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Una guerra senza fine</w:t>
      </w:r>
    </w:p>
    <w:p>
      <w:pPr>
        <w:pStyle w:val="Heading2"/>
        <w:spacing w:after="100" w:before="200"/>
      </w:pPr>
      <w:r>
        <w:rPr>
          <w:rFonts w:ascii="Times New Roman" w:cs="Times New Roman" w:eastAsia="Times New Roman" w:hAnsi="Times New Roman"/>
          <w:sz w:val="24"/>
          <w:szCs w:val="24"/>
        </w:rPr>
        <w:t xml:space="preserve">L'opera integrale</w:t>
      </w:r>
    </w:p>
    <w:p>
      <w:pPr>
        <w:spacing w:after="120" w:line="276"/>
        <w:jc w:val="both"/>
      </w:pPr>
      <w:r>
        <w:rPr>
          <w:rFonts w:ascii="Times New Roman" w:cs="Times New Roman" w:eastAsia="Times New Roman" w:hAnsi="Times New Roman"/>
          <w:b/>
          <w:bCs/>
          <w:sz w:val="24"/>
          <w:szCs w:val="24"/>
        </w:rPr>
        <w:t xml:space="preserve">Il corpus storico completo del branch, in dodici libri e due appendici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Ordine dell'opera.</w:t>
      </w:r>
      <w:r>
        <w:rPr>
          <w:rFonts w:ascii="Times New Roman" w:cs="Times New Roman" w:eastAsia="Times New Roman" w:hAnsi="Times New Roman"/>
          <w:i w:val="false"/>
          <w:iCs w:val="false"/>
          <w:sz w:val="24"/>
          <w:szCs w:val="24"/>
        </w:rPr>
        <w:t xml:space="preserve"> Il volume raccoglie l'intero corpus nell'ordine di lettura: il </w:t>
      </w:r>
      <w:r>
        <w:rPr>
          <w:rFonts w:ascii="Times New Roman" w:cs="Times New Roman" w:eastAsia="Times New Roman" w:hAnsi="Times New Roman"/>
          <w:b/>
          <w:bCs/>
          <w:i w:val="false"/>
          <w:iCs w:val="false"/>
          <w:sz w:val="24"/>
          <w:szCs w:val="24"/>
        </w:rPr>
        <w:t xml:space="preserve">Portale</w:t>
      </w:r>
      <w:r>
        <w:rPr>
          <w:rFonts w:ascii="Times New Roman" w:cs="Times New Roman" w:eastAsia="Times New Roman" w:hAnsi="Times New Roman"/>
          <w:i w:val="false"/>
          <w:iCs w:val="false"/>
          <w:sz w:val="24"/>
          <w:szCs w:val="24"/>
        </w:rPr>
        <w:t xml:space="preserve"> (l'edizione strutturata secondo l'architettura del Dossier maggiore); il </w:t>
      </w:r>
      <w:r>
        <w:rPr>
          <w:rFonts w:ascii="Times New Roman" w:cs="Times New Roman" w:eastAsia="Times New Roman" w:hAnsi="Times New Roman"/>
          <w:b/>
          <w:bCs/>
          <w:i w:val="false"/>
          <w:iCs w:val="false"/>
          <w:sz w:val="24"/>
          <w:szCs w:val="24"/>
        </w:rPr>
        <w:t xml:space="preserve">ritratto</w:t>
      </w:r>
      <w:r>
        <w:rPr>
          <w:rFonts w:ascii="Times New Roman" w:cs="Times New Roman" w:eastAsia="Times New Roman" w:hAnsi="Times New Roman"/>
          <w:i w:val="false"/>
          <w:iCs w:val="false"/>
          <w:sz w:val="24"/>
          <w:szCs w:val="24"/>
        </w:rPr>
        <w:t xml:space="preserve"> dell'uomo; il </w:t>
      </w:r>
      <w:r>
        <w:rPr>
          <w:rFonts w:ascii="Times New Roman" w:cs="Times New Roman" w:eastAsia="Times New Roman" w:hAnsi="Times New Roman"/>
          <w:b/>
          <w:bCs/>
          <w:i w:val="false"/>
          <w:iCs w:val="false"/>
          <w:sz w:val="24"/>
          <w:szCs w:val="24"/>
        </w:rPr>
        <w:t xml:space="preserve">saggio-cerniera</w:t>
      </w:r>
      <w:r>
        <w:rPr>
          <w:rFonts w:ascii="Times New Roman" w:cs="Times New Roman" w:eastAsia="Times New Roman" w:hAnsi="Times New Roman"/>
          <w:i w:val="false"/>
          <w:iCs w:val="false"/>
          <w:sz w:val="24"/>
          <w:szCs w:val="24"/>
        </w:rPr>
        <w:t xml:space="preserve"> Dal Che a Moro; la </w:t>
      </w:r>
      <w:r>
        <w:rPr>
          <w:rFonts w:ascii="Times New Roman" w:cs="Times New Roman" w:eastAsia="Times New Roman" w:hAnsi="Times New Roman"/>
          <w:b/>
          <w:bCs/>
          <w:i w:val="false"/>
          <w:iCs w:val="false"/>
          <w:sz w:val="24"/>
          <w:szCs w:val="24"/>
        </w:rPr>
        <w:t xml:space="preserve">parabola di Guevara</w:t>
      </w:r>
      <w:r>
        <w:rPr>
          <w:rFonts w:ascii="Times New Roman" w:cs="Times New Roman" w:eastAsia="Times New Roman" w:hAnsi="Times New Roman"/>
          <w:i w:val="false"/>
          <w:iCs w:val="false"/>
          <w:sz w:val="24"/>
          <w:szCs w:val="24"/>
        </w:rPr>
        <w:t xml:space="preserve"> in sei studi; </w:t>
      </w:r>
      <w:r>
        <w:rPr>
          <w:rFonts w:ascii="Times New Roman" w:cs="Times New Roman" w:eastAsia="Times New Roman" w:hAnsi="Times New Roman"/>
          <w:b/>
          <w:bCs/>
          <w:i w:val="false"/>
          <w:iCs w:val="false"/>
          <w:sz w:val="24"/>
          <w:szCs w:val="24"/>
        </w:rPr>
        <w:t xml:space="preserve">il vettore e il ceppo</w:t>
      </w:r>
      <w:r>
        <w:rPr>
          <w:rFonts w:ascii="Times New Roman" w:cs="Times New Roman" w:eastAsia="Times New Roman" w:hAnsi="Times New Roman"/>
          <w:i w:val="false"/>
          <w:iCs w:val="false"/>
          <w:sz w:val="24"/>
          <w:szCs w:val="24"/>
        </w:rPr>
        <w:t xml:space="preserve"> (Feltrinelli, Hyperion, la terza strada di Simioni); il </w:t>
      </w:r>
      <w:r>
        <w:rPr>
          <w:rFonts w:ascii="Times New Roman" w:cs="Times New Roman" w:eastAsia="Times New Roman" w:hAnsi="Times New Roman"/>
          <w:b/>
          <w:bCs/>
          <w:i w:val="false"/>
          <w:iCs w:val="false"/>
          <w:sz w:val="24"/>
          <w:szCs w:val="24"/>
        </w:rPr>
        <w:t xml:space="preserve">filo del 1926</w:t>
      </w:r>
      <w:r>
        <w:rPr>
          <w:rFonts w:ascii="Times New Roman" w:cs="Times New Roman" w:eastAsia="Times New Roman" w:hAnsi="Times New Roman"/>
          <w:i w:val="false"/>
          <w:iCs w:val="false"/>
          <w:sz w:val="24"/>
          <w:szCs w:val="24"/>
        </w:rPr>
        <w:t xml:space="preserve"> (il Tribunale Speciale); le </w:t>
      </w:r>
      <w:r>
        <w:rPr>
          <w:rFonts w:ascii="Times New Roman" w:cs="Times New Roman" w:eastAsia="Times New Roman" w:hAnsi="Times New Roman"/>
          <w:b/>
          <w:bCs/>
          <w:i w:val="false"/>
          <w:iCs w:val="false"/>
          <w:sz w:val="24"/>
          <w:szCs w:val="24"/>
        </w:rPr>
        <w:t xml:space="preserve">questioni aperte</w:t>
      </w:r>
      <w:r>
        <w:rPr>
          <w:rFonts w:ascii="Times New Roman" w:cs="Times New Roman" w:eastAsia="Times New Roman" w:hAnsi="Times New Roman"/>
          <w:i w:val="false"/>
          <w:iCs w:val="false"/>
          <w:sz w:val="24"/>
          <w:szCs w:val="24"/>
        </w:rPr>
        <w:t xml:space="preserve">; il </w:t>
      </w:r>
      <w:r>
        <w:rPr>
          <w:rFonts w:ascii="Times New Roman" w:cs="Times New Roman" w:eastAsia="Times New Roman" w:hAnsi="Times New Roman"/>
          <w:b/>
          <w:bCs/>
          <w:i w:val="false"/>
          <w:iCs w:val="false"/>
          <w:sz w:val="24"/>
          <w:szCs w:val="24"/>
        </w:rPr>
        <w:t xml:space="preserve">metodo</w:t>
      </w:r>
      <w:r>
        <w:rPr>
          <w:rFonts w:ascii="Times New Roman" w:cs="Times New Roman" w:eastAsia="Times New Roman" w:hAnsi="Times New Roman"/>
          <w:i w:val="false"/>
          <w:iCs w:val="false"/>
          <w:sz w:val="24"/>
          <w:szCs w:val="24"/>
        </w:rPr>
        <w:t xml:space="preserve"> (il presidio del garante e le metodologie calcolate); il </w:t>
      </w:r>
      <w:r>
        <w:rPr>
          <w:rFonts w:ascii="Times New Roman" w:cs="Times New Roman" w:eastAsia="Times New Roman" w:hAnsi="Times New Roman"/>
          <w:b/>
          <w:bCs/>
          <w:i w:val="false"/>
          <w:iCs w:val="false"/>
          <w:sz w:val="24"/>
          <w:szCs w:val="24"/>
        </w:rPr>
        <w:t xml:space="preserve">registro giudiziario</w:t>
      </w:r>
      <w:r>
        <w:rPr>
          <w:rFonts w:ascii="Times New Roman" w:cs="Times New Roman" w:eastAsia="Times New Roman" w:hAnsi="Times New Roman"/>
          <w:i w:val="false"/>
          <w:iCs w:val="false"/>
          <w:sz w:val="24"/>
          <w:szCs w:val="24"/>
        </w:rPr>
        <w:t xml:space="preserve">; il </w:t>
      </w:r>
      <w:r>
        <w:rPr>
          <w:rFonts w:ascii="Times New Roman" w:cs="Times New Roman" w:eastAsia="Times New Roman" w:hAnsi="Times New Roman"/>
          <w:b/>
          <w:bCs/>
          <w:i w:val="false"/>
          <w:iCs w:val="false"/>
          <w:sz w:val="24"/>
          <w:szCs w:val="24"/>
        </w:rPr>
        <w:t xml:space="preserve">repertorio</w:t>
      </w:r>
      <w:r>
        <w:rPr>
          <w:rFonts w:ascii="Times New Roman" w:cs="Times New Roman" w:eastAsia="Times New Roman" w:hAnsi="Times New Roman"/>
          <w:i w:val="false"/>
          <w:iCs w:val="false"/>
          <w:sz w:val="24"/>
          <w:szCs w:val="24"/>
        </w:rPr>
        <w:t xml:space="preserve">; le </w:t>
      </w:r>
      <w:r>
        <w:rPr>
          <w:rFonts w:ascii="Times New Roman" w:cs="Times New Roman" w:eastAsia="Times New Roman" w:hAnsi="Times New Roman"/>
          <w:b/>
          <w:bCs/>
          <w:i w:val="false"/>
          <w:iCs w:val="false"/>
          <w:sz w:val="24"/>
          <w:szCs w:val="24"/>
        </w:rPr>
        <w:t xml:space="preserve">responsabilità personali</w:t>
      </w:r>
      <w:r>
        <w:rPr>
          <w:rFonts w:ascii="Times New Roman" w:cs="Times New Roman" w:eastAsia="Times New Roman" w:hAnsi="Times New Roman"/>
          <w:i w:val="false"/>
          <w:iCs w:val="false"/>
          <w:sz w:val="24"/>
          <w:szCs w:val="24"/>
        </w:rPr>
        <w:t xml:space="preserve"> (il principio personalistico e la prosopografia dei tredici); la </w:t>
      </w:r>
      <w:r>
        <w:rPr>
          <w:rFonts w:ascii="Times New Roman" w:cs="Times New Roman" w:eastAsia="Times New Roman" w:hAnsi="Times New Roman"/>
          <w:b/>
          <w:bCs/>
          <w:i w:val="false"/>
          <w:iCs w:val="false"/>
          <w:sz w:val="24"/>
          <w:szCs w:val="24"/>
        </w:rPr>
        <w:t xml:space="preserve">dimensione diplomatica</w:t>
      </w:r>
      <w:r>
        <w:rPr>
          <w:rFonts w:ascii="Times New Roman" w:cs="Times New Roman" w:eastAsia="Times New Roman" w:hAnsi="Times New Roman"/>
          <w:i w:val="false"/>
          <w:iCs w:val="false"/>
          <w:sz w:val="24"/>
          <w:szCs w:val="24"/>
        </w:rPr>
        <w:t xml:space="preserve"> (Moro alla Farnesina e le pene oltre confine); il </w:t>
      </w:r>
      <w:r>
        <w:rPr>
          <w:rFonts w:ascii="Times New Roman" w:cs="Times New Roman" w:eastAsia="Times New Roman" w:hAnsi="Times New Roman"/>
          <w:b/>
          <w:bCs/>
          <w:i w:val="false"/>
          <w:iCs w:val="false"/>
          <w:sz w:val="24"/>
          <w:szCs w:val="24"/>
        </w:rPr>
        <w:t xml:space="preserve">fascicolo aperto</w:t>
      </w:r>
      <w:r>
        <w:rPr>
          <w:rFonts w:ascii="Times New Roman" w:cs="Times New Roman" w:eastAsia="Times New Roman" w:hAnsi="Times New Roman"/>
          <w:i w:val="false"/>
          <w:iCs w:val="false"/>
          <w:sz w:val="24"/>
          <w:szCs w:val="24"/>
        </w:rPr>
        <w:t xml:space="preserve"> (il programma investigativo con le graduatorie e le schede); e le </w:t>
      </w:r>
      <w:r>
        <w:rPr>
          <w:rFonts w:ascii="Times New Roman" w:cs="Times New Roman" w:eastAsia="Times New Roman" w:hAnsi="Times New Roman"/>
          <w:b/>
          <w:bCs/>
          <w:i w:val="false"/>
          <w:iCs w:val="false"/>
          <w:sz w:val="24"/>
          <w:szCs w:val="24"/>
        </w:rPr>
        <w:t xml:space="preserve">appendici</w:t>
      </w:r>
      <w:r>
        <w:rPr>
          <w:rFonts w:ascii="Times New Roman" w:cs="Times New Roman" w:eastAsia="Times New Roman" w:hAnsi="Times New Roman"/>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Times New Roman" w:cs="Times New Roman" w:eastAsia="Times New Roman" w:hAnsi="Times New Roman"/>
          <w:sz w:val="24"/>
          <w:szCs w:val="24"/>
        </w:rPr>
        <w:t xml:space="preserve">ewpage</w:t>
      </w:r>
    </w:p>
    <w:p>
      <w:pPr>
        <w:pStyle w:val="Heading1"/>
        <w:spacing w:after="120" w:before="240"/>
      </w:pPr>
      <w:r>
        <w:rPr>
          <w:rFonts w:ascii="Times New Roman" w:cs="Times New Roman" w:eastAsia="Times New Roman" w:hAnsi="Times New Roman"/>
          <w:sz w:val="24"/>
          <w:szCs w:val="24"/>
        </w:rPr>
        <w:t xml:space="preserve">Portale — L'edizione strutturata: la mappa dell'opera</w:t>
      </w:r>
    </w:p>
    <w:p>
      <w:pPr>
        <w:pStyle w:val="Heading1"/>
        <w:spacing w:after="120" w:before="240"/>
      </w:pPr>
      <w:r>
        <w:rPr>
          <w:rFonts w:ascii="Times New Roman" w:cs="Times New Roman" w:eastAsia="Times New Roman" w:hAnsi="Times New Roman"/>
          <w:sz w:val="24"/>
          <w:szCs w:val="24"/>
        </w:rPr>
        <w:t xml:space="preserve">Aldo Moro</w:t>
      </w:r>
    </w:p>
    <w:p>
      <w:pPr>
        <w:pStyle w:val="Heading2"/>
        <w:spacing w:after="100" w:before="200"/>
      </w:pPr>
      <w:r>
        <w:rPr>
          <w:rFonts w:ascii="Times New Roman" w:cs="Times New Roman" w:eastAsia="Times New Roman" w:hAnsi="Times New Roman"/>
          <w:sz w:val="24"/>
          <w:szCs w:val="24"/>
        </w:rPr>
        <w:t xml:space="preserve">Una guerra senza fine — Edizione strutturata del corpus</w:t>
      </w:r>
    </w:p>
    <w:p>
      <w:pPr>
        <w:spacing w:after="120" w:line="276"/>
        <w:jc w:val="both"/>
      </w:pPr>
      <w:r>
        <w:rPr>
          <w:rFonts w:ascii="Times New Roman" w:cs="Times New Roman" w:eastAsia="Times New Roman" w:hAnsi="Times New Roman"/>
          <w:i/>
          <w:iCs/>
          <w:sz w:val="24"/>
          <w:szCs w:val="24"/>
        </w:rPr>
        <w:t xml:space="preserve">«È l'ignoranza che crea la violenza» — Sud Sound System</w:t>
      </w:r>
    </w:p>
    <w:p>
      <w:pPr>
        <w:spacing w:after="120" w:line="276"/>
        <w:jc w:val="both"/>
      </w:pPr>
      <w:r>
        <w:rPr>
          <w:rFonts w:ascii="Times New Roman" w:cs="Times New Roman" w:eastAsia="Times New Roman" w:hAnsi="Times New Roman"/>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di questa edizione.</w:t>
      </w:r>
      <w:r>
        <w:rPr>
          <w:rFonts w:ascii="Times New Roman" w:cs="Times New Roman" w:eastAsia="Times New Roman" w:hAnsi="Times New Roman"/>
          <w:i w:val="false"/>
          <w:iCs w:val="false"/>
          <w:sz w:val="24"/>
          <w:szCs w:val="24"/>
        </w:rPr>
        <w:t xml:space="preserve"> Il Dossier maggiore dell'autore — «Aldo Moro. Tutta la verità» — organizza l'intera materia in </w:t>
      </w:r>
      <w:r>
        <w:rPr>
          <w:rFonts w:ascii="Times New Roman" w:cs="Times New Roman" w:eastAsia="Times New Roman" w:hAnsi="Times New Roman"/>
          <w:b/>
          <w:bCs/>
          <w:i w:val="false"/>
          <w:iCs w:val="false"/>
          <w:sz w:val="24"/>
          <w:szCs w:val="24"/>
        </w:rPr>
        <w:t xml:space="preserve">cinque Fasi e cinquanta capitoli</w:t>
      </w:r>
      <w:r>
        <w:rPr>
          <w:rFonts w:ascii="Times New Roman" w:cs="Times New Roman" w:eastAsia="Times New Roman" w:hAnsi="Times New Roman"/>
          <w:i w:val="false"/>
          <w:iCs w:val="false"/>
          <w:sz w:val="24"/>
          <w:szCs w:val="24"/>
        </w:rPr>
        <w:t xml:space="preserve">, tessuti da serie numerate di </w:t>
      </w:r>
      <w:r>
        <w:rPr>
          <w:rFonts w:ascii="Times New Roman" w:cs="Times New Roman" w:eastAsia="Times New Roman" w:hAnsi="Times New Roman"/>
          <w:b/>
          <w:bCs/>
          <w:i w:val="false"/>
          <w:iCs w:val="false"/>
          <w:sz w:val="24"/>
          <w:szCs w:val="24"/>
        </w:rPr>
        <w:t xml:space="preserve">blocchi mirati</w:t>
      </w:r>
      <w:r>
        <w:rPr>
          <w:rFonts w:ascii="Times New Roman" w:cs="Times New Roman" w:eastAsia="Times New Roman" w:hAnsi="Times New Roman"/>
          <w:i w:val="false"/>
          <w:iCs w:val="false"/>
          <w:sz w:val="24"/>
          <w:szCs w:val="24"/>
        </w:rPr>
        <w:t xml:space="preserve"> e chiusi da una bibliografia in sei sezioni. Questa edizione ristruttura </w:t>
      </w:r>
      <w:r>
        <w:rPr>
          <w:rFonts w:ascii="Times New Roman" w:cs="Times New Roman" w:eastAsia="Times New Roman" w:hAnsi="Times New Roman"/>
          <w:b/>
          <w:bCs/>
          <w:i w:val="false"/>
          <w:iCs w:val="false"/>
          <w:sz w:val="24"/>
          <w:szCs w:val="24"/>
        </w:rPr>
        <w:t xml:space="preserve">tutto il corpus del branch pubblico</w:t>
      </w:r>
      <w:r>
        <w:rPr>
          <w:rFonts w:ascii="Times New Roman" w:cs="Times New Roman" w:eastAsia="Times New Roman" w:hAnsi="Times New Roman"/>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Times New Roman" w:cs="Times New Roman" w:eastAsia="Times New Roman" w:hAnsi="Times New Roman"/>
          <w:b/>
          <w:bCs/>
          <w:i w:val="false"/>
          <w:iCs w:val="false"/>
          <w:sz w:val="24"/>
          <w:szCs w:val="24"/>
        </w:rPr>
        <w:t xml:space="preserve">una divergenza, dichiarata e costitutiva</w:t>
      </w:r>
      <w:r>
        <w:rPr>
          <w:rFonts w:ascii="Times New Roman" w:cs="Times New Roman" w:eastAsia="Times New Roman" w:hAnsi="Times New Roman"/>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Times New Roman" w:cs="Times New Roman" w:eastAsia="Times New Roman" w:hAnsi="Times New Roman"/>
          <w:b/>
          <w:bCs/>
          <w:i w:val="false"/>
          <w:iCs w:val="false"/>
          <w:sz w:val="24"/>
          <w:szCs w:val="24"/>
        </w:rPr>
        <w:t xml:space="preserve">il branch pubblico, per la disciplina che si è dato, non riproduce quella graduatoria né quel congedo</w:t>
      </w:r>
      <w:r>
        <w:rPr>
          <w:rFonts w:ascii="Times New Roman" w:cs="Times New Roman" w:eastAsia="Times New Roman" w:hAnsi="Times New Roman"/>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PRIMA — IL METODO E L'UOMO</w:t>
      </w:r>
    </w:p>
    <w:p>
      <w:pPr>
        <w:spacing w:after="120" w:line="276"/>
        <w:jc w:val="both"/>
      </w:pPr>
      <w:r>
        <w:rPr>
          <w:rFonts w:ascii="Times New Roman" w:cs="Times New Roman" w:eastAsia="Times New Roman" w:hAnsi="Times New Roman"/>
          <w:i/>
          <w:iCs/>
          <w:sz w:val="24"/>
          <w:szCs w:val="24"/>
        </w:rPr>
        <w:t xml:space="preserve">dove vige la disciplina del Pollo di Popper</w:t>
      </w:r>
    </w:p>
    <w:p>
      <w:pPr>
        <w:spacing w:after="120" w:line="276"/>
        <w:jc w:val="both"/>
      </w:pPr>
      <w:r>
        <w:rPr>
          <w:rFonts w:ascii="Times New Roman" w:cs="Times New Roman" w:eastAsia="Times New Roman" w:hAnsi="Times New Roman"/>
          <w:b/>
          <w:bCs/>
          <w:sz w:val="24"/>
          <w:szCs w:val="24"/>
        </w:rPr>
        <w:t xml:space="preserve">Blocco mirato numero uno — Statuto dell'edizione.</w:t>
      </w:r>
      <w:r>
        <w:rPr>
          <w:rFonts w:ascii="Times New Roman" w:cs="Times New Roman" w:eastAsia="Times New Roman" w:hAnsi="Times New Roman"/>
          <w:sz w:val="24"/>
          <w:szCs w:val="24"/>
        </w:rPr>
        <w:t xml:space="preserve"> Questa edizione non aggiunge fatti al corpus: lo </w:t>
      </w:r>
      <w:r>
        <w:rPr>
          <w:rFonts w:ascii="Times New Roman" w:cs="Times New Roman" w:eastAsia="Times New Roman" w:hAnsi="Times New Roman"/>
          <w:b/>
          <w:bCs/>
          <w:sz w:val="24"/>
          <w:szCs w:val="24"/>
        </w:rPr>
        <w:t xml:space="preserve">riordina</w:t>
      </w:r>
      <w:r>
        <w:rPr>
          <w:rFonts w:ascii="Times New Roman" w:cs="Times New Roman" w:eastAsia="Times New Roman" w:hAnsi="Times New Roman"/>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Times New Roman" w:cs="Times New Roman" w:eastAsia="Times New Roman" w:hAnsi="Times New Roman"/>
          <w:b/>
          <w:bCs/>
          <w:sz w:val="24"/>
          <w:szCs w:val="24"/>
        </w:rPr>
        <w:t xml:space="preserve">Blocco mirato numero due — Il Pollo di Popper.</w:t>
      </w:r>
      <w:r>
        <w:rPr>
          <w:rFonts w:ascii="Times New Roman" w:cs="Times New Roman" w:eastAsia="Times New Roman" w:hAnsi="Times New Roman"/>
          <w:sz w:val="24"/>
          <w:szCs w:val="24"/>
        </w:rPr>
        <w:t xml:space="preserve"> La disciplina che governa le prime quattro Fasi ha il nome che l'autore le ha dato: dove la fonte documenta, si certifica; dove la fonte tace, si indaga e non si afferma; la congettura non è vietata, è </w:t>
      </w:r>
      <w:r>
        <w:rPr>
          <w:rFonts w:ascii="Times New Roman" w:cs="Times New Roman" w:eastAsia="Times New Roman" w:hAnsi="Times New Roman"/>
          <w:b/>
          <w:bCs/>
          <w:sz w:val="24"/>
          <w:szCs w:val="24"/>
        </w:rPr>
        <w:t xml:space="preserve">marcata</w:t>
      </w:r>
      <w:r>
        <w:rPr>
          <w:rFonts w:ascii="Times New Roman" w:cs="Times New Roman" w:eastAsia="Times New Roman" w:hAnsi="Times New Roman"/>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Times New Roman" w:cs="Times New Roman" w:eastAsia="Times New Roman" w:hAnsi="Times New Roman"/>
          <w:b/>
          <w:bCs/>
          <w:sz w:val="24"/>
          <w:szCs w:val="24"/>
        </w:rPr>
        <w:t xml:space="preserve">Blocco mirato numero tre — Lo standard probatorio.</w:t>
      </w:r>
      <w:r>
        <w:rPr>
          <w:rFonts w:ascii="Times New Roman" w:cs="Times New Roman" w:eastAsia="Times New Roman" w:hAnsi="Times New Roman"/>
          <w:sz w:val="24"/>
          <w:szCs w:val="24"/>
        </w:rPr>
        <w:t xml:space="preserve"> I gradi del corpus: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il giudicato;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l'accertamento parlamentare o istruttorio;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la congettura ordinata;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il fatto pubblico; </w:t>
      </w:r>
      <w:r>
        <w:rPr>
          <w:rFonts w:ascii="Times New Roman" w:cs="Times New Roman" w:eastAsia="Times New Roman" w:hAnsi="Times New Roman"/>
          <w:b/>
          <w:bCs/>
          <w:sz w:val="24"/>
          <w:szCs w:val="24"/>
        </w:rPr>
        <w:t xml:space="preserve">Stato Zero</w:t>
      </w:r>
      <w:r>
        <w:rPr>
          <w:rFonts w:ascii="Times New Roman" w:cs="Times New Roman" w:eastAsia="Times New Roman" w:hAnsi="Times New Roman"/>
          <w:sz w:val="24"/>
          <w:szCs w:val="24"/>
        </w:rPr>
        <w:t xml:space="preserve"> l'assenza documentata, che è un risultato e non un vuoto. Nessuna voce sale di grado per suggestione; nessuna scende per scetticismo di maniera.</w:t>
      </w:r>
    </w:p>
    <w:p>
      <w:pPr>
        <w:spacing w:after="120" w:line="276"/>
        <w:jc w:val="both"/>
      </w:pPr>
      <w:r>
        <w:rPr>
          <w:rFonts w:ascii="Times New Roman" w:cs="Times New Roman" w:eastAsia="Times New Roman" w:hAnsi="Times New Roman"/>
          <w:b/>
          <w:bCs/>
          <w:sz w:val="24"/>
          <w:szCs w:val="24"/>
        </w:rPr>
        <w:t xml:space="preserve">Blocco mirato numero quattro — La regola personalistica.</w:t>
      </w:r>
      <w:r>
        <w:rPr>
          <w:rFonts w:ascii="Times New Roman" w:cs="Times New Roman" w:eastAsia="Times New Roman" w:hAnsi="Times New Roman"/>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Times New Roman" w:cs="Times New Roman" w:eastAsia="Times New Roman" w:hAnsi="Times New Roman"/>
          <w:sz w:val="24"/>
          <w:szCs w:val="24"/>
        </w:rPr>
        <w:t xml:space="preserve">Capitolo I — Avvertenza dell'autore e statuto dell'opera</w:t>
      </w:r>
    </w:p>
    <w:p>
      <w:pPr>
        <w:spacing w:after="120" w:line="276"/>
        <w:jc w:val="both"/>
      </w:pPr>
      <w:r>
        <w:rPr>
          <w:rFonts w:ascii="Times New Roman" w:cs="Times New Roman" w:eastAsia="Times New Roman" w:hAnsi="Times New Roman"/>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Times New Roman" w:cs="Times New Roman" w:eastAsia="Times New Roman" w:hAnsi="Times New Roman"/>
          <w:i/>
          <w:iCs/>
          <w:sz w:val="24"/>
          <w:szCs w:val="24"/>
        </w:rPr>
        <w:t xml:space="preserve">Documenti: `GUIDA-ALLA-LETTURA.md` (la porta d'ingresso), `aldo-moro-una-guerra-senza-fine-apparato-dei-gradi.md`.</w:t>
      </w:r>
    </w:p>
    <w:p>
      <w:pPr>
        <w:pStyle w:val="Heading3"/>
        <w:spacing w:after="80" w:before="160"/>
      </w:pPr>
      <w:r>
        <w:rPr>
          <w:rFonts w:ascii="Times New Roman" w:cs="Times New Roman" w:eastAsia="Times New Roman" w:hAnsi="Times New Roman"/>
          <w:sz w:val="24"/>
          <w:szCs w:val="24"/>
        </w:rPr>
        <w:t xml:space="preserve">Capitolo II — Il metodo: il Pollo di Popper e la sua sfera d'azione</w:t>
      </w:r>
    </w:p>
    <w:p>
      <w:pPr>
        <w:spacing w:after="120" w:line="276"/>
        <w:jc w:val="both"/>
      </w:pPr>
      <w:r>
        <w:rPr>
          <w:rFonts w:ascii="Times New Roman" w:cs="Times New Roman" w:eastAsia="Times New Roman" w:hAnsi="Times New Roman"/>
          <w:sz w:val="24"/>
          <w:szCs w:val="24"/>
        </w:rPr>
        <w:t xml:space="preserve">Il falsificazionismo applicato a un caso di storia repubblicana: ogni capitolo del corpus espone l'asserzione portante, il grado e il criterio di smentita. → </w:t>
      </w:r>
      <w:r>
        <w:rPr>
          <w:rFonts w:ascii="Times New Roman" w:cs="Times New Roman" w:eastAsia="Times New Roman" w:hAnsi="Times New Roman"/>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Times New Roman" w:cs="Times New Roman" w:eastAsia="Times New Roman" w:hAnsi="Times New Roman"/>
          <w:sz w:val="24"/>
          <w:szCs w:val="24"/>
        </w:rPr>
        <w:t xml:space="preserve">Capitolo II-bis — La sinaptogenesi e gli strumenti: le metodologie del Dossier applicate</w:t>
      </w:r>
    </w:p>
    <w:p>
      <w:pPr>
        <w:spacing w:after="120" w:line="276"/>
        <w:jc w:val="both"/>
      </w:pPr>
      <w:r>
        <w:rPr>
          <w:rFonts w:ascii="Times New Roman" w:cs="Times New Roman" w:eastAsia="Times New Roman" w:hAnsi="Times New Roman"/>
          <w:sz w:val="24"/>
          <w:szCs w:val="24"/>
        </w:rPr>
        <w:t xml:space="preserve">La cassetta degli attrezzi del Dossier maggiore, adottata e calcolata sul corpus: la </w:t>
      </w:r>
      <w:r>
        <w:rPr>
          <w:rFonts w:ascii="Times New Roman" w:cs="Times New Roman" w:eastAsia="Times New Roman" w:hAnsi="Times New Roman"/>
          <w:b/>
          <w:bCs/>
          <w:sz w:val="24"/>
          <w:szCs w:val="24"/>
        </w:rPr>
        <w:t xml:space="preserve">rete documentata</w:t>
      </w:r>
      <w:r>
        <w:rPr>
          <w:rFonts w:ascii="Times New Roman" w:cs="Times New Roman" w:eastAsia="Times New Roman" w:hAnsi="Times New Roman"/>
          <w:sz w:val="24"/>
          <w:szCs w:val="24"/>
        </w:rPr>
        <w:t xml:space="preserve"> (39 nodi, 59 archi con grado; centralità di Freeman calcolate; il CPM come ponte quantitativo fra i mondi), la </w:t>
      </w:r>
      <w:r>
        <w:rPr>
          <w:rFonts w:ascii="Times New Roman" w:cs="Times New Roman" w:eastAsia="Times New Roman" w:hAnsi="Times New Roman"/>
          <w:b/>
          <w:bCs/>
          <w:sz w:val="24"/>
          <w:szCs w:val="24"/>
        </w:rPr>
        <w:t xml:space="preserve">regola dell'anello debole</w:t>
      </w:r>
      <w:r>
        <w:rPr>
          <w:rFonts w:ascii="Times New Roman" w:cs="Times New Roman" w:eastAsia="Times New Roman" w:hAnsi="Times New Roman"/>
          <w:sz w:val="24"/>
          <w:szCs w:val="24"/>
        </w:rPr>
        <w:t xml:space="preserve"> (il grado di un cammino è il minimo dei suoi archi: il cammino Hyperion→via Fani è di grado F), la </w:t>
      </w:r>
      <w:r>
        <w:rPr>
          <w:rFonts w:ascii="Times New Roman" w:cs="Times New Roman" w:eastAsia="Times New Roman" w:hAnsi="Times New Roman"/>
          <w:b/>
          <w:bCs/>
          <w:sz w:val="24"/>
          <w:szCs w:val="24"/>
        </w:rPr>
        <w:t xml:space="preserve">regola dei buchi</w:t>
      </w:r>
      <w:r>
        <w:rPr>
          <w:rFonts w:ascii="Times New Roman" w:cs="Times New Roman" w:eastAsia="Times New Roman" w:hAnsi="Times New Roman"/>
          <w:sz w:val="24"/>
          <w:szCs w:val="24"/>
        </w:rPr>
        <w:t xml:space="preserve"> (Burt: i buchi si misurano, non si riempiono), i </w:t>
      </w:r>
      <w:r>
        <w:rPr>
          <w:rFonts w:ascii="Times New Roman" w:cs="Times New Roman" w:eastAsia="Times New Roman" w:hAnsi="Times New Roman"/>
          <w:b/>
          <w:bCs/>
          <w:sz w:val="24"/>
          <w:szCs w:val="24"/>
        </w:rPr>
        <w:t xml:space="preserve">dieci mondi</w:t>
      </w:r>
      <w:r>
        <w:rPr>
          <w:rFonts w:ascii="Times New Roman" w:cs="Times New Roman" w:eastAsia="Times New Roman" w:hAnsi="Times New Roman"/>
          <w:sz w:val="24"/>
          <w:szCs w:val="24"/>
        </w:rPr>
        <w:t xml:space="preserve"> multistrato (Kivelä), l'</w:t>
      </w:r>
      <w:r>
        <w:rPr>
          <w:rFonts w:ascii="Times New Roman" w:cs="Times New Roman" w:eastAsia="Times New Roman" w:hAnsi="Times New Roman"/>
          <w:b/>
          <w:bCs/>
          <w:sz w:val="24"/>
          <w:szCs w:val="24"/>
        </w:rPr>
        <w:t xml:space="preserve">ACH di Heuer</w:t>
      </w:r>
      <w:r>
        <w:rPr>
          <w:rFonts w:ascii="Times New Roman" w:cs="Times New Roman" w:eastAsia="Times New Roman" w:hAnsi="Times New Roman"/>
          <w:sz w:val="24"/>
          <w:szCs w:val="24"/>
        </w:rPr>
        <w:t xml:space="preserve"> su due quesiti impersonali (Gradoli; le due moto) con l'evidenza discriminante nominata, il paradigma indiziario e la consilienza col loro guardrail, e l'</w:t>
      </w:r>
      <w:r>
        <w:rPr>
          <w:rFonts w:ascii="Times New Roman" w:cs="Times New Roman" w:eastAsia="Times New Roman" w:hAnsi="Times New Roman"/>
          <w:b/>
          <w:bCs/>
          <w:sz w:val="24"/>
          <w:szCs w:val="24"/>
        </w:rPr>
        <w:t xml:space="preserve">auto-misurazione statistica</w:t>
      </w:r>
      <w:r>
        <w:rPr>
          <w:rFonts w:ascii="Times New Roman" w:cs="Times New Roman" w:eastAsia="Times New Roman" w:hAnsi="Times New Roman"/>
          <w:sz w:val="24"/>
          <w:szCs w:val="24"/>
        </w:rPr>
        <w:t xml:space="preserve"> del branch. → </w:t>
      </w:r>
      <w:r>
        <w:rPr>
          <w:rFonts w:ascii="Times New Roman" w:cs="Times New Roman" w:eastAsia="Times New Roman" w:hAnsi="Times New Roman"/>
          <w:i/>
          <w:iCs/>
          <w:sz w:val="24"/>
          <w:szCs w:val="24"/>
        </w:rPr>
        <w:t xml:space="preserve">Documenti: `metodologie-del-dossier-sinaptogenesi-e-strumenti.md`.</w:t>
      </w:r>
    </w:p>
    <w:p>
      <w:pPr>
        <w:pStyle w:val="Heading3"/>
        <w:spacing w:after="80" w:before="160"/>
      </w:pPr>
      <w:r>
        <w:rPr>
          <w:rFonts w:ascii="Times New Roman" w:cs="Times New Roman" w:eastAsia="Times New Roman" w:hAnsi="Times New Roman"/>
          <w:sz w:val="24"/>
          <w:szCs w:val="24"/>
        </w:rPr>
        <w:t xml:space="preserve">Capitolo III — Lo standard probatorio: i livelli della certezza</w:t>
      </w:r>
    </w:p>
    <w:p>
      <w:pPr>
        <w:spacing w:after="120" w:line="276"/>
        <w:jc w:val="both"/>
      </w:pPr>
      <w:r>
        <w:rPr>
          <w:rFonts w:ascii="Times New Roman" w:cs="Times New Roman" w:eastAsia="Times New Roman" w:hAnsi="Times New Roman"/>
          <w:sz w:val="24"/>
          <w:szCs w:val="24"/>
        </w:rPr>
        <w:t xml:space="preserve">La scala A/B/C/F/Stato Zero, la distinzione fra il documento e il documentato, il divieto di promuovere convergenze a nessi. → </w:t>
      </w:r>
      <w:r>
        <w:rPr>
          <w:rFonts w:ascii="Times New Roman" w:cs="Times New Roman" w:eastAsia="Times New Roman" w:hAnsi="Times New Roman"/>
          <w:i/>
          <w:iCs/>
          <w:sz w:val="24"/>
          <w:szCs w:val="24"/>
        </w:rPr>
        <w:t xml:space="preserve">Documenti: Fase sesta; Fase settima, capp. 56-57 (che cosa pesa un giudicato, che cosa pesa una Commissione).</w:t>
      </w:r>
    </w:p>
    <w:p>
      <w:pPr>
        <w:pStyle w:val="Heading3"/>
        <w:spacing w:after="80" w:before="160"/>
      </w:pPr>
      <w:r>
        <w:rPr>
          <w:rFonts w:ascii="Times New Roman" w:cs="Times New Roman" w:eastAsia="Times New Roman" w:hAnsi="Times New Roman"/>
          <w:sz w:val="24"/>
          <w:szCs w:val="24"/>
        </w:rPr>
        <w:t xml:space="preserve">Capitolo IV — Maglie e la formazione: le radici dell'uomo</w:t>
      </w:r>
    </w:p>
    <w:p>
      <w:pPr>
        <w:spacing w:after="120" w:line="276"/>
        <w:jc w:val="both"/>
      </w:pPr>
      <w:r>
        <w:rPr>
          <w:rFonts w:ascii="Times New Roman" w:cs="Times New Roman" w:eastAsia="Times New Roman" w:hAnsi="Times New Roman"/>
          <w:sz w:val="24"/>
          <w:szCs w:val="24"/>
        </w:rPr>
        <w:t xml:space="preserve">Maglie 1916, la famiglia, gli studi, il diritto penale a Bari: l'uomo prima della politica. → </w:t>
      </w:r>
      <w:r>
        <w:rPr>
          <w:rFonts w:ascii="Times New Roman" w:cs="Times New Roman" w:eastAsia="Times New Roman" w:hAnsi="Times New Roman"/>
          <w:i/>
          <w:iCs/>
          <w:sz w:val="24"/>
          <w:szCs w:val="24"/>
        </w:rPr>
        <w:t xml:space="preserve">Documenti: `aldo-moro-una-guerra-senza-fine-fase-ottava-il-ritratto.md`, cap. 62.</w:t>
      </w:r>
    </w:p>
    <w:p>
      <w:pPr>
        <w:pStyle w:val="Heading3"/>
        <w:spacing w:after="80" w:before="160"/>
      </w:pPr>
      <w:r>
        <w:rPr>
          <w:rFonts w:ascii="Times New Roman" w:cs="Times New Roman" w:eastAsia="Times New Roman" w:hAnsi="Times New Roman"/>
          <w:sz w:val="24"/>
          <w:szCs w:val="24"/>
        </w:rPr>
        <w:t xml:space="preserve">Capitolo V — Dalla FUCI alla Costituente: la generazione dei costruttori</w:t>
      </w:r>
    </w:p>
    <w:p>
      <w:pPr>
        <w:spacing w:after="120" w:line="276"/>
        <w:jc w:val="both"/>
      </w:pPr>
      <w:r>
        <w:rPr>
          <w:rFonts w:ascii="Times New Roman" w:cs="Times New Roman" w:eastAsia="Times New Roman" w:hAnsi="Times New Roman"/>
          <w:sz w:val="24"/>
          <w:szCs w:val="24"/>
        </w:rPr>
        <w:t xml:space="preserve">La FUCI negli anni del regime, la guerra, la Costituente: la Repubblica come opera di una generazione. → </w:t>
      </w:r>
      <w:r>
        <w:rPr>
          <w:rFonts w:ascii="Times New Roman" w:cs="Times New Roman" w:eastAsia="Times New Roman" w:hAnsi="Times New Roman"/>
          <w:i/>
          <w:iCs/>
          <w:sz w:val="24"/>
          <w:szCs w:val="24"/>
        </w:rPr>
        <w:t xml:space="preserve">Documenti: Fase ottava, capp. 63-64.</w:t>
      </w:r>
    </w:p>
    <w:p>
      <w:pPr>
        <w:pStyle w:val="Heading3"/>
        <w:spacing w:after="80" w:before="160"/>
      </w:pPr>
      <w:r>
        <w:rPr>
          <w:rFonts w:ascii="Times New Roman" w:cs="Times New Roman" w:eastAsia="Times New Roman" w:hAnsi="Times New Roman"/>
          <w:sz w:val="24"/>
          <w:szCs w:val="24"/>
        </w:rPr>
        <w:t xml:space="preserve">Capitolo VI — Lo statista: il segretario, il presidente, il ministro</w:t>
      </w:r>
    </w:p>
    <w:p>
      <w:pPr>
        <w:spacing w:after="120" w:line="276"/>
        <w:jc w:val="both"/>
      </w:pPr>
      <w:r>
        <w:rPr>
          <w:rFonts w:ascii="Times New Roman" w:cs="Times New Roman" w:eastAsia="Times New Roman" w:hAnsi="Times New Roman"/>
          <w:sz w:val="24"/>
          <w:szCs w:val="24"/>
        </w:rPr>
        <w:t xml:space="preserve">I governi, la segreteria DC, l'apertura a sinistra e i suoi anticorpi; e la dimensione che il corpus ha documentato per intero: </w:t>
      </w:r>
      <w:r>
        <w:rPr>
          <w:rFonts w:ascii="Times New Roman" w:cs="Times New Roman" w:eastAsia="Times New Roman" w:hAnsi="Times New Roman"/>
          <w:b/>
          <w:bCs/>
          <w:sz w:val="24"/>
          <w:szCs w:val="24"/>
        </w:rPr>
        <w:t xml:space="preserve">Moro alla Farnesina</w:t>
      </w:r>
      <w:r>
        <w:rPr>
          <w:rFonts w:ascii="Times New Roman" w:cs="Times New Roman" w:eastAsia="Times New Roman" w:hAnsi="Times New Roman"/>
          <w:sz w:val="24"/>
          <w:szCs w:val="24"/>
        </w:rPr>
        <w:t xml:space="preserve">, i due mandati 1969-1974, le firme comunitarie, Helsinki. → </w:t>
      </w:r>
      <w:r>
        <w:rPr>
          <w:rFonts w:ascii="Times New Roman" w:cs="Times New Roman" w:eastAsia="Times New Roman" w:hAnsi="Times New Roman"/>
          <w:i/>
          <w:iCs/>
          <w:sz w:val="24"/>
          <w:szCs w:val="24"/>
        </w:rPr>
        <w:t xml:space="preserve">Documenti: Fase ottava, cap. 65; cartella `moro-ministro-esteri/` (la ricognizione-madre e i quattro versanti).</w:t>
      </w:r>
    </w:p>
    <w:p>
      <w:pPr>
        <w:pStyle w:val="Heading3"/>
        <w:spacing w:after="80" w:before="160"/>
      </w:pPr>
      <w:r>
        <w:rPr>
          <w:rFonts w:ascii="Times New Roman" w:cs="Times New Roman" w:eastAsia="Times New Roman" w:hAnsi="Times New Roman"/>
          <w:sz w:val="24"/>
          <w:szCs w:val="24"/>
        </w:rPr>
        <w:t xml:space="preserve">Capitolo VII — Lo stile dell'uomo: la lingua come forma del pensiero</w:t>
      </w:r>
    </w:p>
    <w:p>
      <w:pPr>
        <w:spacing w:after="120" w:line="276"/>
        <w:jc w:val="both"/>
      </w:pPr>
      <w:r>
        <w:rPr>
          <w:rFonts w:ascii="Times New Roman" w:cs="Times New Roman" w:eastAsia="Times New Roman" w:hAnsi="Times New Roman"/>
          <w:sz w:val="24"/>
          <w:szCs w:val="24"/>
        </w:rPr>
        <w:t xml:space="preserve">La prosa moroteo, le lettere come scrittura di un uomo e non solo come atti del caso. → </w:t>
      </w:r>
      <w:r>
        <w:rPr>
          <w:rFonts w:ascii="Times New Roman" w:cs="Times New Roman" w:eastAsia="Times New Roman" w:hAnsi="Times New Roman"/>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Times New Roman" w:cs="Times New Roman" w:eastAsia="Times New Roman" w:hAnsi="Times New Roman"/>
          <w:b/>
          <w:bCs/>
          <w:sz w:val="24"/>
          <w:szCs w:val="24"/>
        </w:rPr>
        <w:t xml:space="preserve">Blocco mirato numero centouno — Griglia della Fase prima · Fonte.</w:t>
      </w:r>
      <w:r>
        <w:rPr>
          <w:rFonts w:ascii="Times New Roman" w:cs="Times New Roman" w:eastAsia="Times New Roman" w:hAnsi="Times New Roman"/>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Times New Roman" w:cs="Times New Roman" w:eastAsia="Times New Roman" w:hAnsi="Times New Roman"/>
          <w:b/>
          <w:bCs/>
          <w:sz w:val="24"/>
          <w:szCs w:val="24"/>
        </w:rPr>
        <w:t xml:space="preserve">Blocco mirato numero centodue — Falsificatore.</w:t>
      </w:r>
      <w:r>
        <w:rPr>
          <w:rFonts w:ascii="Times New Roman" w:cs="Times New Roman" w:eastAsia="Times New Roman" w:hAnsi="Times New Roman"/>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Times New Roman" w:cs="Times New Roman" w:eastAsia="Times New Roman" w:hAnsi="Times New Roman"/>
          <w:b/>
          <w:bCs/>
          <w:sz w:val="24"/>
          <w:szCs w:val="24"/>
        </w:rPr>
        <w:t xml:space="preserve">Blocco mirato numero centotré — Obiezione.</w:t>
      </w:r>
      <w:r>
        <w:rPr>
          <w:rFonts w:ascii="Times New Roman" w:cs="Times New Roman" w:eastAsia="Times New Roman" w:hAnsi="Times New Roman"/>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Times New Roman" w:cs="Times New Roman" w:eastAsia="Times New Roman" w:hAnsi="Times New Roman"/>
          <w:b/>
          <w:bCs/>
          <w:sz w:val="24"/>
          <w:szCs w:val="24"/>
        </w:rPr>
        <w:t xml:space="preserve">Blocco mirato numero centoquattro — Comparazione.</w:t>
      </w:r>
      <w:r>
        <w:rPr>
          <w:rFonts w:ascii="Times New Roman" w:cs="Times New Roman" w:eastAsia="Times New Roman" w:hAnsi="Times New Roman"/>
          <w:sz w:val="24"/>
          <w:szCs w:val="24"/>
        </w:rPr>
        <w:t xml:space="preserve"> Il metodo del ritratto è lo stesso applicato a Guevara nel fronte parallelo del corpus: biografia documentata, mito separato dalla persona.</w:t>
      </w:r>
    </w:p>
    <w:p>
      <w:pPr>
        <w:spacing w:after="120" w:line="276"/>
        <w:jc w:val="both"/>
      </w:pPr>
      <w:r>
        <w:rPr>
          <w:rFonts w:ascii="Times New Roman" w:cs="Times New Roman" w:eastAsia="Times New Roman" w:hAnsi="Times New Roman"/>
          <w:b/>
          <w:bCs/>
          <w:sz w:val="24"/>
          <w:szCs w:val="24"/>
        </w:rPr>
        <w:t xml:space="preserve">Blocco mirato numero centocinque — Domanda aperta.</w:t>
      </w:r>
      <w:r>
        <w:rPr>
          <w:rFonts w:ascii="Times New Roman" w:cs="Times New Roman" w:eastAsia="Times New Roman" w:hAnsi="Times New Roman"/>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SECONDA — IL PERCHÉ</w:t>
      </w:r>
    </w:p>
    <w:p>
      <w:pPr>
        <w:spacing w:after="120" w:line="276"/>
        <w:jc w:val="both"/>
      </w:pPr>
      <w:r>
        <w:rPr>
          <w:rFonts w:ascii="Times New Roman" w:cs="Times New Roman" w:eastAsia="Times New Roman" w:hAnsi="Times New Roman"/>
          <w:i/>
          <w:iCs/>
          <w:sz w:val="24"/>
          <w:szCs w:val="24"/>
        </w:rPr>
        <w:t xml:space="preserve">il progetto, i nemici, il bersaglio, sotto la medesima disciplina</w:t>
      </w:r>
    </w:p>
    <w:p>
      <w:pPr>
        <w:pStyle w:val="Heading3"/>
        <w:spacing w:after="80" w:before="160"/>
      </w:pPr>
      <w:r>
        <w:rPr>
          <w:rFonts w:ascii="Times New Roman" w:cs="Times New Roman" w:eastAsia="Times New Roman" w:hAnsi="Times New Roman"/>
          <w:sz w:val="24"/>
          <w:szCs w:val="24"/>
        </w:rPr>
        <w:t xml:space="preserve">Capitolo VIII — Il quadro internazionale: perché la sua manovra faceva paura</w:t>
      </w:r>
    </w:p>
    <w:p>
      <w:pPr>
        <w:spacing w:after="120" w:line="276"/>
        <w:jc w:val="both"/>
      </w:pPr>
      <w:r>
        <w:rPr>
          <w:rFonts w:ascii="Times New Roman" w:cs="Times New Roman" w:eastAsia="Times New Roman" w:hAnsi="Times New Roman"/>
          <w:sz w:val="24"/>
          <w:szCs w:val="24"/>
        </w:rPr>
        <w:t xml:space="preserve">La guerra fredda mediterranea, i blocchi, l'anomalia italiana. → </w:t>
      </w:r>
      <w:r>
        <w:rPr>
          <w:rFonts w:ascii="Times New Roman" w:cs="Times New Roman" w:eastAsia="Times New Roman" w:hAnsi="Times New Roman"/>
          <w:i/>
          <w:iCs/>
          <w:sz w:val="24"/>
          <w:szCs w:val="24"/>
        </w:rPr>
        <w:t xml:space="preserve">Documenti: `dal-che-a-moro-una-guerra-senza-fine.md` (la cornice); `cronologia-guevara-moro.html` (i tre fili sull'asse del tempo).</w:t>
      </w:r>
    </w:p>
    <w:p>
      <w:pPr>
        <w:pStyle w:val="Heading3"/>
        <w:spacing w:after="80" w:before="160"/>
      </w:pPr>
      <w:r>
        <w:rPr>
          <w:rFonts w:ascii="Times New Roman" w:cs="Times New Roman" w:eastAsia="Times New Roman" w:hAnsi="Times New Roman"/>
          <w:sz w:val="24"/>
          <w:szCs w:val="24"/>
        </w:rPr>
        <w:t xml:space="preserve">Capitolo IX — La strategia dell'attenzione e i suoi nemici</w:t>
      </w:r>
    </w:p>
    <w:p>
      <w:pPr>
        <w:spacing w:after="120" w:line="276"/>
        <w:jc w:val="both"/>
      </w:pPr>
      <w:r>
        <w:rPr>
          <w:rFonts w:ascii="Times New Roman" w:cs="Times New Roman" w:eastAsia="Times New Roman" w:hAnsi="Times New Roman"/>
          <w:sz w:val="24"/>
          <w:szCs w:val="24"/>
        </w:rPr>
        <w:t xml:space="preserve">Bari, 15 giugno 1969: la democrazia che amplia il proprio perimetro senza abdicare. Il primo tempo dell'inclusione e chi lo avversò. → </w:t>
      </w:r>
      <w:r>
        <w:rPr>
          <w:rFonts w:ascii="Times New Roman" w:cs="Times New Roman" w:eastAsia="Times New Roman" w:hAnsi="Times New Roman"/>
          <w:i/>
          <w:iCs/>
          <w:sz w:val="24"/>
          <w:szCs w:val="24"/>
        </w:rPr>
        <w:t xml:space="preserve">Documenti: Fase ottava, cap. 65.</w:t>
      </w:r>
    </w:p>
    <w:p>
      <w:pPr>
        <w:pStyle w:val="Heading3"/>
        <w:spacing w:after="80" w:before="160"/>
      </w:pPr>
      <w:r>
        <w:rPr>
          <w:rFonts w:ascii="Times New Roman" w:cs="Times New Roman" w:eastAsia="Times New Roman" w:hAnsi="Times New Roman"/>
          <w:sz w:val="24"/>
          <w:szCs w:val="24"/>
        </w:rPr>
        <w:t xml:space="preserve">Capitolo X — La solidarietà nazionale: capolavoro tattico, rischio strategico</w:t>
      </w:r>
    </w:p>
    <w:p>
      <w:pPr>
        <w:spacing w:after="120" w:line="276"/>
        <w:jc w:val="both"/>
      </w:pPr>
      <w:r>
        <w:rPr>
          <w:rFonts w:ascii="Times New Roman" w:cs="Times New Roman" w:eastAsia="Times New Roman" w:hAnsi="Times New Roman"/>
          <w:sz w:val="24"/>
          <w:szCs w:val="24"/>
        </w:rPr>
        <w:t xml:space="preserve">Il dicembre 1976, la «terza fase», il governo che Moro andava a votare la mattina del 16 marzo. → </w:t>
      </w:r>
      <w:r>
        <w:rPr>
          <w:rFonts w:ascii="Times New Roman" w:cs="Times New Roman" w:eastAsia="Times New Roman" w:hAnsi="Times New Roman"/>
          <w:i/>
          <w:iCs/>
          <w:sz w:val="24"/>
          <w:szCs w:val="24"/>
        </w:rPr>
        <w:t xml:space="preserve">Documenti: Fase ottava, capp. 65 e 67; Fase nona, cap. 68 (la cronologia).</w:t>
      </w:r>
    </w:p>
    <w:p>
      <w:pPr>
        <w:pStyle w:val="Heading3"/>
        <w:spacing w:after="80" w:before="160"/>
      </w:pPr>
      <w:r>
        <w:rPr>
          <w:rFonts w:ascii="Times New Roman" w:cs="Times New Roman" w:eastAsia="Times New Roman" w:hAnsi="Times New Roman"/>
          <w:sz w:val="24"/>
          <w:szCs w:val="24"/>
        </w:rPr>
        <w:t xml:space="preserve">Capitolo XI — La politica mediterranea e il lodo: il nodo multistrato</w:t>
      </w:r>
    </w:p>
    <w:p>
      <w:pPr>
        <w:spacing w:after="120" w:line="276"/>
        <w:jc w:val="both"/>
      </w:pPr>
      <w:r>
        <w:rPr>
          <w:rFonts w:ascii="Times New Roman" w:cs="Times New Roman" w:eastAsia="Times New Roman" w:hAnsi="Times New Roman"/>
          <w:sz w:val="24"/>
          <w:szCs w:val="24"/>
        </w:rPr>
        <w:t xml:space="preserve">La dimensione diplomatica documentata per intero dal corpus: la dottrina dell'equilibrio, il </w:t>
      </w:r>
      <w:r>
        <w:rPr>
          <w:rFonts w:ascii="Times New Roman" w:cs="Times New Roman" w:eastAsia="Times New Roman" w:hAnsi="Times New Roman"/>
          <w:b/>
          <w:bCs/>
          <w:sz w:val="24"/>
          <w:szCs w:val="24"/>
        </w:rPr>
        <w:t xml:space="preserve">lodo Moro</w:t>
      </w:r>
      <w:r>
        <w:rPr>
          <w:rFonts w:ascii="Times New Roman" w:cs="Times New Roman" w:eastAsia="Times New Roman" w:hAnsi="Times New Roman"/>
          <w:sz w:val="24"/>
          <w:szCs w:val="24"/>
        </w:rPr>
        <w:t xml:space="preserve">, il versante libico, la CSCE e le tre firme convergenti di Helsinki (Moro, Santa Sede, Turchia), i quattro versanti nazionali con l'Opus Dei in presenza (Germania, Portogallo) o in Stato Zero (Grecia, Turchia). → </w:t>
      </w:r>
      <w:r>
        <w:rPr>
          <w:rFonts w:ascii="Times New Roman" w:cs="Times New Roman" w:eastAsia="Times New Roman" w:hAnsi="Times New Roman"/>
          <w:i/>
          <w:iCs/>
          <w:sz w:val="24"/>
          <w:szCs w:val="24"/>
        </w:rPr>
        <w:t xml:space="preserve">Documenti: cartella `moro-ministro-esteri/` integrale, col suo volume rilegato.</w:t>
      </w:r>
    </w:p>
    <w:p>
      <w:pPr>
        <w:pStyle w:val="Heading3"/>
        <w:spacing w:after="80" w:before="160"/>
      </w:pPr>
      <w:r>
        <w:rPr>
          <w:rFonts w:ascii="Times New Roman" w:cs="Times New Roman" w:eastAsia="Times New Roman" w:hAnsi="Times New Roman"/>
          <w:sz w:val="24"/>
          <w:szCs w:val="24"/>
        </w:rPr>
        <w:t xml:space="preserve">Capitolo XII — Le Brigate Rosse: autonomia accertata di un'organizzazione armata</w:t>
      </w:r>
    </w:p>
    <w:p>
      <w:pPr>
        <w:spacing w:after="120" w:line="276"/>
        <w:jc w:val="both"/>
      </w:pPr>
      <w:r>
        <w:rPr>
          <w:rFonts w:ascii="Times New Roman" w:cs="Times New Roman" w:eastAsia="Times New Roman" w:hAnsi="Times New Roman"/>
          <w:sz w:val="24"/>
          <w:szCs w:val="24"/>
        </w:rPr>
        <w:t xml:space="preserve">La genealogia documentata: il CPM dell'8 settembre 1969, la scissione, il nucleo storico; e la regola che governa ogni riga — l'organizzazione è un fatto storico, la colpa è delle persone giudicate. → </w:t>
      </w:r>
      <w:r>
        <w:rPr>
          <w:rFonts w:ascii="Times New Roman" w:cs="Times New Roman" w:eastAsia="Times New Roman" w:hAnsi="Times New Roman"/>
          <w:i/>
          <w:iCs/>
          <w:sz w:val="24"/>
          <w:szCs w:val="24"/>
        </w:rPr>
        <w:t xml:space="preserve">Documenti: `triangolazione-condannati-corpus.md` (T-1, T-4); `ceppo-simioni-cpm-superclan-hyperion.md` (capp. III-IV); Fase decima, cap. 78.</w:t>
      </w:r>
    </w:p>
    <w:p>
      <w:pPr>
        <w:pStyle w:val="Heading3"/>
        <w:spacing w:after="80" w:before="160"/>
      </w:pPr>
      <w:r>
        <w:rPr>
          <w:rFonts w:ascii="Times New Roman" w:cs="Times New Roman" w:eastAsia="Times New Roman" w:hAnsi="Times New Roman"/>
          <w:sz w:val="24"/>
          <w:szCs w:val="24"/>
        </w:rPr>
        <w:t xml:space="preserve">Capitolo XIII — Il bersaglio: perché Moro</w:t>
      </w:r>
    </w:p>
    <w:p>
      <w:pPr>
        <w:spacing w:after="120" w:line="276"/>
        <w:jc w:val="both"/>
      </w:pPr>
      <w:r>
        <w:rPr>
          <w:rFonts w:ascii="Times New Roman" w:cs="Times New Roman" w:eastAsia="Times New Roman" w:hAnsi="Times New Roman"/>
          <w:sz w:val="24"/>
          <w:szCs w:val="24"/>
        </w:rPr>
        <w:t xml:space="preserve">La ragione umana e politica per cui fu colpito: l'ostacolo alla guerra che altri volevano. Grado dichiarato: la lettura è </w:t>
      </w:r>
      <w:r>
        <w:rPr>
          <w:rFonts w:ascii="Times New Roman" w:cs="Times New Roman" w:eastAsia="Times New Roman" w:hAnsi="Times New Roman"/>
          <w:b/>
          <w:bCs/>
          <w:sz w:val="24"/>
          <w:szCs w:val="24"/>
        </w:rPr>
        <w:t xml:space="preserve">convergenza documentata</w:t>
      </w:r>
      <w:r>
        <w:rPr>
          <w:rFonts w:ascii="Times New Roman" w:cs="Times New Roman" w:eastAsia="Times New Roman" w:hAnsi="Times New Roman"/>
          <w:sz w:val="24"/>
          <w:szCs w:val="24"/>
        </w:rPr>
        <w:t xml:space="preserve">, non nesso causale provato oltre il giudicato. → </w:t>
      </w:r>
      <w:r>
        <w:rPr>
          <w:rFonts w:ascii="Times New Roman" w:cs="Times New Roman" w:eastAsia="Times New Roman" w:hAnsi="Times New Roman"/>
          <w:i/>
          <w:iCs/>
          <w:sz w:val="24"/>
          <w:szCs w:val="24"/>
        </w:rPr>
        <w:t xml:space="preserve">Documenti: Fase ottava, cap. 67; Dal Che a Moro, bilancio finale.</w:t>
      </w:r>
    </w:p>
    <w:p>
      <w:pPr>
        <w:spacing w:after="120" w:line="276"/>
        <w:jc w:val="both"/>
      </w:pPr>
      <w:r>
        <w:rPr>
          <w:rFonts w:ascii="Times New Roman" w:cs="Times New Roman" w:eastAsia="Times New Roman" w:hAnsi="Times New Roman"/>
          <w:b/>
          <w:bCs/>
          <w:sz w:val="24"/>
          <w:szCs w:val="24"/>
        </w:rPr>
        <w:t xml:space="preserve">Blocco mirato numero duecentouno — Griglia della Fase seconda · Fonte.</w:t>
      </w:r>
      <w:r>
        <w:rPr>
          <w:rFonts w:ascii="Times New Roman" w:cs="Times New Roman" w:eastAsia="Times New Roman" w:hAnsi="Times New Roman"/>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Times New Roman" w:cs="Times New Roman" w:eastAsia="Times New Roman" w:hAnsi="Times New Roman"/>
          <w:b/>
          <w:bCs/>
          <w:sz w:val="24"/>
          <w:szCs w:val="24"/>
        </w:rPr>
        <w:t xml:space="preserve">Blocco mirato numero duecentodue — Falsificatore.</w:t>
      </w:r>
      <w:r>
        <w:rPr>
          <w:rFonts w:ascii="Times New Roman" w:cs="Times New Roman" w:eastAsia="Times New Roman" w:hAnsi="Times New Roman"/>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Times New Roman" w:cs="Times New Roman" w:eastAsia="Times New Roman" w:hAnsi="Times New Roman"/>
          <w:b/>
          <w:bCs/>
          <w:sz w:val="24"/>
          <w:szCs w:val="24"/>
        </w:rPr>
        <w:t xml:space="preserve">Blocco mirato numero duecentotré — Obiezione.</w:t>
      </w:r>
      <w:r>
        <w:rPr>
          <w:rFonts w:ascii="Times New Roman" w:cs="Times New Roman" w:eastAsia="Times New Roman" w:hAnsi="Times New Roman"/>
          <w:sz w:val="24"/>
          <w:szCs w:val="24"/>
        </w:rPr>
        <w:t xml:space="preserve"> Che il «perché» sia inconoscibile per principio. Risposta: il corpus non afferma il perché; documenta il campo di forze e dichiara il grado.</w:t>
      </w:r>
    </w:p>
    <w:p>
      <w:pPr>
        <w:spacing w:after="120" w:line="276"/>
        <w:jc w:val="both"/>
      </w:pPr>
      <w:r>
        <w:rPr>
          <w:rFonts w:ascii="Times New Roman" w:cs="Times New Roman" w:eastAsia="Times New Roman" w:hAnsi="Times New Roman"/>
          <w:b/>
          <w:bCs/>
          <w:sz w:val="24"/>
          <w:szCs w:val="24"/>
        </w:rPr>
        <w:t xml:space="preserve">Blocco mirato numero duecentoquattro — Comparazione.</w:t>
      </w:r>
      <w:r>
        <w:rPr>
          <w:rFonts w:ascii="Times New Roman" w:cs="Times New Roman" w:eastAsia="Times New Roman" w:hAnsi="Times New Roman"/>
          <w:sz w:val="24"/>
          <w:szCs w:val="24"/>
        </w:rPr>
        <w:t xml:space="preserve"> Il campo di forze attorno a Moro è trattato col metodo usato per il campo attorno a Guevara nel 1967: ambienti documentati, regia non affermata.</w:t>
      </w:r>
    </w:p>
    <w:p>
      <w:pPr>
        <w:spacing w:after="120" w:line="276"/>
        <w:jc w:val="both"/>
      </w:pPr>
      <w:r>
        <w:rPr>
          <w:rFonts w:ascii="Times New Roman" w:cs="Times New Roman" w:eastAsia="Times New Roman" w:hAnsi="Times New Roman"/>
          <w:b/>
          <w:bCs/>
          <w:sz w:val="24"/>
          <w:szCs w:val="24"/>
        </w:rPr>
        <w:t xml:space="preserve">Blocco mirato numero duecentocinque — Domanda aperta.</w:t>
      </w:r>
      <w:r>
        <w:rPr>
          <w:rFonts w:ascii="Times New Roman" w:cs="Times New Roman" w:eastAsia="Times New Roman" w:hAnsi="Times New Roman"/>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TERZA — IL CASO</w:t>
      </w:r>
    </w:p>
    <w:p>
      <w:pPr>
        <w:spacing w:after="120" w:line="276"/>
        <w:jc w:val="both"/>
      </w:pPr>
      <w:r>
        <w:rPr>
          <w:rFonts w:ascii="Times New Roman" w:cs="Times New Roman" w:eastAsia="Times New Roman" w:hAnsi="Times New Roman"/>
          <w:i/>
          <w:iCs/>
          <w:sz w:val="24"/>
          <w:szCs w:val="24"/>
        </w:rPr>
        <w:t xml:space="preserve">l'agguato, la prigionia, il nove maggio, sotto la medesima disciplina</w:t>
      </w:r>
    </w:p>
    <w:p>
      <w:pPr>
        <w:pStyle w:val="Heading3"/>
        <w:spacing w:after="80" w:before="160"/>
      </w:pPr>
      <w:r>
        <w:rPr>
          <w:rFonts w:ascii="Times New Roman" w:cs="Times New Roman" w:eastAsia="Times New Roman" w:hAnsi="Times New Roman"/>
          <w:sz w:val="24"/>
          <w:szCs w:val="24"/>
        </w:rPr>
        <w:t xml:space="preserve">Capitolo XIV — La mattina del sedici marzo e la meccanica di via Fani</w:t>
      </w:r>
    </w:p>
    <w:p>
      <w:pPr>
        <w:spacing w:after="120" w:line="276"/>
        <w:jc w:val="both"/>
      </w:pPr>
      <w:r>
        <w:rPr>
          <w:rFonts w:ascii="Times New Roman" w:cs="Times New Roman" w:eastAsia="Times New Roman" w:hAnsi="Times New Roman"/>
          <w:sz w:val="24"/>
          <w:szCs w:val="24"/>
        </w:rPr>
        <w:t xml:space="preserve">L'agguato, il rapimento, lo sterminio della scorta: il giudicato come pavimento. → </w:t>
      </w:r>
      <w:r>
        <w:rPr>
          <w:rFonts w:ascii="Times New Roman" w:cs="Times New Roman" w:eastAsia="Times New Roman" w:hAnsi="Times New Roman"/>
          <w:i/>
          <w:iCs/>
          <w:sz w:val="24"/>
          <w:szCs w:val="24"/>
        </w:rPr>
        <w:t xml:space="preserve">Documenti: Fase nona, capp. 68 e 71; Fase settima, cap. 56.</w:t>
      </w:r>
    </w:p>
    <w:p>
      <w:pPr>
        <w:pStyle w:val="Heading3"/>
        <w:spacing w:after="80" w:before="160"/>
      </w:pPr>
      <w:r>
        <w:rPr>
          <w:rFonts w:ascii="Times New Roman" w:cs="Times New Roman" w:eastAsia="Times New Roman" w:hAnsi="Times New Roman"/>
          <w:sz w:val="24"/>
          <w:szCs w:val="24"/>
        </w:rPr>
        <w:t xml:space="preserve">Capitolo XV — I cinque della scorta: nomi, vite, memoria</w:t>
      </w:r>
    </w:p>
    <w:p>
      <w:pPr>
        <w:spacing w:after="120" w:line="276"/>
        <w:jc w:val="both"/>
      </w:pPr>
      <w:r>
        <w:rPr>
          <w:rFonts w:ascii="Times New Roman" w:cs="Times New Roman" w:eastAsia="Times New Roman" w:hAnsi="Times New Roman"/>
          <w:b/>
          <w:bCs/>
          <w:sz w:val="24"/>
          <w:szCs w:val="24"/>
        </w:rPr>
        <w:t xml:space="preserve">Oreste Leonardi, Domenico Ricci, Giulio Rivera, Francesco Zizzi, Raffaele Iozzino</w:t>
      </w:r>
      <w:r>
        <w:rPr>
          <w:rFonts w:ascii="Times New Roman" w:cs="Times New Roman" w:eastAsia="Times New Roman" w:hAnsi="Times New Roman"/>
          <w:sz w:val="24"/>
          <w:szCs w:val="24"/>
        </w:rPr>
        <w:t xml:space="preserve">: in testa al repertorio, non in fondo — con Moro, le sei vittime del caso. → </w:t>
      </w:r>
      <w:r>
        <w:rPr>
          <w:rFonts w:ascii="Times New Roman" w:cs="Times New Roman" w:eastAsia="Times New Roman" w:hAnsi="Times New Roman"/>
          <w:i/>
          <w:iCs/>
          <w:sz w:val="24"/>
          <w:szCs w:val="24"/>
        </w:rPr>
        <w:t xml:space="preserve">Documenti: Fase nona, cap. 69.</w:t>
      </w:r>
    </w:p>
    <w:p>
      <w:pPr>
        <w:pStyle w:val="Heading3"/>
        <w:spacing w:after="80" w:before="160"/>
      </w:pPr>
      <w:r>
        <w:rPr>
          <w:rFonts w:ascii="Times New Roman" w:cs="Times New Roman" w:eastAsia="Times New Roman" w:hAnsi="Times New Roman"/>
          <w:sz w:val="24"/>
          <w:szCs w:val="24"/>
        </w:rPr>
        <w:t xml:space="preserve">Capitolo XVI — Le questioni aperte di via Fani</w:t>
      </w:r>
    </w:p>
    <w:p>
      <w:pPr>
        <w:spacing w:after="120" w:line="276"/>
        <w:jc w:val="both"/>
      </w:pPr>
      <w:r>
        <w:rPr>
          <w:rFonts w:ascii="Times New Roman" w:cs="Times New Roman" w:eastAsia="Times New Roman" w:hAnsi="Times New Roman"/>
          <w:sz w:val="24"/>
          <w:szCs w:val="24"/>
        </w:rPr>
        <w:t xml:space="preserve">Le due moto e i quattro «centauri» (grado B, Commissione Moro 2), i testimoni De Chiara e Marini uditi per la prima volta dopo quarant'anni. → </w:t>
      </w:r>
      <w:r>
        <w:rPr>
          <w:rFonts w:ascii="Times New Roman" w:cs="Times New Roman" w:eastAsia="Times New Roman" w:hAnsi="Times New Roman"/>
          <w:i/>
          <w:iCs/>
          <w:sz w:val="24"/>
          <w:szCs w:val="24"/>
        </w:rPr>
        <w:t xml:space="preserve">Documenti: Fase settima, cap. 58; Fase nona, cap. 75.</w:t>
      </w:r>
    </w:p>
    <w:p>
      <w:pPr>
        <w:pStyle w:val="Heading3"/>
        <w:spacing w:after="80" w:before="160"/>
      </w:pPr>
      <w:r>
        <w:rPr>
          <w:rFonts w:ascii="Times New Roman" w:cs="Times New Roman" w:eastAsia="Times New Roman" w:hAnsi="Times New Roman"/>
          <w:sz w:val="24"/>
          <w:szCs w:val="24"/>
        </w:rPr>
        <w:t xml:space="preserve">Capitolo XVII — La prigionia: cinquantacinque giorni</w:t>
      </w:r>
    </w:p>
    <w:p>
      <w:pPr>
        <w:spacing w:after="120" w:line="276"/>
        <w:jc w:val="both"/>
      </w:pPr>
      <w:r>
        <w:rPr>
          <w:rFonts w:ascii="Times New Roman" w:cs="Times New Roman" w:eastAsia="Times New Roman" w:hAnsi="Times New Roman"/>
          <w:sz w:val="24"/>
          <w:szCs w:val="24"/>
        </w:rPr>
        <w:t xml:space="preserve">Via Montalcini unica prigione accertata; la «seconda prigione» al grado C; la cronologia dei comunicati. → </w:t>
      </w:r>
      <w:r>
        <w:rPr>
          <w:rFonts w:ascii="Times New Roman" w:cs="Times New Roman" w:eastAsia="Times New Roman" w:hAnsi="Times New Roman"/>
          <w:i/>
          <w:iCs/>
          <w:sz w:val="24"/>
          <w:szCs w:val="24"/>
        </w:rPr>
        <w:t xml:space="preserve">Documenti: Fase nona, capp. 68 e 71; Fase settima.</w:t>
      </w:r>
    </w:p>
    <w:p>
      <w:pPr>
        <w:pStyle w:val="Heading3"/>
        <w:spacing w:after="80" w:before="160"/>
      </w:pPr>
      <w:r>
        <w:rPr>
          <w:rFonts w:ascii="Times New Roman" w:cs="Times New Roman" w:eastAsia="Times New Roman" w:hAnsi="Times New Roman"/>
          <w:sz w:val="24"/>
          <w:szCs w:val="24"/>
        </w:rPr>
        <w:t xml:space="preserve">Capitolo XVIII — Le lettere: il registro politico e il registro umano</w:t>
      </w:r>
    </w:p>
    <w:p>
      <w:pPr>
        <w:spacing w:after="120" w:line="276"/>
        <w:jc w:val="both"/>
      </w:pPr>
      <w:r>
        <w:rPr>
          <w:rFonts w:ascii="Times New Roman" w:cs="Times New Roman" w:eastAsia="Times New Roman" w:hAnsi="Times New Roman"/>
          <w:sz w:val="24"/>
          <w:szCs w:val="24"/>
        </w:rPr>
        <w:t xml:space="preserve">Le circa novanta-novantasette lettere: esistenza e mano al grado A, condizioni di scrittura al grado B, statuto umano nel ritratto. → </w:t>
      </w:r>
      <w:r>
        <w:rPr>
          <w:rFonts w:ascii="Times New Roman" w:cs="Times New Roman" w:eastAsia="Times New Roman" w:hAnsi="Times New Roman"/>
          <w:i/>
          <w:iCs/>
          <w:sz w:val="24"/>
          <w:szCs w:val="24"/>
        </w:rPr>
        <w:t xml:space="preserve">Documenti: Fase nona, cap. 72; Fase ottava, cap. 66.</w:t>
      </w:r>
    </w:p>
    <w:p>
      <w:pPr>
        <w:pStyle w:val="Heading3"/>
        <w:spacing w:after="80" w:before="160"/>
      </w:pPr>
      <w:r>
        <w:rPr>
          <w:rFonts w:ascii="Times New Roman" w:cs="Times New Roman" w:eastAsia="Times New Roman" w:hAnsi="Times New Roman"/>
          <w:sz w:val="24"/>
          <w:szCs w:val="24"/>
        </w:rPr>
        <w:t xml:space="preserve">Capitolo XIX — Il memoriale e la sua sorte</w:t>
      </w:r>
    </w:p>
    <w:p>
      <w:pPr>
        <w:spacing w:after="120" w:line="276"/>
        <w:jc w:val="both"/>
      </w:pPr>
      <w:r>
        <w:rPr>
          <w:rFonts w:ascii="Times New Roman" w:cs="Times New Roman" w:eastAsia="Times New Roman" w:hAnsi="Times New Roman"/>
          <w:sz w:val="24"/>
          <w:szCs w:val="24"/>
        </w:rPr>
        <w:t xml:space="preserve">I due tempi di via Monte Nevoso (1978 e 1990); il Memoriale Morucci come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(grado B); la completezza aperta (C); e la persona del registro che ve lo depositò. → </w:t>
      </w:r>
      <w:r>
        <w:rPr>
          <w:rFonts w:ascii="Times New Roman" w:cs="Times New Roman" w:eastAsia="Times New Roman" w:hAnsi="Times New Roman"/>
          <w:i/>
          <w:iCs/>
          <w:sz w:val="24"/>
          <w:szCs w:val="24"/>
        </w:rPr>
        <w:t xml:space="preserve">Documenti: Fase settima, cap. 59; Fase nona, cap. 72; `triangolazione-condannati-corpus.md`, T-3.</w:t>
      </w:r>
    </w:p>
    <w:p>
      <w:pPr>
        <w:pStyle w:val="Heading3"/>
        <w:spacing w:after="80" w:before="160"/>
      </w:pPr>
      <w:r>
        <w:rPr>
          <w:rFonts w:ascii="Times New Roman" w:cs="Times New Roman" w:eastAsia="Times New Roman" w:hAnsi="Times New Roman"/>
          <w:sz w:val="24"/>
          <w:szCs w:val="24"/>
        </w:rPr>
        <w:t xml:space="preserve">Capitolo XX — Fermezza e trattativa; il nove maggio</w:t>
      </w:r>
    </w:p>
    <w:p>
      <w:pPr>
        <w:spacing w:after="120" w:line="276"/>
        <w:jc w:val="both"/>
      </w:pPr>
      <w:r>
        <w:rPr>
          <w:rFonts w:ascii="Times New Roman" w:cs="Times New Roman" w:eastAsia="Times New Roman" w:hAnsi="Times New Roman"/>
          <w:sz w:val="24"/>
          <w:szCs w:val="24"/>
        </w:rPr>
        <w:t xml:space="preserve">Le due linee, i canali documentati (il PSI, Pace-Piperno verso Morucci e Faranda), la lettera di Paolo VI; via Caetani. → </w:t>
      </w:r>
      <w:r>
        <w:rPr>
          <w:rFonts w:ascii="Times New Roman" w:cs="Times New Roman" w:eastAsia="Times New Roman" w:hAnsi="Times New Roman"/>
          <w:i/>
          <w:iCs/>
          <w:sz w:val="24"/>
          <w:szCs w:val="24"/>
        </w:rPr>
        <w:t xml:space="preserve">Documenti: Parte terza, cap. VI; Fase nona, capp. 68 e 74; `triangolazione-condannati-corpus.md`, T-2.</w:t>
      </w:r>
    </w:p>
    <w:p>
      <w:pPr>
        <w:spacing w:after="120" w:line="276"/>
        <w:jc w:val="both"/>
      </w:pPr>
      <w:r>
        <w:rPr>
          <w:rFonts w:ascii="Times New Roman" w:cs="Times New Roman" w:eastAsia="Times New Roman" w:hAnsi="Times New Roman"/>
          <w:b/>
          <w:bCs/>
          <w:sz w:val="24"/>
          <w:szCs w:val="24"/>
        </w:rPr>
        <w:t xml:space="preserve">Blocco mirato numero trecentouno — Griglia della Fase terza · Fonte.</w:t>
      </w:r>
      <w:r>
        <w:rPr>
          <w:rFonts w:ascii="Times New Roman" w:cs="Times New Roman" w:eastAsia="Times New Roman" w:hAnsi="Times New Roman"/>
          <w:sz w:val="24"/>
          <w:szCs w:val="24"/>
        </w:rPr>
        <w:t xml:space="preserve"> Sentenze dei cinque processi (Questione Giustizia), relazione della Commissione Moro 2 (6/12/2017), Ministero dell'Interno per le vittime.</w:t>
      </w:r>
    </w:p>
    <w:p>
      <w:pPr>
        <w:spacing w:after="120" w:line="276"/>
        <w:jc w:val="both"/>
      </w:pPr>
      <w:r>
        <w:rPr>
          <w:rFonts w:ascii="Times New Roman" w:cs="Times New Roman" w:eastAsia="Times New Roman" w:hAnsi="Times New Roman"/>
          <w:b/>
          <w:bCs/>
          <w:sz w:val="24"/>
          <w:szCs w:val="24"/>
        </w:rPr>
        <w:t xml:space="preserve">Blocco mirato numero trecentodue — Falsificatore.</w:t>
      </w:r>
      <w:r>
        <w:rPr>
          <w:rFonts w:ascii="Times New Roman" w:cs="Times New Roman" w:eastAsia="Times New Roman" w:hAnsi="Times New Roman"/>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Times New Roman" w:cs="Times New Roman" w:eastAsia="Times New Roman" w:hAnsi="Times New Roman"/>
          <w:b/>
          <w:bCs/>
          <w:sz w:val="24"/>
          <w:szCs w:val="24"/>
        </w:rPr>
        <w:t xml:space="preserve">Blocco mirato numero trecentotré — Obiezione.</w:t>
      </w:r>
      <w:r>
        <w:rPr>
          <w:rFonts w:ascii="Times New Roman" w:cs="Times New Roman" w:eastAsia="Times New Roman" w:hAnsi="Times New Roman"/>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Times New Roman" w:cs="Times New Roman" w:eastAsia="Times New Roman" w:hAnsi="Times New Roman"/>
          <w:b/>
          <w:bCs/>
          <w:sz w:val="24"/>
          <w:szCs w:val="24"/>
        </w:rPr>
        <w:t xml:space="preserve">Blocco mirato numero trecentoquattro — Comparazione.</w:t>
      </w:r>
      <w:r>
        <w:rPr>
          <w:rFonts w:ascii="Times New Roman" w:cs="Times New Roman" w:eastAsia="Times New Roman" w:hAnsi="Times New Roman"/>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Times New Roman" w:cs="Times New Roman" w:eastAsia="Times New Roman" w:hAnsi="Times New Roman"/>
          <w:b/>
          <w:bCs/>
          <w:sz w:val="24"/>
          <w:szCs w:val="24"/>
        </w:rPr>
        <w:t xml:space="preserve">Blocco mirato numero trecentocinque — Domanda aperta.</w:t>
      </w:r>
      <w:r>
        <w:rPr>
          <w:rFonts w:ascii="Times New Roman" w:cs="Times New Roman" w:eastAsia="Times New Roman" w:hAnsi="Times New Roman"/>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QUARTA — OMISSIONI, COLLUSIONI, INSABBIAMENTI</w:t>
      </w:r>
    </w:p>
    <w:p>
      <w:pPr>
        <w:spacing w:after="120" w:line="276"/>
        <w:jc w:val="both"/>
      </w:pPr>
      <w:r>
        <w:rPr>
          <w:rFonts w:ascii="Times New Roman" w:cs="Times New Roman" w:eastAsia="Times New Roman" w:hAnsi="Times New Roman"/>
          <w:i/>
          <w:iCs/>
          <w:sz w:val="24"/>
          <w:szCs w:val="24"/>
        </w:rPr>
        <w:t xml:space="preserve">l'inventario delle ombre, ultimo territorio del Pollo di Popper</w:t>
      </w:r>
    </w:p>
    <w:p>
      <w:pPr>
        <w:pStyle w:val="Heading3"/>
        <w:spacing w:after="80" w:before="160"/>
      </w:pPr>
      <w:r>
        <w:rPr>
          <w:rFonts w:ascii="Times New Roman" w:cs="Times New Roman" w:eastAsia="Times New Roman" w:hAnsi="Times New Roman"/>
          <w:sz w:val="24"/>
          <w:szCs w:val="24"/>
        </w:rPr>
        <w:t xml:space="preserve">Capitolo XXI — La macchina delle ricerche e il suo fallimento</w:t>
      </w:r>
    </w:p>
    <w:p>
      <w:pPr>
        <w:spacing w:after="120" w:line="276"/>
        <w:jc w:val="both"/>
      </w:pPr>
      <w:r>
        <w:rPr>
          <w:rFonts w:ascii="Times New Roman" w:cs="Times New Roman" w:eastAsia="Times New Roman" w:hAnsi="Times New Roman"/>
          <w:sz w:val="24"/>
          <w:szCs w:val="24"/>
        </w:rPr>
        <w:t xml:space="preserve">La cronologia dei mancati rinvenimenti (grado A); dolo contro inefficienza: non deciso (C). → </w:t>
      </w:r>
      <w:r>
        <w:rPr>
          <w:rFonts w:ascii="Times New Roman" w:cs="Times New Roman" w:eastAsia="Times New Roman" w:hAnsi="Times New Roman"/>
          <w:i/>
          <w:iCs/>
          <w:sz w:val="24"/>
          <w:szCs w:val="24"/>
        </w:rPr>
        <w:t xml:space="preserve">Documenti: Parte terza, cap. VII; Fase settima, tavola di raccordo.</w:t>
      </w:r>
    </w:p>
    <w:p>
      <w:pPr>
        <w:pStyle w:val="Heading3"/>
        <w:spacing w:after="80" w:before="160"/>
      </w:pPr>
      <w:r>
        <w:rPr>
          <w:rFonts w:ascii="Times New Roman" w:cs="Times New Roman" w:eastAsia="Times New Roman" w:hAnsi="Times New Roman"/>
          <w:sz w:val="24"/>
          <w:szCs w:val="24"/>
        </w:rPr>
        <w:t xml:space="preserve">Capitolo XXII — Via Gradoli</w:t>
      </w:r>
    </w:p>
    <w:p>
      <w:pPr>
        <w:spacing w:after="120" w:line="276"/>
        <w:jc w:val="both"/>
      </w:pPr>
      <w:r>
        <w:rPr>
          <w:rFonts w:ascii="Times New Roman" w:cs="Times New Roman" w:eastAsia="Times New Roman" w:hAnsi="Times New Roman"/>
          <w:sz w:val="24"/>
          <w:szCs w:val="24"/>
        </w:rPr>
        <w:t xml:space="preserve">Il covo, la scoperta del 18 aprile, la «seduta spiritica»: la coincidenza che né i processi né due Commissioni hanno spiegato. → </w:t>
      </w:r>
      <w:r>
        <w:rPr>
          <w:rFonts w:ascii="Times New Roman" w:cs="Times New Roman" w:eastAsia="Times New Roman" w:hAnsi="Times New Roman"/>
          <w:i/>
          <w:iCs/>
          <w:sz w:val="24"/>
          <w:szCs w:val="24"/>
        </w:rPr>
        <w:t xml:space="preserve">Documenti: Parte terza, cap. V; Fase settima, cap. 60.</w:t>
      </w:r>
    </w:p>
    <w:p>
      <w:pPr>
        <w:pStyle w:val="Heading3"/>
        <w:spacing w:after="80" w:before="160"/>
      </w:pPr>
      <w:r>
        <w:rPr>
          <w:rFonts w:ascii="Times New Roman" w:cs="Times New Roman" w:eastAsia="Times New Roman" w:hAnsi="Times New Roman"/>
          <w:sz w:val="24"/>
          <w:szCs w:val="24"/>
        </w:rPr>
        <w:t xml:space="preserve">Capitolo XXIII — Il falso comunicato del lago della Duchessa</w:t>
      </w:r>
    </w:p>
    <w:p>
      <w:pPr>
        <w:spacing w:after="120" w:line="276"/>
        <w:jc w:val="both"/>
      </w:pPr>
      <w:r>
        <w:rPr>
          <w:rFonts w:ascii="Times New Roman" w:cs="Times New Roman" w:eastAsia="Times New Roman" w:hAnsi="Times New Roman"/>
          <w:sz w:val="24"/>
          <w:szCs w:val="24"/>
        </w:rPr>
        <w:t xml:space="preserve">Il falso è accertato (A); la sua funzione — chi e perché — resta C. → </w:t>
      </w:r>
      <w:r>
        <w:rPr>
          <w:rFonts w:ascii="Times New Roman" w:cs="Times New Roman" w:eastAsia="Times New Roman" w:hAnsi="Times New Roman"/>
          <w:i/>
          <w:iCs/>
          <w:sz w:val="24"/>
          <w:szCs w:val="24"/>
        </w:rPr>
        <w:t xml:space="preserve">Documenti: Parte terza; Fase nona, cap. 75.</w:t>
      </w:r>
    </w:p>
    <w:p>
      <w:pPr>
        <w:pStyle w:val="Heading3"/>
        <w:spacing w:after="80" w:before="160"/>
      </w:pPr>
      <w:r>
        <w:rPr>
          <w:rFonts w:ascii="Times New Roman" w:cs="Times New Roman" w:eastAsia="Times New Roman" w:hAnsi="Times New Roman"/>
          <w:sz w:val="24"/>
          <w:szCs w:val="24"/>
        </w:rPr>
        <w:t xml:space="preserve">Capitolo XXIV — Le commissioni d'inchiesta e la non unanimità</w:t>
      </w:r>
    </w:p>
    <w:p>
      <w:pPr>
        <w:spacing w:after="120" w:line="276"/>
        <w:jc w:val="both"/>
      </w:pPr>
      <w:r>
        <w:rPr>
          <w:rFonts w:ascii="Times New Roman" w:cs="Times New Roman" w:eastAsia="Times New Roman" w:hAnsi="Times New Roman"/>
          <w:sz w:val="24"/>
          <w:szCs w:val="24"/>
        </w:rPr>
        <w:t xml:space="preserve">Che cosa pesa un accertamento parlamentare; la Moro 2, le due moto, il nodo del 18 aprile non sciolto, la «verità dicibile». → </w:t>
      </w:r>
      <w:r>
        <w:rPr>
          <w:rFonts w:ascii="Times New Roman" w:cs="Times New Roman" w:eastAsia="Times New Roman" w:hAnsi="Times New Roman"/>
          <w:i/>
          <w:iCs/>
          <w:sz w:val="24"/>
          <w:szCs w:val="24"/>
        </w:rPr>
        <w:t xml:space="preserve">Documenti: Fase settima, capp. 57-61.</w:t>
      </w:r>
    </w:p>
    <w:p>
      <w:pPr>
        <w:pStyle w:val="Heading3"/>
        <w:spacing w:after="80" w:before="160"/>
      </w:pPr>
      <w:r>
        <w:rPr>
          <w:rFonts w:ascii="Times New Roman" w:cs="Times New Roman" w:eastAsia="Times New Roman" w:hAnsi="Times New Roman"/>
          <w:sz w:val="24"/>
          <w:szCs w:val="24"/>
        </w:rPr>
        <w:t xml:space="preserve">Capitolo XXV — Gli Stati Zero del caso: il perimetro negativo</w:t>
      </w:r>
    </w:p>
    <w:p>
      <w:pPr>
        <w:spacing w:after="120" w:line="276"/>
        <w:jc w:val="both"/>
      </w:pPr>
      <w:r>
        <w:rPr>
          <w:rFonts w:ascii="Times New Roman" w:cs="Times New Roman" w:eastAsia="Times New Roman" w:hAnsi="Times New Roman"/>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Times New Roman" w:cs="Times New Roman" w:eastAsia="Times New Roman" w:hAnsi="Times New Roman"/>
          <w:i/>
          <w:iCs/>
          <w:sz w:val="24"/>
          <w:szCs w:val="24"/>
        </w:rPr>
        <w:t xml:space="preserve">Documenti: cartella `moro-ministro-esteri/`; `triangolazione-condannati-corpus.md`, esiti negativi.</w:t>
      </w:r>
    </w:p>
    <w:p>
      <w:pPr>
        <w:pStyle w:val="Heading3"/>
        <w:spacing w:after="80" w:before="160"/>
      </w:pPr>
      <w:r>
        <w:rPr>
          <w:rFonts w:ascii="Times New Roman" w:cs="Times New Roman" w:eastAsia="Times New Roman" w:hAnsi="Times New Roman"/>
          <w:sz w:val="24"/>
          <w:szCs w:val="24"/>
        </w:rPr>
        <w:t xml:space="preserve">Capitolo XXVI — Il confine del metodo</w:t>
      </w:r>
    </w:p>
    <w:p>
      <w:pPr>
        <w:spacing w:after="120" w:line="276"/>
        <w:jc w:val="both"/>
      </w:pPr>
      <w:r>
        <w:rPr>
          <w:rFonts w:ascii="Times New Roman" w:cs="Times New Roman" w:eastAsia="Times New Roman" w:hAnsi="Times New Roman"/>
          <w:sz w:val="24"/>
          <w:szCs w:val="24"/>
        </w:rPr>
        <w:t xml:space="preserve">Dove il Pollo di Popper si arresta: l'inventario delle ombre non autorizza il salto al colpevole; il quadro internazionale (Hyperion) con il suo esito liberatorio è il caso di scuola. → </w:t>
      </w:r>
      <w:r>
        <w:rPr>
          <w:rFonts w:ascii="Times New Roman" w:cs="Times New Roman" w:eastAsia="Times New Roman" w:hAnsi="Times New Roman"/>
          <w:i/>
          <w:iCs/>
          <w:sz w:val="24"/>
          <w:szCs w:val="24"/>
        </w:rPr>
        <w:t xml:space="preserve">Documenti: `triangolazione-hyperion-corpus.md`; `ceppo-simioni-cpm-superclan-hyperion.md`.</w:t>
      </w:r>
    </w:p>
    <w:p>
      <w:pPr>
        <w:spacing w:after="120" w:line="276"/>
        <w:jc w:val="both"/>
      </w:pPr>
      <w:r>
        <w:rPr>
          <w:rFonts w:ascii="Times New Roman" w:cs="Times New Roman" w:eastAsia="Times New Roman" w:hAnsi="Times New Roman"/>
          <w:b/>
          <w:bCs/>
          <w:sz w:val="24"/>
          <w:szCs w:val="24"/>
        </w:rPr>
        <w:t xml:space="preserve">Blocco mirato numero quattrocentouno — Griglia della Fase quarta · Fonte.</w:t>
      </w:r>
      <w:r>
        <w:rPr>
          <w:rFonts w:ascii="Times New Roman" w:cs="Times New Roman" w:eastAsia="Times New Roman" w:hAnsi="Times New Roman"/>
          <w:sz w:val="24"/>
          <w:szCs w:val="24"/>
        </w:rPr>
        <w:t xml:space="preserve"> Atti delle Commissioni, sentenze, e per Hyperion i nove nodi HY-1…HY-9 con indirizzo.</w:t>
      </w:r>
    </w:p>
    <w:p>
      <w:pPr>
        <w:spacing w:after="120" w:line="276"/>
        <w:jc w:val="both"/>
      </w:pPr>
      <w:r>
        <w:rPr>
          <w:rFonts w:ascii="Times New Roman" w:cs="Times New Roman" w:eastAsia="Times New Roman" w:hAnsi="Times New Roman"/>
          <w:b/>
          <w:bCs/>
          <w:sz w:val="24"/>
          <w:szCs w:val="24"/>
        </w:rPr>
        <w:t xml:space="preserve">Blocco mirato numero quattrocentodue — Falsificatore.</w:t>
      </w:r>
      <w:r>
        <w:rPr>
          <w:rFonts w:ascii="Times New Roman" w:cs="Times New Roman" w:eastAsia="Times New Roman" w:hAnsi="Times New Roman"/>
          <w:sz w:val="24"/>
          <w:szCs w:val="24"/>
        </w:rPr>
        <w:t xml:space="preserve"> Ogni ombra dell'inventario cadrebbe con la spiegazione documentale che ancora manca; il corpus censisce per ciascuna la sede dove cercarla.</w:t>
      </w:r>
    </w:p>
    <w:p>
      <w:pPr>
        <w:spacing w:after="120" w:line="276"/>
        <w:jc w:val="both"/>
      </w:pPr>
      <w:r>
        <w:rPr>
          <w:rFonts w:ascii="Times New Roman" w:cs="Times New Roman" w:eastAsia="Times New Roman" w:hAnsi="Times New Roman"/>
          <w:b/>
          <w:bCs/>
          <w:sz w:val="24"/>
          <w:szCs w:val="24"/>
        </w:rPr>
        <w:t xml:space="preserve">Blocco mirato numero quattrocentotré — Obiezione.</w:t>
      </w:r>
      <w:r>
        <w:rPr>
          <w:rFonts w:ascii="Times New Roman" w:cs="Times New Roman" w:eastAsia="Times New Roman" w:hAnsi="Times New Roman"/>
          <w:sz w:val="24"/>
          <w:szCs w:val="24"/>
        </w:rPr>
        <w:t xml:space="preserve"> Che l'inventario delle ombre alimenti la dietrologia. Risposta: l'inventario è ciò che la sostituisce — ombre censite col grado, non romanzate.</w:t>
      </w:r>
    </w:p>
    <w:p>
      <w:pPr>
        <w:spacing w:after="120" w:line="276"/>
        <w:jc w:val="both"/>
      </w:pPr>
      <w:r>
        <w:rPr>
          <w:rFonts w:ascii="Times New Roman" w:cs="Times New Roman" w:eastAsia="Times New Roman" w:hAnsi="Times New Roman"/>
          <w:b/>
          <w:bCs/>
          <w:sz w:val="24"/>
          <w:szCs w:val="24"/>
        </w:rPr>
        <w:t xml:space="preserve">Blocco mirato numero quattrocentoquattro — Comparazione.</w:t>
      </w:r>
      <w:r>
        <w:rPr>
          <w:rFonts w:ascii="Times New Roman" w:cs="Times New Roman" w:eastAsia="Times New Roman" w:hAnsi="Times New Roman"/>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Times New Roman" w:cs="Times New Roman" w:eastAsia="Times New Roman" w:hAnsi="Times New Roman"/>
          <w:b/>
          <w:bCs/>
          <w:sz w:val="24"/>
          <w:szCs w:val="24"/>
        </w:rPr>
        <w:t xml:space="preserve">Blocco mirato numero quattrocentocinque — Domanda aperta.</w:t>
      </w:r>
      <w:r>
        <w:rPr>
          <w:rFonts w:ascii="Times New Roman" w:cs="Times New Roman" w:eastAsia="Times New Roman" w:hAnsi="Times New Roman"/>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QUINTA — ARCHITETTI, MANDANTI, ESECUTORI</w:t>
      </w:r>
    </w:p>
    <w:p>
      <w:pPr>
        <w:spacing w:after="120" w:line="276"/>
        <w:jc w:val="both"/>
      </w:pPr>
      <w:r>
        <w:rPr>
          <w:rFonts w:ascii="Times New Roman" w:cs="Times New Roman" w:eastAsia="Times New Roman" w:hAnsi="Times New Roman"/>
          <w:i/>
          <w:iCs/>
          <w:sz w:val="24"/>
          <w:szCs w:val="24"/>
        </w:rPr>
        <w:t xml:space="preserve">dove il Dossier maggiore congeda il Pollo di Popper — e il branch pubblico, per statuto, non lo congeda</w:t>
      </w:r>
    </w:p>
    <w:p>
      <w:pPr>
        <w:spacing w:after="120" w:line="276"/>
        <w:jc w:val="both"/>
      </w:pPr>
      <w:r>
        <w:rPr>
          <w:rFonts w:ascii="Times New Roman" w:cs="Times New Roman" w:eastAsia="Times New Roman" w:hAnsi="Times New Roman"/>
          <w:b/>
          <w:bCs/>
          <w:sz w:val="24"/>
          <w:szCs w:val="24"/>
        </w:rPr>
        <w:t xml:space="preserve">Blocco mirato numero cinquecentouno — La divergenza costitutiva.</w:t>
      </w:r>
      <w:r>
        <w:rPr>
          <w:rFonts w:ascii="Times New Roman" w:cs="Times New Roman" w:eastAsia="Times New Roman" w:hAnsi="Times New Roman"/>
          <w:sz w:val="24"/>
          <w:szCs w:val="24"/>
        </w:rPr>
        <w:t xml:space="preserve"> Nel Dossier maggiore questa Fase muta metodo: dalla sospensione alla probabilità, dieci strumenti di calcolo, la sintesi dei tre piani, la graduatoria con premessa garantista. Il branch pubblico </w:t>
      </w:r>
      <w:r>
        <w:rPr>
          <w:rFonts w:ascii="Times New Roman" w:cs="Times New Roman" w:eastAsia="Times New Roman" w:hAnsi="Times New Roman"/>
          <w:b/>
          <w:bCs/>
          <w:sz w:val="24"/>
          <w:szCs w:val="24"/>
        </w:rPr>
        <w:t xml:space="preserve">non riproduce quel congedo</w:t>
      </w:r>
      <w:r>
        <w:rPr>
          <w:rFonts w:ascii="Times New Roman" w:cs="Times New Roman" w:eastAsia="Times New Roman" w:hAnsi="Times New Roman"/>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Times New Roman" w:cs="Times New Roman" w:eastAsia="Times New Roman" w:hAnsi="Times New Roman"/>
          <w:sz w:val="24"/>
          <w:szCs w:val="24"/>
        </w:rPr>
        <w:t xml:space="preserve">Capitolo XXVII — Gli esecutori: il registro personalistico del giudicato</w:t>
      </w:r>
    </w:p>
    <w:p>
      <w:pPr>
        <w:spacing w:after="120" w:line="276"/>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tredici</w:t>
      </w:r>
      <w:r>
        <w:rPr>
          <w:rFonts w:ascii="Times New Roman" w:cs="Times New Roman" w:eastAsia="Times New Roman" w:hAnsi="Times New Roman"/>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travasati nel caso. → </w:t>
      </w:r>
      <w:r>
        <w:rPr>
          <w:rFonts w:ascii="Times New Roman" w:cs="Times New Roman" w:eastAsia="Times New Roman" w:hAnsi="Times New Roman"/>
          <w:i/>
          <w:iCs/>
          <w:sz w:val="24"/>
          <w:szCs w:val="24"/>
        </w:rPr>
        <w:t xml:space="preserve">Documenti: `aldo-moro-una-guerra-senza-fine-fase-decima-responsabilita-personali.md` (il registro, cap. 79); Fase settima (i cinque processi).</w:t>
      </w:r>
    </w:p>
    <w:p>
      <w:pPr>
        <w:pStyle w:val="Heading3"/>
        <w:spacing w:after="80" w:before="160"/>
      </w:pPr>
      <w:r>
        <w:rPr>
          <w:rFonts w:ascii="Times New Roman" w:cs="Times New Roman" w:eastAsia="Times New Roman" w:hAnsi="Times New Roman"/>
          <w:sz w:val="24"/>
          <w:szCs w:val="24"/>
        </w:rPr>
        <w:t xml:space="preserve">Capitolo XXVIII — I «mandanti materiali»: ciò che il giudicato contiene, e nulla oltre</w:t>
      </w:r>
    </w:p>
    <w:p>
      <w:pPr>
        <w:spacing w:after="120" w:line="276"/>
        <w:jc w:val="both"/>
      </w:pPr>
      <w:r>
        <w:rPr>
          <w:rFonts w:ascii="Times New Roman" w:cs="Times New Roman" w:eastAsia="Times New Roman" w:hAnsi="Times New Roman"/>
          <w:sz w:val="24"/>
          <w:szCs w:val="24"/>
        </w:rPr>
        <w:t xml:space="preserve">Dentro il giudicato: la </w:t>
      </w:r>
      <w:r>
        <w:rPr>
          <w:rFonts w:ascii="Times New Roman" w:cs="Times New Roman" w:eastAsia="Times New Roman" w:hAnsi="Times New Roman"/>
          <w:b/>
          <w:bCs/>
          <w:sz w:val="24"/>
          <w:szCs w:val="24"/>
        </w:rPr>
        <w:t xml:space="preserve">direzione dell'operazione</w:t>
      </w:r>
      <w:r>
        <w:rPr>
          <w:rFonts w:ascii="Times New Roman" w:cs="Times New Roman" w:eastAsia="Times New Roman" w:hAnsi="Times New Roman"/>
          <w:sz w:val="24"/>
          <w:szCs w:val="24"/>
        </w:rPr>
        <w:t xml:space="preserve"> è accertata (Moretti, per ammissione recepita), e con essa l'autonomia decisionale dell'organizzazione quale i processi l'hanno stabilita. Oltre il giudicato: </w:t>
      </w:r>
      <w:r>
        <w:rPr>
          <w:rFonts w:ascii="Times New Roman" w:cs="Times New Roman" w:eastAsia="Times New Roman" w:hAnsi="Times New Roman"/>
          <w:b/>
          <w:bCs/>
          <w:sz w:val="24"/>
          <w:szCs w:val="24"/>
        </w:rPr>
        <w:t xml:space="preserve">nessun mandante è accertato</w:t>
      </w:r>
      <w:r>
        <w:rPr>
          <w:rFonts w:ascii="Times New Roman" w:cs="Times New Roman" w:eastAsia="Times New Roman" w:hAnsi="Times New Roman"/>
          <w:sz w:val="24"/>
          <w:szCs w:val="24"/>
        </w:rPr>
        <w:t xml:space="preserve">, e il corpus non ne nomina. → </w:t>
      </w:r>
      <w:r>
        <w:rPr>
          <w:rFonts w:ascii="Times New Roman" w:cs="Times New Roman" w:eastAsia="Times New Roman" w:hAnsi="Times New Roman"/>
          <w:i/>
          <w:iCs/>
          <w:sz w:val="24"/>
          <w:szCs w:val="24"/>
        </w:rPr>
        <w:t xml:space="preserve">Documenti: Fase settima, cap. 56; Fase decima, capp. 77-78.</w:t>
      </w:r>
    </w:p>
    <w:p>
      <w:pPr>
        <w:pStyle w:val="Heading3"/>
        <w:spacing w:after="80" w:before="160"/>
      </w:pPr>
      <w:r>
        <w:rPr>
          <w:rFonts w:ascii="Times New Roman" w:cs="Times New Roman" w:eastAsia="Times New Roman" w:hAnsi="Times New Roman"/>
          <w:sz w:val="24"/>
          <w:szCs w:val="24"/>
        </w:rPr>
        <w:t xml:space="preserve">Capitolo XXIX — Gli «architetti»: lo stato reale delle prove</w:t>
      </w:r>
    </w:p>
    <w:p>
      <w:pPr>
        <w:spacing w:after="120" w:line="276"/>
        <w:jc w:val="both"/>
      </w:pPr>
      <w:r>
        <w:rPr>
          <w:rFonts w:ascii="Times New Roman" w:cs="Times New Roman" w:eastAsia="Times New Roman" w:hAnsi="Times New Roman"/>
          <w:sz w:val="24"/>
          <w:szCs w:val="24"/>
        </w:rPr>
        <w:t xml:space="preserve">Il piano più alto è, allo stato degli atti, </w:t>
      </w:r>
      <w:r>
        <w:rPr>
          <w:rFonts w:ascii="Times New Roman" w:cs="Times New Roman" w:eastAsia="Times New Roman" w:hAnsi="Times New Roman"/>
          <w:b/>
          <w:bCs/>
          <w:sz w:val="24"/>
          <w:szCs w:val="24"/>
        </w:rPr>
        <w:t xml:space="preserve">territorio di congettura</w:t>
      </w:r>
      <w:r>
        <w:rPr>
          <w:rFonts w:ascii="Times New Roman" w:cs="Times New Roman" w:eastAsia="Times New Roman" w:hAnsi="Times New Roman"/>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Times New Roman" w:cs="Times New Roman" w:eastAsia="Times New Roman" w:hAnsi="Times New Roman"/>
          <w:i/>
          <w:iCs/>
          <w:sz w:val="24"/>
          <w:szCs w:val="24"/>
        </w:rPr>
        <w:t xml:space="preserve">Documenti: `triangolazione-hyperion-corpus.md`; `ceppo-simioni-cpm-superclan-hyperion.md`; `triangolazione-condannati-corpus.md`.</w:t>
      </w:r>
    </w:p>
    <w:p>
      <w:pPr>
        <w:pStyle w:val="Heading3"/>
        <w:spacing w:after="80" w:before="160"/>
      </w:pPr>
      <w:r>
        <w:rPr>
          <w:rFonts w:ascii="Times New Roman" w:cs="Times New Roman" w:eastAsia="Times New Roman" w:hAnsi="Times New Roman"/>
          <w:sz w:val="24"/>
          <w:szCs w:val="24"/>
        </w:rPr>
        <w:t xml:space="preserve">Capitolo XXX — Le pene oltre confine: l'esecuzione del giudicato come funzione diplomatica</w:t>
      </w:r>
    </w:p>
    <w:p>
      <w:pPr>
        <w:spacing w:after="120" w:line="276"/>
        <w:jc w:val="both"/>
      </w:pPr>
      <w:r>
        <w:rPr>
          <w:rFonts w:ascii="Times New Roman" w:cs="Times New Roman" w:eastAsia="Times New Roman" w:hAnsi="Times New Roman"/>
          <w:sz w:val="24"/>
          <w:szCs w:val="24"/>
        </w:rPr>
        <w:t xml:space="preserve">L'epilogo che il registro impone di scrivere: una sentenza definitiva </w:t>
      </w:r>
      <w:r>
        <w:rPr>
          <w:rFonts w:ascii="Times New Roman" w:cs="Times New Roman" w:eastAsia="Times New Roman" w:hAnsi="Times New Roman"/>
          <w:i/>
          <w:iCs/>
          <w:sz w:val="24"/>
          <w:szCs w:val="24"/>
        </w:rPr>
        <w:t xml:space="preserve">accerta</w:t>
      </w:r>
      <w:r>
        <w:rPr>
          <w:rFonts w:ascii="Times New Roman" w:cs="Times New Roman" w:eastAsia="Times New Roman" w:hAnsi="Times New Roman"/>
          <w:sz w:val="24"/>
          <w:szCs w:val="24"/>
        </w:rPr>
        <w:t xml:space="preserve"> ovunque, ma </w:t>
      </w:r>
      <w:r>
        <w:rPr>
          <w:rFonts w:ascii="Times New Roman" w:cs="Times New Roman" w:eastAsia="Times New Roman" w:hAnsi="Times New Roman"/>
          <w:i/>
          <w:iCs/>
          <w:sz w:val="24"/>
          <w:szCs w:val="24"/>
        </w:rPr>
        <w:t xml:space="preserve">dispone</w:t>
      </w:r>
      <w:r>
        <w:rPr>
          <w:rFonts w:ascii="Times New Roman" w:cs="Times New Roman" w:eastAsia="Times New Roman" w:hAnsi="Times New Roman"/>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Times New Roman" w:cs="Times New Roman" w:eastAsia="Times New Roman" w:hAnsi="Times New Roman"/>
          <w:b/>
          <w:bCs/>
          <w:sz w:val="24"/>
          <w:szCs w:val="24"/>
        </w:rPr>
        <w:t xml:space="preserve">affaire Mulinaris</w:t>
      </w:r>
      <w:r>
        <w:rPr>
          <w:rFonts w:ascii="Times New Roman" w:cs="Times New Roman" w:eastAsia="Times New Roman" w:hAnsi="Times New Roman"/>
          <w:sz w:val="24"/>
          <w:szCs w:val="24"/>
        </w:rPr>
        <w:t xml:space="preserve"> (1982-1986) come rovescio della macchina — l'innocente assolto con formula piena e risarcito; la </w:t>
      </w:r>
      <w:r>
        <w:rPr>
          <w:rFonts w:ascii="Times New Roman" w:cs="Times New Roman" w:eastAsia="Times New Roman" w:hAnsi="Times New Roman"/>
          <w:b/>
          <w:bCs/>
          <w:sz w:val="24"/>
          <w:szCs w:val="24"/>
        </w:rPr>
        <w:t xml:space="preserve">dottrina Mitterrand</w:t>
      </w:r>
      <w:r>
        <w:rPr>
          <w:rFonts w:ascii="Times New Roman" w:cs="Times New Roman" w:eastAsia="Times New Roman" w:hAnsi="Times New Roman"/>
          <w:sz w:val="24"/>
          <w:szCs w:val="24"/>
        </w:rPr>
        <w:t xml:space="preserve"> (21 aprile 1985) nei suoi tre caratteri — parola mai scritta, condizioni giudicate dal protettore, scudo sull'esecuzione e non sull'accertamento; e l'epilogo </w:t>
      </w:r>
      <w:r>
        <w:rPr>
          <w:rFonts w:ascii="Times New Roman" w:cs="Times New Roman" w:eastAsia="Times New Roman" w:hAnsi="Times New Roman"/>
          <w:b/>
          <w:bCs/>
          <w:sz w:val="24"/>
          <w:szCs w:val="24"/>
        </w:rPr>
        <w:t xml:space="preserve">«Ombre rosse»</w:t>
      </w:r>
      <w:r>
        <w:rPr>
          <w:rFonts w:ascii="Times New Roman" w:cs="Times New Roman" w:eastAsia="Times New Roman" w:hAnsi="Times New Roman"/>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Times New Roman" w:cs="Times New Roman" w:eastAsia="Times New Roman" w:hAnsi="Times New Roman"/>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Times New Roman" w:cs="Times New Roman" w:eastAsia="Times New Roman" w:hAnsi="Times New Roman"/>
          <w:sz w:val="24"/>
          <w:szCs w:val="24"/>
        </w:rPr>
        <w:t xml:space="preserve">Capitolo XXXI — Congedo</w:t>
      </w:r>
    </w:p>
    <w:p>
      <w:pPr>
        <w:spacing w:after="120" w:line="276"/>
        <w:jc w:val="both"/>
      </w:pPr>
      <w:r>
        <w:rPr>
          <w:rFonts w:ascii="Times New Roman" w:cs="Times New Roman" w:eastAsia="Times New Roman" w:hAnsi="Times New Roman"/>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Times New Roman" w:cs="Times New Roman" w:eastAsia="Times New Roman" w:hAnsi="Times New Roman"/>
          <w:i/>
          <w:iCs/>
          <w:sz w:val="24"/>
          <w:szCs w:val="24"/>
        </w:rPr>
        <w:t xml:space="preserve">Documenti: Fase decima, congedo; Fase sesta; `le-pene-oltre-confine-mitterrand-mulinaris.md`, cap. VI.</w:t>
      </w:r>
    </w:p>
    <w:p>
      <w:pPr>
        <w:spacing w:after="120" w:line="276"/>
        <w:jc w:val="both"/>
      </w:pPr>
      <w:r>
        <w:rPr>
          <w:rFonts w:ascii="Times New Roman" w:cs="Times New Roman" w:eastAsia="Times New Roman" w:hAnsi="Times New Roman"/>
          <w:b/>
          <w:bCs/>
          <w:sz w:val="24"/>
          <w:szCs w:val="24"/>
        </w:rPr>
        <w:t xml:space="preserve">Blocco mirato numero cinquecentocinquantuno — Griglia della Fase quinta · Fonte.</w:t>
      </w:r>
      <w:r>
        <w:rPr>
          <w:rFonts w:ascii="Times New Roman" w:cs="Times New Roman" w:eastAsia="Times New Roman" w:hAnsi="Times New Roman"/>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Times New Roman" w:cs="Times New Roman" w:eastAsia="Times New Roman" w:hAnsi="Times New Roman"/>
          <w:b/>
          <w:bCs/>
          <w:sz w:val="24"/>
          <w:szCs w:val="24"/>
        </w:rPr>
        <w:t xml:space="preserve">Blocco mirato numero cinquecentocinquantadue — Falsificatore.</w:t>
      </w:r>
      <w:r>
        <w:rPr>
          <w:rFonts w:ascii="Times New Roman" w:cs="Times New Roman" w:eastAsia="Times New Roman" w:hAnsi="Times New Roman"/>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Times New Roman" w:cs="Times New Roman" w:eastAsia="Times New Roman" w:hAnsi="Times New Roman"/>
          <w:b/>
          <w:bCs/>
          <w:sz w:val="24"/>
          <w:szCs w:val="24"/>
        </w:rPr>
        <w:t xml:space="preserve">Blocco mirato numero cinquecentocinquantatré — Obiezione.</w:t>
      </w:r>
      <w:r>
        <w:rPr>
          <w:rFonts w:ascii="Times New Roman" w:cs="Times New Roman" w:eastAsia="Times New Roman" w:hAnsi="Times New Roman"/>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Times New Roman" w:cs="Times New Roman" w:eastAsia="Times New Roman" w:hAnsi="Times New Roman"/>
          <w:b/>
          <w:bCs/>
          <w:sz w:val="24"/>
          <w:szCs w:val="24"/>
        </w:rPr>
        <w:t xml:space="preserve">Blocco mirato numero cinquecentocinquantaquattro — Comparazione.</w:t>
      </w:r>
      <w:r>
        <w:rPr>
          <w:rFonts w:ascii="Times New Roman" w:cs="Times New Roman" w:eastAsia="Times New Roman" w:hAnsi="Times New Roman"/>
          <w:sz w:val="24"/>
          <w:szCs w:val="24"/>
        </w:rPr>
        <w:t xml:space="preserve"> La Fase quinta pubblica sta al Dossier maggiore come l'edizione critica sta al manoscritto: stessa opera, regimi di prova dichiarati e diversi.</w:t>
      </w:r>
    </w:p>
    <w:p>
      <w:pPr>
        <w:spacing w:after="120" w:line="276"/>
        <w:jc w:val="both"/>
      </w:pPr>
      <w:r>
        <w:rPr>
          <w:rFonts w:ascii="Times New Roman" w:cs="Times New Roman" w:eastAsia="Times New Roman" w:hAnsi="Times New Roman"/>
          <w:b/>
          <w:bCs/>
          <w:sz w:val="24"/>
          <w:szCs w:val="24"/>
        </w:rPr>
        <w:t xml:space="preserve">Blocco mirato numero cinquecentocinquantacinque — Domanda aperta.</w:t>
      </w:r>
      <w:r>
        <w:rPr>
          <w:rFonts w:ascii="Times New Roman" w:cs="Times New Roman" w:eastAsia="Times New Roman" w:hAnsi="Times New Roman"/>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Le serie di servizio</w:t>
      </w:r>
    </w:p>
    <w:p>
      <w:pPr>
        <w:pStyle w:val="Heading2"/>
        <w:spacing w:after="100" w:before="200"/>
      </w:pPr>
      <w:r>
        <w:rPr>
          <w:rFonts w:ascii="Times New Roman" w:cs="Times New Roman" w:eastAsia="Times New Roman" w:hAnsi="Times New Roman"/>
          <w:sz w:val="24"/>
          <w:szCs w:val="24"/>
        </w:rPr>
        <w:t xml:space="preserve">Serie sesta — Registro cronologico essenziale (blocchi 801-812)</w:t>
      </w:r>
    </w:p>
    <w:p>
      <w:pPr>
        <w:spacing w:after="120" w:line="276"/>
        <w:jc w:val="both"/>
      </w:pPr>
      <w:r>
        <w:rPr>
          <w:rFonts w:ascii="Times New Roman" w:cs="Times New Roman" w:eastAsia="Times New Roman" w:hAnsi="Times New Roman"/>
          <w:b/>
          <w:bCs/>
          <w:sz w:val="24"/>
          <w:szCs w:val="24"/>
        </w:rPr>
        <w:t xml:space="preserve">801.</w:t>
      </w:r>
      <w:r>
        <w:rPr>
          <w:rFonts w:ascii="Times New Roman" w:cs="Times New Roman" w:eastAsia="Times New Roman" w:hAnsi="Times New Roman"/>
          <w:sz w:val="24"/>
          <w:szCs w:val="24"/>
        </w:rPr>
        <w:t xml:space="preserve"> 23 settembre 1916 — nasce Aldo Moro a Maglie (F). </w:t>
      </w:r>
      <w:r>
        <w:rPr>
          <w:rFonts w:ascii="Times New Roman" w:cs="Times New Roman" w:eastAsia="Times New Roman" w:hAnsi="Times New Roman"/>
          <w:b/>
          <w:bCs/>
          <w:sz w:val="24"/>
          <w:szCs w:val="24"/>
        </w:rPr>
        <w:t xml:space="preserve">802.</w:t>
      </w:r>
      <w:r>
        <w:rPr>
          <w:rFonts w:ascii="Times New Roman" w:cs="Times New Roman" w:eastAsia="Times New Roman" w:hAnsi="Times New Roman"/>
          <w:sz w:val="24"/>
          <w:szCs w:val="24"/>
        </w:rPr>
        <w:t xml:space="preserve"> 15 giugno 1969 — Bari, la «strategia dell'attenzione» (F). </w:t>
      </w:r>
      <w:r>
        <w:rPr>
          <w:rFonts w:ascii="Times New Roman" w:cs="Times New Roman" w:eastAsia="Times New Roman" w:hAnsi="Times New Roman"/>
          <w:b/>
          <w:bCs/>
          <w:sz w:val="24"/>
          <w:szCs w:val="24"/>
        </w:rPr>
        <w:t xml:space="preserve">803.</w:t>
      </w:r>
      <w:r>
        <w:rPr>
          <w:rFonts w:ascii="Times New Roman" w:cs="Times New Roman" w:eastAsia="Times New Roman" w:hAnsi="Times New Roman"/>
          <w:sz w:val="24"/>
          <w:szCs w:val="24"/>
        </w:rPr>
        <w:t xml:space="preserve"> 8 settembre 1969 — Milano, fondazione del CPM (F). </w:t>
      </w:r>
      <w:r>
        <w:rPr>
          <w:rFonts w:ascii="Times New Roman" w:cs="Times New Roman" w:eastAsia="Times New Roman" w:hAnsi="Times New Roman"/>
          <w:b/>
          <w:bCs/>
          <w:sz w:val="24"/>
          <w:szCs w:val="24"/>
        </w:rPr>
        <w:t xml:space="preserve">804.</w:t>
      </w:r>
      <w:r>
        <w:rPr>
          <w:rFonts w:ascii="Times New Roman" w:cs="Times New Roman" w:eastAsia="Times New Roman" w:hAnsi="Times New Roman"/>
          <w:sz w:val="24"/>
          <w:szCs w:val="24"/>
        </w:rPr>
        <w:t xml:space="preserve"> 5 agosto 1969 – 23 novembre 1974 — i due mandati di Moro alla Farnesina (F). </w:t>
      </w:r>
      <w:r>
        <w:rPr>
          <w:rFonts w:ascii="Times New Roman" w:cs="Times New Roman" w:eastAsia="Times New Roman" w:hAnsi="Times New Roman"/>
          <w:b/>
          <w:bCs/>
          <w:sz w:val="24"/>
          <w:szCs w:val="24"/>
        </w:rPr>
        <w:t xml:space="preserve">805.</w:t>
      </w:r>
      <w:r>
        <w:rPr>
          <w:rFonts w:ascii="Times New Roman" w:cs="Times New Roman" w:eastAsia="Times New Roman" w:hAnsi="Times New Roman"/>
          <w:sz w:val="24"/>
          <w:szCs w:val="24"/>
        </w:rPr>
        <w:t xml:space="preserve"> 27 luglio 1971 — firma dell'Accordo provvisorio CEE-Turchia (A/F). </w:t>
      </w:r>
      <w:r>
        <w:rPr>
          <w:rFonts w:ascii="Times New Roman" w:cs="Times New Roman" w:eastAsia="Times New Roman" w:hAnsi="Times New Roman"/>
          <w:b/>
          <w:bCs/>
          <w:sz w:val="24"/>
          <w:szCs w:val="24"/>
        </w:rPr>
        <w:t xml:space="preserve">806.</w:t>
      </w:r>
      <w:r>
        <w:rPr>
          <w:rFonts w:ascii="Times New Roman" w:cs="Times New Roman" w:eastAsia="Times New Roman" w:hAnsi="Times New Roman"/>
          <w:sz w:val="24"/>
          <w:szCs w:val="24"/>
        </w:rPr>
        <w:t xml:space="preserve"> 1° agosto 1975 — Atto finale di Helsinki: le tre firme convergenti (F). </w:t>
      </w:r>
      <w:r>
        <w:rPr>
          <w:rFonts w:ascii="Times New Roman" w:cs="Times New Roman" w:eastAsia="Times New Roman" w:hAnsi="Times New Roman"/>
          <w:b/>
          <w:bCs/>
          <w:sz w:val="24"/>
          <w:szCs w:val="24"/>
        </w:rPr>
        <w:t xml:space="preserve">807.</w:t>
      </w:r>
      <w:r>
        <w:rPr>
          <w:rFonts w:ascii="Times New Roman" w:cs="Times New Roman" w:eastAsia="Times New Roman" w:hAnsi="Times New Roman"/>
          <w:sz w:val="24"/>
          <w:szCs w:val="24"/>
        </w:rPr>
        <w:t xml:space="preserve"> 16 marzo 1978 — via Fani (A). </w:t>
      </w:r>
      <w:r>
        <w:rPr>
          <w:rFonts w:ascii="Times New Roman" w:cs="Times New Roman" w:eastAsia="Times New Roman" w:hAnsi="Times New Roman"/>
          <w:b/>
          <w:bCs/>
          <w:sz w:val="24"/>
          <w:szCs w:val="24"/>
        </w:rPr>
        <w:t xml:space="preserve">808.</w:t>
      </w:r>
      <w:r>
        <w:rPr>
          <w:rFonts w:ascii="Times New Roman" w:cs="Times New Roman" w:eastAsia="Times New Roman" w:hAnsi="Times New Roman"/>
          <w:sz w:val="24"/>
          <w:szCs w:val="24"/>
        </w:rPr>
        <w:t xml:space="preserve"> 18 aprile 1978 — il falso della Duchessa; via Gradoli (A/B). </w:t>
      </w:r>
      <w:r>
        <w:rPr>
          <w:rFonts w:ascii="Times New Roman" w:cs="Times New Roman" w:eastAsia="Times New Roman" w:hAnsi="Times New Roman"/>
          <w:b/>
          <w:bCs/>
          <w:sz w:val="24"/>
          <w:szCs w:val="24"/>
        </w:rPr>
        <w:t xml:space="preserve">809.</w:t>
      </w:r>
      <w:r>
        <w:rPr>
          <w:rFonts w:ascii="Times New Roman" w:cs="Times New Roman" w:eastAsia="Times New Roman" w:hAnsi="Times New Roman"/>
          <w:sz w:val="24"/>
          <w:szCs w:val="24"/>
        </w:rPr>
        <w:t xml:space="preserve"> 9 maggio 1978 — via Caetani (A). </w:t>
      </w:r>
      <w:r>
        <w:rPr>
          <w:rFonts w:ascii="Times New Roman" w:cs="Times New Roman" w:eastAsia="Times New Roman" w:hAnsi="Times New Roman"/>
          <w:b/>
          <w:bCs/>
          <w:sz w:val="24"/>
          <w:szCs w:val="24"/>
        </w:rPr>
        <w:t xml:space="preserve">810.</w:t>
      </w:r>
      <w:r>
        <w:rPr>
          <w:rFonts w:ascii="Times New Roman" w:cs="Times New Roman" w:eastAsia="Times New Roman" w:hAnsi="Times New Roman"/>
          <w:sz w:val="24"/>
          <w:szCs w:val="24"/>
        </w:rPr>
        <w:t xml:space="preserve"> 1° ottobre 1978 — via Monte Nevoso, primo ritrovamento (A). </w:t>
      </w:r>
      <w:r>
        <w:rPr>
          <w:rFonts w:ascii="Times New Roman" w:cs="Times New Roman" w:eastAsia="Times New Roman" w:hAnsi="Times New Roman"/>
          <w:b/>
          <w:bCs/>
          <w:sz w:val="24"/>
          <w:szCs w:val="24"/>
        </w:rPr>
        <w:t xml:space="preserve">811.</w:t>
      </w:r>
      <w:r>
        <w:rPr>
          <w:rFonts w:ascii="Times New Roman" w:cs="Times New Roman" w:eastAsia="Times New Roman" w:hAnsi="Times New Roman"/>
          <w:sz w:val="24"/>
          <w:szCs w:val="24"/>
        </w:rPr>
        <w:t xml:space="preserve"> 9 ottobre 1990 — Monte Nevoso, i fogli dietro il pannello (A). </w:t>
      </w:r>
      <w:r>
        <w:rPr>
          <w:rFonts w:ascii="Times New Roman" w:cs="Times New Roman" w:eastAsia="Times New Roman" w:hAnsi="Times New Roman"/>
          <w:b/>
          <w:bCs/>
          <w:sz w:val="24"/>
          <w:szCs w:val="24"/>
        </w:rPr>
        <w:t xml:space="preserve">812.</w:t>
      </w:r>
      <w:r>
        <w:rPr>
          <w:rFonts w:ascii="Times New Roman" w:cs="Times New Roman" w:eastAsia="Times New Roman" w:hAnsi="Times New Roman"/>
          <w:sz w:val="24"/>
          <w:szCs w:val="24"/>
        </w:rPr>
        <w:t xml:space="preserve"> 6 dicembre 2017 — relazione finale della Commissione Moro 2 (B). </w:t>
      </w:r>
      <w:r>
        <w:rPr>
          <w:rFonts w:ascii="Times New Roman" w:cs="Times New Roman" w:eastAsia="Times New Roman" w:hAnsi="Times New Roman"/>
          <w:i/>
          <w:iCs/>
          <w:sz w:val="24"/>
          <w:szCs w:val="24"/>
        </w:rPr>
        <w:t xml:space="preserve">Il registro non stabilisce alcun nesso fra le date che elenca.</w:t>
      </w:r>
    </w:p>
    <w:p>
      <w:pPr>
        <w:pStyle w:val="Heading2"/>
        <w:spacing w:after="100" w:before="200"/>
      </w:pPr>
      <w:r>
        <w:rPr>
          <w:rFonts w:ascii="Times New Roman" w:cs="Times New Roman" w:eastAsia="Times New Roman" w:hAnsi="Times New Roman"/>
          <w:sz w:val="24"/>
          <w:szCs w:val="24"/>
        </w:rPr>
        <w:t xml:space="preserve">Serie settima — Repertorio delle classi di fonti (blocchi 1051-1056)</w:t>
      </w:r>
    </w:p>
    <w:p>
      <w:pPr>
        <w:spacing w:after="120" w:line="276"/>
        <w:jc w:val="both"/>
      </w:pPr>
      <w:r>
        <w:rPr>
          <w:rFonts w:ascii="Times New Roman" w:cs="Times New Roman" w:eastAsia="Times New Roman" w:hAnsi="Times New Roman"/>
          <w:b/>
          <w:bCs/>
          <w:sz w:val="24"/>
          <w:szCs w:val="24"/>
        </w:rPr>
        <w:t xml:space="preserve">1051.</w:t>
      </w:r>
      <w:r>
        <w:rPr>
          <w:rFonts w:ascii="Times New Roman" w:cs="Times New Roman" w:eastAsia="Times New Roman" w:hAnsi="Times New Roman"/>
          <w:sz w:val="24"/>
          <w:szCs w:val="24"/>
        </w:rPr>
        <w:t xml:space="preserve"> Gli </w:t>
      </w:r>
      <w:r>
        <w:rPr>
          <w:rFonts w:ascii="Times New Roman" w:cs="Times New Roman" w:eastAsia="Times New Roman" w:hAnsi="Times New Roman"/>
          <w:b/>
          <w:bCs/>
          <w:sz w:val="24"/>
          <w:szCs w:val="24"/>
        </w:rPr>
        <w:t xml:space="preserve">atti giudiziari</w:t>
      </w:r>
      <w:r>
        <w:rPr>
          <w:rFonts w:ascii="Times New Roman" w:cs="Times New Roman" w:eastAsia="Times New Roman" w:hAnsi="Times New Roman"/>
          <w:sz w:val="24"/>
          <w:szCs w:val="24"/>
        </w:rPr>
        <w:t xml:space="preserve">: accertano; tetto di grado A. </w:t>
      </w:r>
      <w:r>
        <w:rPr>
          <w:rFonts w:ascii="Times New Roman" w:cs="Times New Roman" w:eastAsia="Times New Roman" w:hAnsi="Times New Roman"/>
          <w:b/>
          <w:bCs/>
          <w:sz w:val="24"/>
          <w:szCs w:val="24"/>
        </w:rPr>
        <w:t xml:space="preserve">1052.</w:t>
      </w:r>
      <w:r>
        <w:rPr>
          <w:rFonts w:ascii="Times New Roman" w:cs="Times New Roman" w:eastAsia="Times New Roman" w:hAnsi="Times New Roman"/>
          <w:sz w:val="24"/>
          <w:szCs w:val="24"/>
        </w:rPr>
        <w:t xml:space="preserve"> Gli </w:t>
      </w:r>
      <w:r>
        <w:rPr>
          <w:rFonts w:ascii="Times New Roman" w:cs="Times New Roman" w:eastAsia="Times New Roman" w:hAnsi="Times New Roman"/>
          <w:b/>
          <w:bCs/>
          <w:sz w:val="24"/>
          <w:szCs w:val="24"/>
        </w:rPr>
        <w:t xml:space="preserve">atti parlamentari</w:t>
      </w:r>
      <w:r>
        <w:rPr>
          <w:rFonts w:ascii="Times New Roman" w:cs="Times New Roman" w:eastAsia="Times New Roman" w:hAnsi="Times New Roman"/>
          <w:sz w:val="24"/>
          <w:szCs w:val="24"/>
        </w:rPr>
        <w:t xml:space="preserve">: documentano; tetto B. </w:t>
      </w:r>
      <w:r>
        <w:rPr>
          <w:rFonts w:ascii="Times New Roman" w:cs="Times New Roman" w:eastAsia="Times New Roman" w:hAnsi="Times New Roman"/>
          <w:b/>
          <w:bCs/>
          <w:sz w:val="24"/>
          <w:szCs w:val="24"/>
        </w:rPr>
        <w:t xml:space="preserve">1053.</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documenti desecretati</w:t>
      </w:r>
      <w:r>
        <w:rPr>
          <w:rFonts w:ascii="Times New Roman" w:cs="Times New Roman" w:eastAsia="Times New Roman" w:hAnsi="Times New Roman"/>
          <w:sz w:val="24"/>
          <w:szCs w:val="24"/>
        </w:rPr>
        <w:t xml:space="preserve"> (FRUS, CIA FOIA): attestano ciò che dicono, con protocollo; tetto B. </w:t>
      </w:r>
      <w:r>
        <w:rPr>
          <w:rFonts w:ascii="Times New Roman" w:cs="Times New Roman" w:eastAsia="Times New Roman" w:hAnsi="Times New Roman"/>
          <w:b/>
          <w:bCs/>
          <w:sz w:val="24"/>
          <w:szCs w:val="24"/>
        </w:rPr>
        <w:t xml:space="preserve">1054.</w:t>
      </w:r>
      <w:r>
        <w:rPr>
          <w:rFonts w:ascii="Times New Roman" w:cs="Times New Roman" w:eastAsia="Times New Roman" w:hAnsi="Times New Roman"/>
          <w:sz w:val="24"/>
          <w:szCs w:val="24"/>
        </w:rPr>
        <w:t xml:space="preserve"> Gli </w:t>
      </w:r>
      <w:r>
        <w:rPr>
          <w:rFonts w:ascii="Times New Roman" w:cs="Times New Roman" w:eastAsia="Times New Roman" w:hAnsi="Times New Roman"/>
          <w:b/>
          <w:bCs/>
          <w:sz w:val="24"/>
          <w:szCs w:val="24"/>
        </w:rPr>
        <w:t xml:space="preserve">atti normativi e comunitari</w:t>
      </w:r>
      <w:r>
        <w:rPr>
          <w:rFonts w:ascii="Times New Roman" w:cs="Times New Roman" w:eastAsia="Times New Roman" w:hAnsi="Times New Roman"/>
          <w:sz w:val="24"/>
          <w:szCs w:val="24"/>
        </w:rPr>
        <w:t xml:space="preserve"> (EUR-Lex, Gazzette): fanno fede del testo; tetto A/F. </w:t>
      </w:r>
      <w:r>
        <w:rPr>
          <w:rFonts w:ascii="Times New Roman" w:cs="Times New Roman" w:eastAsia="Times New Roman" w:hAnsi="Times New Roman"/>
          <w:b/>
          <w:bCs/>
          <w:sz w:val="24"/>
          <w:szCs w:val="24"/>
        </w:rPr>
        <w:t xml:space="preserve">1055.</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memorialistica</w:t>
      </w:r>
      <w:r>
        <w:rPr>
          <w:rFonts w:ascii="Times New Roman" w:cs="Times New Roman" w:eastAsia="Times New Roman" w:hAnsi="Times New Roman"/>
          <w:sz w:val="24"/>
          <w:szCs w:val="24"/>
        </w:rPr>
        <w:t xml:space="preserve"> (dei condannati, dei prosciolti, delle parti): fonte di parte; tetto C, salvo riscontri. </w:t>
      </w:r>
      <w:r>
        <w:rPr>
          <w:rFonts w:ascii="Times New Roman" w:cs="Times New Roman" w:eastAsia="Times New Roman" w:hAnsi="Times New Roman"/>
          <w:b/>
          <w:bCs/>
          <w:sz w:val="24"/>
          <w:szCs w:val="24"/>
        </w:rPr>
        <w:t xml:space="preserve">1056.</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pubblicistica</w:t>
      </w:r>
      <w:r>
        <w:rPr>
          <w:rFonts w:ascii="Times New Roman" w:cs="Times New Roman" w:eastAsia="Times New Roman" w:hAnsi="Times New Roman"/>
          <w:sz w:val="24"/>
          <w:szCs w:val="24"/>
        </w:rPr>
        <w:t xml:space="preserve">: indizio di piste, mai fonte di accertamento; tetto C.</w:t>
      </w:r>
    </w:p>
    <w:p>
      <w:pPr>
        <w:pStyle w:val="Heading2"/>
        <w:spacing w:after="100" w:before="200"/>
      </w:pPr>
      <w:r>
        <w:rPr>
          <w:rFonts w:ascii="Times New Roman" w:cs="Times New Roman" w:eastAsia="Times New Roman" w:hAnsi="Times New Roman"/>
          <w:sz w:val="24"/>
          <w:szCs w:val="24"/>
        </w:rPr>
        <w:t xml:space="preserve">Serie ottava — Tavola di corrispondenza col Dossier maggiore (blocchi 1301-1305)</w:t>
      </w:r>
    </w:p>
    <w:p>
      <w:pPr>
        <w:spacing w:after="120" w:line="276"/>
        <w:jc w:val="both"/>
      </w:pPr>
      <w:r>
        <w:rPr>
          <w:rFonts w:ascii="Times New Roman" w:cs="Times New Roman" w:eastAsia="Times New Roman" w:hAnsi="Times New Roman"/>
          <w:b/>
          <w:bCs/>
          <w:sz w:val="24"/>
          <w:szCs w:val="24"/>
        </w:rPr>
        <w:t xml:space="preserve">1301.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Fasi prima-quarta del Dossier</w:t>
      </w:r>
      <w:r>
        <w:rPr>
          <w:rFonts w:ascii="Times New Roman" w:cs="Times New Roman" w:eastAsia="Times New Roman" w:hAnsi="Times New Roman"/>
          <w:sz w:val="24"/>
          <w:szCs w:val="24"/>
        </w:rPr>
        <w:t xml:space="preserve"> ↔ integralmente coperte dal corpus pubblico, coi documenti dichiarati capitolo per capitolo in questa edizione. </w:t>
      </w:r>
      <w:r>
        <w:rPr>
          <w:rFonts w:ascii="Times New Roman" w:cs="Times New Roman" w:eastAsia="Times New Roman" w:hAnsi="Times New Roman"/>
          <w:b/>
          <w:bCs/>
          <w:sz w:val="24"/>
          <w:szCs w:val="24"/>
        </w:rPr>
        <w:t xml:space="preserve">1302.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Capitolo quarantaquattresimo del Dossier (esecutori)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fase-decima</w:t>
      </w:r>
      <w:r>
        <w:rPr>
          <w:rFonts w:ascii="Times New Roman" w:cs="Times New Roman" w:eastAsia="Times New Roman" w:hAnsi="Times New Roman"/>
          <w:sz w:val="24"/>
          <w:szCs w:val="24"/>
        </w:rPr>
        <w:t xml:space="preserve"> (registro personalistico): coperto e </w:t>
      </w:r>
      <w:r>
        <w:rPr>
          <w:rFonts w:ascii="Times New Roman" w:cs="Times New Roman" w:eastAsia="Times New Roman" w:hAnsi="Times New Roman"/>
          <w:b/>
          <w:bCs/>
          <w:sz w:val="24"/>
          <w:szCs w:val="24"/>
        </w:rPr>
        <w:t xml:space="preserve">rafforzato</w:t>
      </w:r>
      <w:r>
        <w:rPr>
          <w:rFonts w:ascii="Times New Roman" w:cs="Times New Roman" w:eastAsia="Times New Roman" w:hAnsi="Times New Roman"/>
          <w:sz w:val="24"/>
          <w:szCs w:val="24"/>
        </w:rPr>
        <w:t xml:space="preserve"> dal vaglio nominativo del giudicato. </w:t>
      </w:r>
      <w:r>
        <w:rPr>
          <w:rFonts w:ascii="Times New Roman" w:cs="Times New Roman" w:eastAsia="Times New Roman" w:hAnsi="Times New Roman"/>
          <w:b/>
          <w:bCs/>
          <w:sz w:val="24"/>
          <w:szCs w:val="24"/>
        </w:rPr>
        <w:t xml:space="preserve">1303.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Capitoli quarantacinquesimo-quarantanovesimo (mandanti, architetti, graduatoria probabilistica)</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non riprodotti</w:t>
      </w:r>
      <w:r>
        <w:rPr>
          <w:rFonts w:ascii="Times New Roman" w:cs="Times New Roman" w:eastAsia="Times New Roman" w:hAnsi="Times New Roman"/>
          <w:sz w:val="24"/>
          <w:szCs w:val="24"/>
        </w:rPr>
        <w:t xml:space="preserve"> sul branch pubblico, per statuto; il loro stato probatorio è censito al capitolo XXIX di questa edizione. </w:t>
      </w:r>
      <w:r>
        <w:rPr>
          <w:rFonts w:ascii="Times New Roman" w:cs="Times New Roman" w:eastAsia="Times New Roman" w:hAnsi="Times New Roman"/>
          <w:b/>
          <w:bCs/>
          <w:sz w:val="24"/>
          <w:szCs w:val="24"/>
        </w:rPr>
        <w:t xml:space="preserve">1304.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 blocchi mirati del Dossier (3.211)</w:t>
      </w:r>
      <w:r>
        <w:rPr>
          <w:rFonts w:ascii="Times New Roman" w:cs="Times New Roman" w:eastAsia="Times New Roman" w:hAnsi="Times New Roman"/>
          <w:sz w:val="24"/>
          <w:szCs w:val="24"/>
        </w:rPr>
        <w:t xml:space="preserve"> ↔ qui rappresentati da serie ridotte e dichiarate: l'edizione pubblica non simula la densità del maggiore, la indica. </w:t>
      </w:r>
      <w:r>
        <w:rPr>
          <w:rFonts w:ascii="Times New Roman" w:cs="Times New Roman" w:eastAsia="Times New Roman" w:hAnsi="Times New Roman"/>
          <w:b/>
          <w:bCs/>
          <w:sz w:val="24"/>
          <w:szCs w:val="24"/>
        </w:rPr>
        <w:t xml:space="preserve">1305.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La bibliografia in sei sezioni</w:t>
      </w:r>
      <w:r>
        <w:rPr>
          <w:rFonts w:ascii="Times New Roman" w:cs="Times New Roman" w:eastAsia="Times New Roman" w:hAnsi="Times New Roman"/>
          <w:sz w:val="24"/>
          <w:szCs w:val="24"/>
        </w:rPr>
        <w:t xml:space="preserve"> ↔ ricostruita qui sotto con le fonti effettivamente usate dal branch. </w:t>
      </w:r>
      <w:r>
        <w:rPr>
          <w:rFonts w:ascii="Times New Roman" w:cs="Times New Roman" w:eastAsia="Times New Roman" w:hAnsi="Times New Roman"/>
          <w:b/>
          <w:bCs/>
          <w:sz w:val="24"/>
          <w:szCs w:val="24"/>
        </w:rPr>
        <w:t xml:space="preserve">1306.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Capitoli propri dell'edizione pubblica, senza corrispettivo nel Dossier maggiore</w:t>
      </w:r>
      <w:r>
        <w:rPr>
          <w:rFonts w:ascii="Times New Roman" w:cs="Times New Roman" w:eastAsia="Times New Roman" w:hAnsi="Times New Roman"/>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Bibliografia del branch, in sei sezioni</w:t>
      </w:r>
    </w:p>
    <w:p>
      <w:pPr>
        <w:spacing w:after="120" w:line="276"/>
        <w:jc w:val="both"/>
      </w:pPr>
      <w:r>
        <w:rPr>
          <w:rFonts w:ascii="Times New Roman" w:cs="Times New Roman" w:eastAsia="Times New Roman" w:hAnsi="Times New Roman"/>
          <w:b/>
          <w:bCs/>
          <w:sz w:val="24"/>
          <w:szCs w:val="24"/>
        </w:rPr>
        <w:t xml:space="preserve">I. Archivi e fondi documentali.</w:t>
      </w:r>
      <w:r>
        <w:rPr>
          <w:rFonts w:ascii="Times New Roman" w:cs="Times New Roman" w:eastAsia="Times New Roman" w:hAnsi="Times New Roman"/>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Times New Roman" w:cs="Times New Roman" w:eastAsia="Times New Roman" w:hAnsi="Times New Roman"/>
          <w:b/>
          <w:bCs/>
          <w:sz w:val="24"/>
          <w:szCs w:val="24"/>
        </w:rPr>
        <w:t xml:space="preserve">II. Atti parlamentari e Commissioni.</w:t>
      </w:r>
      <w:r>
        <w:rPr>
          <w:rFonts w:ascii="Times New Roman" w:cs="Times New Roman" w:eastAsia="Times New Roman" w:hAnsi="Times New Roman"/>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Times New Roman" w:cs="Times New Roman" w:eastAsia="Times New Roman" w:hAnsi="Times New Roman"/>
          <w:b/>
          <w:bCs/>
          <w:sz w:val="24"/>
          <w:szCs w:val="24"/>
        </w:rPr>
        <w:t xml:space="preserve">III. Scritti e testimonianze di e su Aldo Moro.</w:t>
      </w:r>
      <w:r>
        <w:rPr>
          <w:rFonts w:ascii="Times New Roman" w:cs="Times New Roman" w:eastAsia="Times New Roman" w:hAnsi="Times New Roman"/>
          <w:sz w:val="24"/>
          <w:szCs w:val="24"/>
        </w:rPr>
        <w:t xml:space="preserve"> Gli scritti pubblici di Moro citati nel ritratto (Fase ottava); la scheda ministeriale (esteri.it); Formigoni, introduzione all'edizione digitale; Imperato-Milano-Monzali (a cura di), </w:t>
      </w:r>
      <w:r>
        <w:rPr>
          <w:rFonts w:ascii="Times New Roman" w:cs="Times New Roman" w:eastAsia="Times New Roman" w:hAnsi="Times New Roman"/>
          <w:i/>
          <w:iCs/>
          <w:sz w:val="24"/>
          <w:szCs w:val="24"/>
        </w:rPr>
        <w:t xml:space="preserve">Fra diplomazia e petrolio. Aldo Moro e la politica italiana in Medio Oriente (1963-1978)</w:t>
      </w:r>
      <w:r>
        <w:rPr>
          <w:rFonts w:ascii="Times New Roman" w:cs="Times New Roman" w:eastAsia="Times New Roman" w:hAnsi="Times New Roman"/>
          <w:sz w:val="24"/>
          <w:szCs w:val="24"/>
        </w:rPr>
        <w:t xml:space="preserve">, Cacucci, 2018.</w:t>
      </w:r>
    </w:p>
    <w:p>
      <w:pPr>
        <w:spacing w:after="120" w:line="276"/>
        <w:jc w:val="both"/>
      </w:pPr>
      <w:r>
        <w:rPr>
          <w:rFonts w:ascii="Times New Roman" w:cs="Times New Roman" w:eastAsia="Times New Roman" w:hAnsi="Times New Roman"/>
          <w:b/>
          <w:bCs/>
          <w:sz w:val="24"/>
          <w:szCs w:val="24"/>
        </w:rPr>
        <w:t xml:space="preserve">IV. Il sequestro, la prigionia e le indagini.</w:t>
      </w:r>
      <w:r>
        <w:rPr>
          <w:rFonts w:ascii="Times New Roman" w:cs="Times New Roman" w:eastAsia="Times New Roman" w:hAnsi="Times New Roman"/>
          <w:sz w:val="24"/>
          <w:szCs w:val="24"/>
        </w:rPr>
        <w:t xml:space="preserve"> Le sentenze dei cinque processi Moro nell'analisi di Questione Giustizia (parti prima e seconda); Ministero dell'Interno (le vittime di via Fani); Braghetti-Tavella, </w:t>
      </w:r>
      <w:r>
        <w:rPr>
          <w:rFonts w:ascii="Times New Roman" w:cs="Times New Roman" w:eastAsia="Times New Roman" w:hAnsi="Times New Roman"/>
          <w:i/>
          <w:iCs/>
          <w:sz w:val="24"/>
          <w:szCs w:val="24"/>
        </w:rPr>
        <w:t xml:space="preserve">Il prigioniero</w:t>
      </w:r>
      <w:r>
        <w:rPr>
          <w:rFonts w:ascii="Times New Roman" w:cs="Times New Roman" w:eastAsia="Times New Roman" w:hAnsi="Times New Roman"/>
          <w:sz w:val="24"/>
          <w:szCs w:val="24"/>
        </w:rPr>
        <w:t xml:space="preserve">, Feltrinelli, 1998 (memorialistica, C); il Memoriale Morucci quale accertato dalla Moro 2 (testo negoziato, B).</w:t>
      </w:r>
    </w:p>
    <w:p>
      <w:pPr>
        <w:spacing w:after="120" w:line="276"/>
        <w:jc w:val="both"/>
      </w:pPr>
      <w:r>
        <w:rPr>
          <w:rFonts w:ascii="Times New Roman" w:cs="Times New Roman" w:eastAsia="Times New Roman" w:hAnsi="Times New Roman"/>
          <w:b/>
          <w:bCs/>
          <w:sz w:val="24"/>
          <w:szCs w:val="24"/>
        </w:rPr>
        <w:t xml:space="preserve">V. Metodologia.</w:t>
      </w:r>
      <w:r>
        <w:rPr>
          <w:rFonts w:ascii="Times New Roman" w:cs="Times New Roman" w:eastAsia="Times New Roman" w:hAnsi="Times New Roman"/>
          <w:sz w:val="24"/>
          <w:szCs w:val="24"/>
        </w:rPr>
        <w:t xml:space="preserve"> Popper, </w:t>
      </w:r>
      <w:r>
        <w:rPr>
          <w:rFonts w:ascii="Times New Roman" w:cs="Times New Roman" w:eastAsia="Times New Roman" w:hAnsi="Times New Roman"/>
          <w:i/>
          <w:iCs/>
          <w:sz w:val="24"/>
          <w:szCs w:val="24"/>
        </w:rPr>
        <w:t xml:space="preserve">Logik der Forschung</w:t>
      </w:r>
      <w:r>
        <w:rPr>
          <w:rFonts w:ascii="Times New Roman" w:cs="Times New Roman" w:eastAsia="Times New Roman" w:hAnsi="Times New Roman"/>
          <w:sz w:val="24"/>
          <w:szCs w:val="24"/>
        </w:rPr>
        <w:t xml:space="preserve"> (1934); Ginzburg, «Spie: radici di un paradigma indiziario» (1986); Heuer, </w:t>
      </w:r>
      <w:r>
        <w:rPr>
          <w:rFonts w:ascii="Times New Roman" w:cs="Times New Roman" w:eastAsia="Times New Roman" w:hAnsi="Times New Roman"/>
          <w:i/>
          <w:iCs/>
          <w:sz w:val="24"/>
          <w:szCs w:val="24"/>
        </w:rPr>
        <w:t xml:space="preserve">Psychology of Intelligence Analysis</w:t>
      </w:r>
      <w:r>
        <w:rPr>
          <w:rFonts w:ascii="Times New Roman" w:cs="Times New Roman" w:eastAsia="Times New Roman" w:hAnsi="Times New Roman"/>
          <w:sz w:val="24"/>
          <w:szCs w:val="24"/>
        </w:rPr>
        <w:t xml:space="preserve"> (CIA, 1999) — la triade metodologica condivisa col Dossier maggiore.</w:t>
      </w:r>
    </w:p>
    <w:p>
      <w:pPr>
        <w:spacing w:after="120" w:line="276"/>
        <w:jc w:val="both"/>
      </w:pPr>
      <w:r>
        <w:rPr>
          <w:rFonts w:ascii="Times New Roman" w:cs="Times New Roman" w:eastAsia="Times New Roman" w:hAnsi="Times New Roman"/>
          <w:b/>
          <w:bCs/>
          <w:sz w:val="24"/>
          <w:szCs w:val="24"/>
        </w:rPr>
        <w:t xml:space="preserve">VI. Contesto: intelligence, eversione e reti.</w:t>
      </w:r>
      <w:r>
        <w:rPr>
          <w:rFonts w:ascii="Times New Roman" w:cs="Times New Roman" w:eastAsia="Times New Roman" w:hAnsi="Times New Roman"/>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r>
        <w:br w:type="page"/>
      </w:r>
    </w:p>
    <w:p>
      <w:pPr>
        <w:pStyle w:val="Heading1"/>
        <w:spacing w:after="120" w:before="240"/>
      </w:pPr>
      <w:r>
        <w:rPr>
          <w:rFonts w:ascii="Times New Roman" w:cs="Times New Roman" w:eastAsia="Times New Roman" w:hAnsi="Times New Roman"/>
          <w:sz w:val="24"/>
          <w:szCs w:val="24"/>
        </w:rPr>
        <w:t xml:space="preserve">Libro primo — Il ritratto: l'uomo prima del caso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ottava — Il ritratto: l'uomo prima del caso</w:t>
      </w:r>
    </w:p>
    <w:p>
      <w:pPr>
        <w:spacing w:after="120" w:line="276"/>
        <w:jc w:val="both"/>
      </w:pPr>
      <w:r>
        <w:rPr>
          <w:rFonts w:ascii="Times New Roman" w:cs="Times New Roman" w:eastAsia="Times New Roman" w:hAnsi="Times New Roman"/>
          <w:i/>
          <w:iCs/>
          <w:sz w:val="24"/>
          <w:szCs w:val="24"/>
        </w:rPr>
        <w:t xml:space="preserve">Ampliamento dell'opera — 25 agosto 2026 · Capitoli 62-67</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ragione della Fase ottava.</w:t>
      </w:r>
      <w:r>
        <w:rPr>
          <w:rFonts w:ascii="Times New Roman" w:cs="Times New Roman" w:eastAsia="Times New Roman" w:hAnsi="Times New Roman"/>
          <w:i w:val="false"/>
          <w:iCs w:val="false"/>
          <w:sz w:val="24"/>
          <w:szCs w:val="24"/>
        </w:rPr>
        <w:t xml:space="preserve"> L'opera ha rischiato, come rischia sempre chi studia il caso Moro, di </w:t>
      </w:r>
      <w:r>
        <w:rPr>
          <w:rFonts w:ascii="Times New Roman" w:cs="Times New Roman" w:eastAsia="Times New Roman" w:hAnsi="Times New Roman"/>
          <w:b/>
          <w:bCs/>
          <w:i w:val="false"/>
          <w:iCs w:val="false"/>
          <w:sz w:val="24"/>
          <w:szCs w:val="24"/>
        </w:rPr>
        <w:t xml:space="preserve">perdere Moro</w:t>
      </w:r>
      <w:r>
        <w:rPr>
          <w:rFonts w:ascii="Times New Roman" w:cs="Times New Roman" w:eastAsia="Times New Roman" w:hAnsi="Times New Roman"/>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Times New Roman" w:cs="Times New Roman" w:eastAsia="Times New Roman" w:hAnsi="Times New Roman"/>
          <w:b/>
          <w:bCs/>
          <w:i w:val="false"/>
          <w:iCs w:val="false"/>
          <w:sz w:val="24"/>
          <w:szCs w:val="24"/>
        </w:rPr>
        <w:t xml:space="preserve">al principio</w:t>
      </w:r>
      <w:r>
        <w:rPr>
          <w:rFonts w:ascii="Times New Roman" w:cs="Times New Roman" w:eastAsia="Times New Roman" w:hAnsi="Times New Roman"/>
          <w:i w:val="false"/>
          <w:iCs w:val="false"/>
          <w:sz w:val="24"/>
          <w:szCs w:val="24"/>
        </w:rPr>
        <w:t xml:space="preserve">: non la vittima di un sequestro, non l'oggetto di un'inchiesta, ma </w:t>
      </w:r>
      <w:r>
        <w:rPr>
          <w:rFonts w:ascii="Times New Roman" w:cs="Times New Roman" w:eastAsia="Times New Roman" w:hAnsi="Times New Roman"/>
          <w:b/>
          <w:bCs/>
          <w:i w:val="false"/>
          <w:iCs w:val="false"/>
          <w:sz w:val="24"/>
          <w:szCs w:val="24"/>
        </w:rPr>
        <w:t xml:space="preserve">l'uomo, il giurista, lo statista, il pensatore politico</w:t>
      </w:r>
      <w:r>
        <w:rPr>
          <w:rFonts w:ascii="Times New Roman" w:cs="Times New Roman" w:eastAsia="Times New Roman" w:hAnsi="Times New Roman"/>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Times New Roman" w:cs="Times New Roman" w:eastAsia="Times New Roman" w:hAnsi="Times New Roman"/>
          <w:b/>
          <w:bCs/>
          <w:i w:val="false"/>
          <w:iCs w:val="false"/>
          <w:sz w:val="24"/>
          <w:szCs w:val="24"/>
        </w:rPr>
        <w:t xml:space="preserve">un'opera compiuta di intelligenza politica</w:t>
      </w:r>
      <w:r>
        <w:rPr>
          <w:rFonts w:ascii="Times New Roman" w:cs="Times New Roman" w:eastAsia="Times New Roman" w:hAnsi="Times New Roman"/>
          <w:i w:val="false"/>
          <w:iCs w:val="false"/>
          <w:sz w:val="24"/>
          <w:szCs w:val="24"/>
        </w:rPr>
        <w:t xml:space="preserve">, di cui la prigionia fu l'interruzione violenta, non il compimento.  Vale qui la disciplina di tutta l'opera, con un'avvertenza in più. Si riportano i </w:t>
      </w:r>
      <w:r>
        <w:rPr>
          <w:rFonts w:ascii="Times New Roman" w:cs="Times New Roman" w:eastAsia="Times New Roman" w:hAnsi="Times New Roman"/>
          <w:b/>
          <w:bCs/>
          <w:i w:val="false"/>
          <w:iCs w:val="false"/>
          <w:sz w:val="24"/>
          <w:szCs w:val="24"/>
        </w:rPr>
        <w:t xml:space="preserve">fatti documentati</w:t>
      </w:r>
      <w:r>
        <w:rPr>
          <w:rFonts w:ascii="Times New Roman" w:cs="Times New Roman" w:eastAsia="Times New Roman" w:hAnsi="Times New Roman"/>
          <w:i w:val="false"/>
          <w:iCs w:val="false"/>
          <w:sz w:val="24"/>
          <w:szCs w:val="24"/>
        </w:rPr>
        <w:t xml:space="preserve"> della biografia e le </w:t>
      </w:r>
      <w:r>
        <w:rPr>
          <w:rFonts w:ascii="Times New Roman" w:cs="Times New Roman" w:eastAsia="Times New Roman" w:hAnsi="Times New Roman"/>
          <w:b/>
          <w:bCs/>
          <w:i w:val="false"/>
          <w:iCs w:val="false"/>
          <w:sz w:val="24"/>
          <w:szCs w:val="24"/>
        </w:rPr>
        <w:t xml:space="preserve">idee</w:t>
      </w:r>
      <w:r>
        <w:rPr>
          <w:rFonts w:ascii="Times New Roman" w:cs="Times New Roman" w:eastAsia="Times New Roman" w:hAnsi="Times New Roman"/>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Times New Roman" w:cs="Times New Roman" w:eastAsia="Times New Roman" w:hAnsi="Times New Roman"/>
          <w:b/>
          <w:bCs/>
          <w:i w:val="false"/>
          <w:iCs w:val="false"/>
          <w:sz w:val="24"/>
          <w:szCs w:val="24"/>
        </w:rPr>
        <w:t xml:space="preserve">prosa piana su un uomo reale</w:t>
      </w:r>
      <w:r>
        <w:rPr>
          <w:rFonts w:ascii="Times New Roman" w:cs="Times New Roman" w:eastAsia="Times New Roman" w:hAnsi="Times New Roman"/>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sessantaduesimo — Maglie, la fede, il diritto: la formazione di un'intelligenza</w:t>
      </w:r>
    </w:p>
    <w:p>
      <w:pPr>
        <w:spacing w:after="120" w:line="276"/>
        <w:jc w:val="both"/>
      </w:pPr>
      <w:r>
        <w:rPr>
          <w:rFonts w:ascii="Times New Roman" w:cs="Times New Roman" w:eastAsia="Times New Roman" w:hAnsi="Times New Roman"/>
          <w:sz w:val="24"/>
          <w:szCs w:val="24"/>
        </w:rPr>
        <w:t xml:space="preserve">Aldo Moro nacque a </w:t>
      </w:r>
      <w:r>
        <w:rPr>
          <w:rFonts w:ascii="Times New Roman" w:cs="Times New Roman" w:eastAsia="Times New Roman" w:hAnsi="Times New Roman"/>
          <w:b/>
          <w:bCs/>
          <w:sz w:val="24"/>
          <w:szCs w:val="24"/>
        </w:rPr>
        <w:t xml:space="preserve">Maglie, in provincia di Lecce, il 23 settembre 1916</w:t>
      </w:r>
      <w:r>
        <w:rPr>
          <w:rFonts w:ascii="Times New Roman" w:cs="Times New Roman" w:eastAsia="Times New Roman" w:hAnsi="Times New Roman"/>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Times New Roman" w:cs="Times New Roman" w:eastAsia="Times New Roman" w:hAnsi="Times New Roman"/>
          <w:b/>
          <w:bCs/>
          <w:sz w:val="24"/>
          <w:szCs w:val="24"/>
        </w:rPr>
        <w:t xml:space="preserve">presidente della FUCI</w:t>
      </w:r>
      <w:r>
        <w:rPr>
          <w:rFonts w:ascii="Times New Roman" w:cs="Times New Roman" w:eastAsia="Times New Roman" w:hAnsi="Times New Roman"/>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Times New Roman" w:cs="Times New Roman" w:eastAsia="Times New Roman" w:hAnsi="Times New Roman"/>
          <w:b/>
          <w:bCs/>
          <w:sz w:val="24"/>
          <w:szCs w:val="24"/>
        </w:rPr>
        <w:t xml:space="preserve">servizio e presenza</w:t>
      </w:r>
      <w:r>
        <w:rPr>
          <w:rFonts w:ascii="Times New Roman" w:cs="Times New Roman" w:eastAsia="Times New Roman" w:hAnsi="Times New Roman"/>
          <w:sz w:val="24"/>
          <w:szCs w:val="24"/>
        </w:rPr>
        <w:t xml:space="preserve"> (Treccani, «Aldo Moro» (https://www.treccani.it/enciclopedia/aldo-moro/)).</w:t>
      </w:r>
    </w:p>
    <w:p>
      <w:pPr>
        <w:spacing w:after="120" w:line="276"/>
        <w:jc w:val="both"/>
      </w:pPr>
      <w:r>
        <w:rPr>
          <w:rFonts w:ascii="Times New Roman" w:cs="Times New Roman" w:eastAsia="Times New Roman" w:hAnsi="Times New Roman"/>
          <w:sz w:val="24"/>
          <w:szCs w:val="24"/>
        </w:rPr>
        <w:t xml:space="preserve">Dal 1948 fu </w:t>
      </w:r>
      <w:r>
        <w:rPr>
          <w:rFonts w:ascii="Times New Roman" w:cs="Times New Roman" w:eastAsia="Times New Roman" w:hAnsi="Times New Roman"/>
          <w:b/>
          <w:bCs/>
          <w:sz w:val="24"/>
          <w:szCs w:val="24"/>
        </w:rPr>
        <w:t xml:space="preserve">professore di diritto penale all'Università di Bari</w:t>
      </w:r>
      <w:r>
        <w:rPr>
          <w:rFonts w:ascii="Times New Roman" w:cs="Times New Roman" w:eastAsia="Times New Roman" w:hAnsi="Times New Roman"/>
          <w:sz w:val="24"/>
          <w:szCs w:val="24"/>
        </w:rPr>
        <w:t xml:space="preserve"> — cattedra che non lasciò mai, nemmeno da uomo di governo, e a cui teneva più che a molte cariche. Non è dettaglio secondario: Moro fu, prima e sotto tutto, un </w:t>
      </w:r>
      <w:r>
        <w:rPr>
          <w:rFonts w:ascii="Times New Roman" w:cs="Times New Roman" w:eastAsia="Times New Roman" w:hAnsi="Times New Roman"/>
          <w:b/>
          <w:bCs/>
          <w:sz w:val="24"/>
          <w:szCs w:val="24"/>
        </w:rPr>
        <w:t xml:space="preserve">giurista</w:t>
      </w:r>
      <w:r>
        <w:rPr>
          <w:rFonts w:ascii="Times New Roman" w:cs="Times New Roman" w:eastAsia="Times New Roman" w:hAnsi="Times New Roman"/>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Times New Roman" w:cs="Times New Roman" w:eastAsia="Times New Roman" w:hAnsi="Times New Roman"/>
          <w:b/>
          <w:bCs/>
          <w:sz w:val="24"/>
          <w:szCs w:val="24"/>
        </w:rPr>
        <w:t xml:space="preserve">Il modo in cui questo corpus lavora — i gradi di prova, il divieto di imputare oltre il giudicato — è, senza forzatura, moroteo nel metodo prima che nell'oggetto.</w:t>
      </w:r>
      <w:r>
        <w:rPr>
          <w:rFonts w:ascii="Times New Roman" w:cs="Times New Roman" w:eastAsia="Times New Roman" w:hAnsi="Times New Roman"/>
          <w:sz w:val="24"/>
          <w:szCs w:val="24"/>
        </w:rPr>
        <w:t xml:space="preserve"> L'uomo di cui si scrive avrebbe riconosciuto la disciplina con cui lo si scrive.</w:t>
      </w:r>
    </w:p>
    <w:p>
      <w:pPr>
        <w:pStyle w:val="Heading1"/>
        <w:spacing w:after="120" w:before="240"/>
      </w:pPr>
      <w:r>
        <w:rPr>
          <w:rFonts w:ascii="Times New Roman" w:cs="Times New Roman" w:eastAsia="Times New Roman" w:hAnsi="Times New Roman"/>
          <w:sz w:val="24"/>
          <w:szCs w:val="24"/>
        </w:rPr>
        <w:t xml:space="preserve">Capitolo sessantatreesimo — Il costituente e l'artefice paziente</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2 giugno 1946</w:t>
      </w:r>
      <w:r>
        <w:rPr>
          <w:rFonts w:ascii="Times New Roman" w:cs="Times New Roman" w:eastAsia="Times New Roman" w:hAnsi="Times New Roman"/>
          <w:sz w:val="24"/>
          <w:szCs w:val="24"/>
        </w:rPr>
        <w:t xml:space="preserve"> Moro fu eletto all'</w:t>
      </w:r>
      <w:r>
        <w:rPr>
          <w:rFonts w:ascii="Times New Roman" w:cs="Times New Roman" w:eastAsia="Times New Roman" w:hAnsi="Times New Roman"/>
          <w:b/>
          <w:bCs/>
          <w:sz w:val="24"/>
          <w:szCs w:val="24"/>
        </w:rPr>
        <w:t xml:space="preserve">Assemblea Costituente</w:t>
      </w:r>
      <w:r>
        <w:rPr>
          <w:rFonts w:ascii="Times New Roman" w:cs="Times New Roman" w:eastAsia="Times New Roman" w:hAnsi="Times New Roman"/>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Times New Roman" w:cs="Times New Roman" w:eastAsia="Times New Roman" w:hAnsi="Times New Roman"/>
          <w:b/>
          <w:bCs/>
          <w:sz w:val="24"/>
          <w:szCs w:val="24"/>
        </w:rPr>
        <w:t xml:space="preserve">formula che tiene insieme</w:t>
      </w:r>
      <w:r>
        <w:rPr>
          <w:rFonts w:ascii="Times New Roman" w:cs="Times New Roman" w:eastAsia="Times New Roman" w:hAnsi="Times New Roman"/>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Times New Roman" w:cs="Times New Roman" w:eastAsia="Times New Roman" w:hAnsi="Times New Roman"/>
          <w:b/>
          <w:bCs/>
          <w:sz w:val="24"/>
          <w:szCs w:val="24"/>
        </w:rPr>
        <w:t xml:space="preserve">l'arte di far coesistere ciò che diverge</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Times New Roman" w:cs="Times New Roman" w:eastAsia="Times New Roman" w:hAnsi="Times New Roman"/>
          <w:b/>
          <w:bCs/>
          <w:sz w:val="24"/>
          <w:szCs w:val="24"/>
        </w:rPr>
        <w:t xml:space="preserve">processo</w:t>
      </w:r>
      <w:r>
        <w:rPr>
          <w:rFonts w:ascii="Times New Roman" w:cs="Times New Roman" w:eastAsia="Times New Roman" w:hAnsi="Times New Roman"/>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Times New Roman" w:cs="Times New Roman" w:eastAsia="Times New Roman" w:hAnsi="Times New Roman"/>
          <w:b/>
          <w:bCs/>
          <w:sz w:val="24"/>
          <w:szCs w:val="24"/>
        </w:rPr>
        <w:t xml:space="preserve">La sua oscurità era una forma di rispetto per la complessità del reale</w:t>
      </w:r>
      <w:r>
        <w:rPr>
          <w:rFonts w:ascii="Times New Roman" w:cs="Times New Roman" w:eastAsia="Times New Roman" w:hAnsi="Times New Roman"/>
          <w:sz w:val="24"/>
          <w:szCs w:val="24"/>
        </w:rPr>
        <w:t xml:space="preserve"> — l'esatto contrario della semplificazione che, in quegli stessi anni, armava le pistole.</w:t>
      </w:r>
    </w:p>
    <w:p>
      <w:pPr>
        <w:pStyle w:val="Heading1"/>
        <w:spacing w:after="120" w:before="240"/>
      </w:pPr>
      <w:r>
        <w:rPr>
          <w:rFonts w:ascii="Times New Roman" w:cs="Times New Roman" w:eastAsia="Times New Roman" w:hAnsi="Times New Roman"/>
          <w:sz w:val="24"/>
          <w:szCs w:val="24"/>
        </w:rPr>
        <w:t xml:space="preserve">Capitolo sessantaquattresimo — La strategia dell'attenzione</w:t>
      </w:r>
    </w:p>
    <w:p>
      <w:pPr>
        <w:spacing w:after="120" w:line="276"/>
        <w:jc w:val="both"/>
      </w:pPr>
      <w:r>
        <w:rPr>
          <w:rFonts w:ascii="Times New Roman" w:cs="Times New Roman" w:eastAsia="Times New Roman" w:hAnsi="Times New Roman"/>
          <w:sz w:val="24"/>
          <w:szCs w:val="24"/>
        </w:rPr>
        <w:t xml:space="preserve">Il cuore del pensiero politico di Moro ha un nome che egli stesso coniò: la </w:t>
      </w:r>
      <w:r>
        <w:rPr>
          <w:rFonts w:ascii="Times New Roman" w:cs="Times New Roman" w:eastAsia="Times New Roman" w:hAnsi="Times New Roman"/>
          <w:b/>
          <w:bCs/>
          <w:sz w:val="24"/>
          <w:szCs w:val="24"/>
        </w:rPr>
        <w:t xml:space="preserve">«strategia dell'attenzione»</w:t>
      </w:r>
      <w:r>
        <w:rPr>
          <w:rFonts w:ascii="Times New Roman" w:cs="Times New Roman" w:eastAsia="Times New Roman" w:hAnsi="Times New Roman"/>
          <w:sz w:val="24"/>
          <w:szCs w:val="24"/>
        </w:rPr>
        <w:t xml:space="preserve">. La formulò compiutamente nel discorso al primo congresso regionale pugliese della DC, a Bari, il </w:t>
      </w:r>
      <w:r>
        <w:rPr>
          <w:rFonts w:ascii="Times New Roman" w:cs="Times New Roman" w:eastAsia="Times New Roman" w:hAnsi="Times New Roman"/>
          <w:b/>
          <w:bCs/>
          <w:sz w:val="24"/>
          <w:szCs w:val="24"/>
        </w:rPr>
        <w:t xml:space="preserve">15 giugno 1969</w:t>
      </w:r>
      <w:r>
        <w:rPr>
          <w:rFonts w:ascii="Times New Roman" w:cs="Times New Roman" w:eastAsia="Times New Roman" w:hAnsi="Times New Roman"/>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Times New Roman" w:cs="Times New Roman" w:eastAsia="Times New Roman" w:hAnsi="Times New Roman"/>
          <w:b/>
          <w:bCs/>
          <w:sz w:val="24"/>
          <w:szCs w:val="24"/>
        </w:rPr>
        <w:t xml:space="preserve">guardare</w:t>
      </w:r>
      <w:r>
        <w:rPr>
          <w:rFonts w:ascii="Times New Roman" w:cs="Times New Roman" w:eastAsia="Times New Roman" w:hAnsi="Times New Roman"/>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Times New Roman" w:cs="Times New Roman" w:eastAsia="Times New Roman" w:hAnsi="Times New Roman"/>
          <w:sz w:val="24"/>
          <w:szCs w:val="24"/>
        </w:rPr>
        <w:t xml:space="preserve">La sua tesi, che è la chiave di tutto, la disse così: </w:t>
      </w:r>
      <w:r>
        <w:rPr>
          <w:rFonts w:ascii="Times New Roman" w:cs="Times New Roman" w:eastAsia="Times New Roman" w:hAnsi="Times New Roman"/>
          <w:i/>
          <w:iCs/>
          <w:sz w:val="24"/>
          <w:szCs w:val="24"/>
        </w:rPr>
        <w:t xml:space="preserve">quanto più le masse popolari hanno il senso dello Stato attraverso la propria integrazione, tanto più la democrazia sarà forte e si eviteranno le tentazioni autoritarie.</w:t>
      </w:r>
      <w:r>
        <w:rPr>
          <w:rFonts w:ascii="Times New Roman" w:cs="Times New Roman" w:eastAsia="Times New Roman" w:hAnsi="Times New Roman"/>
          <w:sz w:val="24"/>
          <w:szCs w:val="24"/>
        </w:rPr>
        <w:t xml:space="preserve"> Si legga con attenzione, perché è il contrario esatto della vulgata che ne fa un cedimento: Moro voleva </w:t>
      </w:r>
      <w:r>
        <w:rPr>
          <w:rFonts w:ascii="Times New Roman" w:cs="Times New Roman" w:eastAsia="Times New Roman" w:hAnsi="Times New Roman"/>
          <w:b/>
          <w:bCs/>
          <w:sz w:val="24"/>
          <w:szCs w:val="24"/>
        </w:rPr>
        <w:t xml:space="preserve">integrare per rafforzare lo Stato</w:t>
      </w:r>
      <w:r>
        <w:rPr>
          <w:rFonts w:ascii="Times New Roman" w:cs="Times New Roman" w:eastAsia="Times New Roman" w:hAnsi="Times New Roman"/>
          <w:sz w:val="24"/>
          <w:szCs w:val="24"/>
        </w:rPr>
        <w:t xml:space="preserve">, non per indebolirlo. La sua era una strategia di </w:t>
      </w:r>
      <w:r>
        <w:rPr>
          <w:rFonts w:ascii="Times New Roman" w:cs="Times New Roman" w:eastAsia="Times New Roman" w:hAnsi="Times New Roman"/>
          <w:b/>
          <w:bCs/>
          <w:sz w:val="24"/>
          <w:szCs w:val="24"/>
        </w:rPr>
        <w:t xml:space="preserve">inclusione come sicurezza</w:t>
      </w:r>
      <w:r>
        <w:rPr>
          <w:rFonts w:ascii="Times New Roman" w:cs="Times New Roman" w:eastAsia="Times New Roman" w:hAnsi="Times New Roman"/>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Times New Roman" w:cs="Times New Roman" w:eastAsia="Times New Roman" w:hAnsi="Times New Roman"/>
          <w:b/>
          <w:bCs/>
          <w:sz w:val="24"/>
          <w:szCs w:val="24"/>
        </w:rPr>
        <w:t xml:space="preserve">togliendo ossigeno alla guerra civile</w:t>
      </w:r>
      <w:r>
        <w:rPr>
          <w:rFonts w:ascii="Times New Roman" w:cs="Times New Roman" w:eastAsia="Times New Roman" w:hAnsi="Times New Roman"/>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Times New Roman" w:cs="Times New Roman" w:eastAsia="Times New Roman" w:hAnsi="Times New Roman"/>
          <w:sz w:val="24"/>
          <w:szCs w:val="24"/>
        </w:rPr>
        <w:t xml:space="preserve">Capitolo sessantacinquesimo — La solidarietà nazionale e la «terza fase»</w:t>
      </w:r>
    </w:p>
    <w:p>
      <w:pPr>
        <w:spacing w:after="120" w:line="276"/>
        <w:jc w:val="both"/>
      </w:pPr>
      <w:r>
        <w:rPr>
          <w:rFonts w:ascii="Times New Roman" w:cs="Times New Roman" w:eastAsia="Times New Roman" w:hAnsi="Times New Roman"/>
          <w:sz w:val="24"/>
          <w:szCs w:val="24"/>
        </w:rPr>
        <w:t xml:space="preserve">Dalla strategia dell'attenzione nacque, negli anni Settanta, il disegno della </w:t>
      </w:r>
      <w:r>
        <w:rPr>
          <w:rFonts w:ascii="Times New Roman" w:cs="Times New Roman" w:eastAsia="Times New Roman" w:hAnsi="Times New Roman"/>
          <w:b/>
          <w:bCs/>
          <w:sz w:val="24"/>
          <w:szCs w:val="24"/>
        </w:rPr>
        <w:t xml:space="preserve">solidarietà nazionale</w:t>
      </w:r>
      <w:r>
        <w:rPr>
          <w:rFonts w:ascii="Times New Roman" w:cs="Times New Roman" w:eastAsia="Times New Roman" w:hAnsi="Times New Roman"/>
          <w:sz w:val="24"/>
          <w:szCs w:val="24"/>
        </w:rPr>
        <w:t xml:space="preserve">: il coinvolgimento del PCI di Enrico Berlinguer — che dal Cile del 1973 aveva tratto la lezione del </w:t>
      </w:r>
      <w:r>
        <w:rPr>
          <w:rFonts w:ascii="Times New Roman" w:cs="Times New Roman" w:eastAsia="Times New Roman" w:hAnsi="Times New Roman"/>
          <w:b/>
          <w:bCs/>
          <w:sz w:val="24"/>
          <w:szCs w:val="24"/>
        </w:rPr>
        <w:t xml:space="preserve">compromesso storico</w:t>
      </w:r>
      <w:r>
        <w:rPr>
          <w:rFonts w:ascii="Times New Roman" w:cs="Times New Roman" w:eastAsia="Times New Roman" w:hAnsi="Times New Roman"/>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Times New Roman" w:cs="Times New Roman" w:eastAsia="Times New Roman" w:hAnsi="Times New Roman"/>
          <w:sz w:val="24"/>
          <w:szCs w:val="24"/>
        </w:rPr>
        <w:t xml:space="preserve">Oltre la solidarietà nazionale, Moro guardava già a una </w:t>
      </w:r>
      <w:r>
        <w:rPr>
          <w:rFonts w:ascii="Times New Roman" w:cs="Times New Roman" w:eastAsia="Times New Roman" w:hAnsi="Times New Roman"/>
          <w:b/>
          <w:bCs/>
          <w:sz w:val="24"/>
          <w:szCs w:val="24"/>
        </w:rPr>
        <w:t xml:space="preserve">«terza fase»</w:t>
      </w:r>
      <w:r>
        <w:rPr>
          <w:rFonts w:ascii="Times New Roman" w:cs="Times New Roman" w:eastAsia="Times New Roman" w:hAnsi="Times New Roman"/>
          <w:sz w:val="24"/>
          <w:szCs w:val="24"/>
        </w:rPr>
        <w:t xml:space="preserve"> — l'espressione è sua, in un articolo per </w:t>
      </w:r>
      <w:r>
        <w:rPr>
          <w:rFonts w:ascii="Times New Roman" w:cs="Times New Roman" w:eastAsia="Times New Roman" w:hAnsi="Times New Roman"/>
          <w:i/>
          <w:iCs/>
          <w:sz w:val="24"/>
          <w:szCs w:val="24"/>
        </w:rPr>
        <w:t xml:space="preserve">Il Giorno</w:t>
      </w:r>
      <w:r>
        <w:rPr>
          <w:rFonts w:ascii="Times New Roman" w:cs="Times New Roman" w:eastAsia="Times New Roman" w:hAnsi="Times New Roman"/>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Times New Roman" w:cs="Times New Roman" w:eastAsia="Times New Roman" w:hAnsi="Times New Roman"/>
          <w:b/>
          <w:bCs/>
          <w:sz w:val="24"/>
          <w:szCs w:val="24"/>
        </w:rPr>
        <w:t xml:space="preserve">democrazia dell'alternanza</w:t>
      </w:r>
      <w:r>
        <w:rPr>
          <w:rFonts w:ascii="Times New Roman" w:cs="Times New Roman" w:eastAsia="Times New Roman" w:hAnsi="Times New Roman"/>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Times New Roman" w:cs="Times New Roman" w:eastAsia="Times New Roman" w:hAnsi="Times New Roman"/>
          <w:b/>
          <w:bCs/>
          <w:sz w:val="24"/>
          <w:szCs w:val="24"/>
        </w:rPr>
        <w:t xml:space="preserve">portare a compimento la democrazia italiana</w:t>
      </w:r>
      <w:r>
        <w:rPr>
          <w:rFonts w:ascii="Times New Roman" w:cs="Times New Roman" w:eastAsia="Times New Roman" w:hAnsi="Times New Roman"/>
          <w:sz w:val="24"/>
          <w:szCs w:val="24"/>
        </w:rPr>
        <w:t xml:space="preserve">, renderla capace di ricambio senza rivoluzione. Il 16 marzo 1978 Moro andava in Parlamento a vararne il primo passo. Non vi arrivò.</w:t>
      </w:r>
    </w:p>
    <w:p>
      <w:pPr>
        <w:pStyle w:val="Heading1"/>
        <w:spacing w:after="120" w:before="240"/>
      </w:pPr>
      <w:r>
        <w:rPr>
          <w:rFonts w:ascii="Times New Roman" w:cs="Times New Roman" w:eastAsia="Times New Roman" w:hAnsi="Times New Roman"/>
          <w:sz w:val="24"/>
          <w:szCs w:val="24"/>
        </w:rPr>
        <w:t xml:space="preserve">Capitolo sessantaseiesimo — Le lettere: la scrittura di un uomo, non di un caso</w:t>
      </w:r>
    </w:p>
    <w:p>
      <w:pPr>
        <w:spacing w:after="120" w:line="276"/>
        <w:jc w:val="both"/>
      </w:pPr>
      <w:r>
        <w:rPr>
          <w:rFonts w:ascii="Times New Roman" w:cs="Times New Roman" w:eastAsia="Times New Roman" w:hAnsi="Times New Roman"/>
          <w:sz w:val="24"/>
          <w:szCs w:val="24"/>
        </w:rPr>
        <w:t xml:space="preserve">Delle circa </w:t>
      </w:r>
      <w:r>
        <w:rPr>
          <w:rFonts w:ascii="Times New Roman" w:cs="Times New Roman" w:eastAsia="Times New Roman" w:hAnsi="Times New Roman"/>
          <w:b/>
          <w:bCs/>
          <w:sz w:val="24"/>
          <w:szCs w:val="24"/>
        </w:rPr>
        <w:t xml:space="preserve">novanta lettere</w:t>
      </w:r>
      <w:r>
        <w:rPr>
          <w:rFonts w:ascii="Times New Roman" w:cs="Times New Roman" w:eastAsia="Times New Roman" w:hAnsi="Times New Roman"/>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Times New Roman" w:cs="Times New Roman" w:eastAsia="Times New Roman" w:hAnsi="Times New Roman"/>
          <w:b/>
          <w:bCs/>
          <w:sz w:val="24"/>
          <w:szCs w:val="24"/>
        </w:rPr>
        <w:t xml:space="preserve">scrittura di un uomo</w:t>
      </w:r>
      <w:r>
        <w:rPr>
          <w:rFonts w:ascii="Times New Roman" w:cs="Times New Roman" w:eastAsia="Times New Roman" w:hAnsi="Times New Roman"/>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Times New Roman" w:cs="Times New Roman" w:eastAsia="Times New Roman" w:hAnsi="Times New Roman"/>
          <w:sz w:val="24"/>
          <w:szCs w:val="24"/>
        </w:rPr>
        <w:t xml:space="preserve">Su quelle lettere si è consumata una violenza seconda, dopo quella dei sequestratori: la si è dichiarata «non autentica», scritta «sotto costrizione», il Moro prigioniero «non più lui». Fu una tesi comoda — il </w:t>
      </w:r>
      <w:r>
        <w:rPr>
          <w:rFonts w:ascii="Times New Roman" w:cs="Times New Roman" w:eastAsia="Times New Roman" w:hAnsi="Times New Roman"/>
          <w:b/>
          <w:bCs/>
          <w:sz w:val="24"/>
          <w:szCs w:val="24"/>
        </w:rPr>
        <w:t xml:space="preserve">partito della fermezza</w:t>
      </w:r>
      <w:r>
        <w:rPr>
          <w:rFonts w:ascii="Times New Roman" w:cs="Times New Roman" w:eastAsia="Times New Roman" w:hAnsi="Times New Roman"/>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Times New Roman" w:cs="Times New Roman" w:eastAsia="Times New Roman" w:hAnsi="Times New Roman"/>
          <w:b/>
          <w:bCs/>
          <w:sz w:val="24"/>
          <w:szCs w:val="24"/>
        </w:rPr>
        <w:t xml:space="preserve">Nel merito</w:t>
      </w:r>
      <w:r>
        <w:rPr>
          <w:rFonts w:ascii="Times New Roman" w:cs="Times New Roman" w:eastAsia="Times New Roman" w:hAnsi="Times New Roman"/>
          <w:sz w:val="24"/>
          <w:szCs w:val="24"/>
        </w:rPr>
        <w:t xml:space="preserve">: le perizie e la stessa Commissione non hanno mai stabilito che Moro non fosse padrone delle proprie parole; scriveva sorvegliato, non dettato. </w:t>
      </w:r>
      <w:r>
        <w:rPr>
          <w:rFonts w:ascii="Times New Roman" w:cs="Times New Roman" w:eastAsia="Times New Roman" w:hAnsi="Times New Roman"/>
          <w:b/>
          <w:bCs/>
          <w:sz w:val="24"/>
          <w:szCs w:val="24"/>
        </w:rPr>
        <w:t xml:space="preserve">Nel metodo</w:t>
      </w:r>
      <w:r>
        <w:rPr>
          <w:rFonts w:ascii="Times New Roman" w:cs="Times New Roman" w:eastAsia="Times New Roman" w:hAnsi="Times New Roman"/>
          <w:sz w:val="24"/>
          <w:szCs w:val="24"/>
        </w:rPr>
        <w:t xml:space="preserve">: dichiarare non-uomo il prigioniero per non doverne ascoltare le ragioni è la mossa che il garante della Fase sesta ha il compito di impedire. Moro nella prigione fu </w:t>
      </w:r>
      <w:r>
        <w:rPr>
          <w:rFonts w:ascii="Times New Roman" w:cs="Times New Roman" w:eastAsia="Times New Roman" w:hAnsi="Times New Roman"/>
          <w:b/>
          <w:bCs/>
          <w:sz w:val="24"/>
          <w:szCs w:val="24"/>
        </w:rPr>
        <w:t xml:space="preserve">interamente Moro</w:t>
      </w:r>
      <w:r>
        <w:rPr>
          <w:rFonts w:ascii="Times New Roman" w:cs="Times New Roman" w:eastAsia="Times New Roman" w:hAnsi="Times New Roman"/>
          <w:sz w:val="24"/>
          <w:szCs w:val="24"/>
        </w:rPr>
        <w:t xml:space="preserve"> — più solo, più esposto, ma lui. Le sue lettere sono l'ultimo atto della sua intelligenza politica, non la sua smentita.</w:t>
      </w:r>
    </w:p>
    <w:p>
      <w:pPr>
        <w:spacing w:after="120" w:line="276"/>
        <w:jc w:val="both"/>
      </w:pPr>
      <w:r>
        <w:rPr>
          <w:rFonts w:ascii="Times New Roman" w:cs="Times New Roman" w:eastAsia="Times New Roman" w:hAnsi="Times New Roman"/>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Times New Roman" w:cs="Times New Roman" w:eastAsia="Times New Roman" w:hAnsi="Times New Roman"/>
          <w:sz w:val="24"/>
          <w:szCs w:val="24"/>
        </w:rPr>
        <w:t xml:space="preserve">Capitolo sessantasettesimo — Perché fu colpito lui: l'ostacolo e la sua grandezza</w:t>
      </w:r>
    </w:p>
    <w:p>
      <w:pPr>
        <w:spacing w:after="120" w:line="276"/>
        <w:jc w:val="both"/>
      </w:pPr>
      <w:r>
        <w:rPr>
          <w:rFonts w:ascii="Times New Roman" w:cs="Times New Roman" w:eastAsia="Times New Roman" w:hAnsi="Times New Roman"/>
          <w:sz w:val="24"/>
          <w:szCs w:val="24"/>
        </w:rPr>
        <w:t xml:space="preserve">Si torna, alla fine, alla domanda che apre l'intera opera — </w:t>
      </w:r>
      <w:r>
        <w:rPr>
          <w:rFonts w:ascii="Times New Roman" w:cs="Times New Roman" w:eastAsia="Times New Roman" w:hAnsi="Times New Roman"/>
          <w:i/>
          <w:iCs/>
          <w:sz w:val="24"/>
          <w:szCs w:val="24"/>
        </w:rPr>
        <w:t xml:space="preserve">perché lui?</w:t>
      </w:r>
      <w:r>
        <w:rPr>
          <w:rFonts w:ascii="Times New Roman" w:cs="Times New Roman" w:eastAsia="Times New Roman" w:hAnsi="Times New Roman"/>
          <w:sz w:val="24"/>
          <w:szCs w:val="24"/>
        </w:rPr>
        <w:t xml:space="preserve"> — ma la si può ora rispondere dal lato giusto, dal lato dell'uomo e non della trama. Moro fu colpito </w:t>
      </w:r>
      <w:r>
        <w:rPr>
          <w:rFonts w:ascii="Times New Roman" w:cs="Times New Roman" w:eastAsia="Times New Roman" w:hAnsi="Times New Roman"/>
          <w:b/>
          <w:bCs/>
          <w:sz w:val="24"/>
          <w:szCs w:val="24"/>
        </w:rPr>
        <w:t xml:space="preserve">per ciò che era</w:t>
      </w:r>
      <w:r>
        <w:rPr>
          <w:rFonts w:ascii="Times New Roman" w:cs="Times New Roman" w:eastAsia="Times New Roman" w:hAnsi="Times New Roman"/>
          <w:sz w:val="24"/>
          <w:szCs w:val="24"/>
        </w:rPr>
        <w:t xml:space="preserve">, non solo per ciò che rappresentava. Era l'uomo che stava riuscendo nella cosa più difficile: </w:t>
      </w:r>
      <w:r>
        <w:rPr>
          <w:rFonts w:ascii="Times New Roman" w:cs="Times New Roman" w:eastAsia="Times New Roman" w:hAnsi="Times New Roman"/>
          <w:b/>
          <w:bCs/>
          <w:sz w:val="24"/>
          <w:szCs w:val="24"/>
        </w:rPr>
        <w:t xml:space="preserve">spegnere con la politica la guerra che altri volevano combattere con le armi.</w:t>
      </w:r>
      <w:r>
        <w:rPr>
          <w:rFonts w:ascii="Times New Roman" w:cs="Times New Roman" w:eastAsia="Times New Roman" w:hAnsi="Times New Roman"/>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Times New Roman" w:cs="Times New Roman" w:eastAsia="Times New Roman" w:hAnsi="Times New Roman"/>
          <w:b/>
          <w:bCs/>
          <w:sz w:val="24"/>
          <w:szCs w:val="24"/>
        </w:rPr>
        <w:t xml:space="preserve">riformatore paziente</w:t>
      </w:r>
      <w:r>
        <w:rPr>
          <w:rFonts w:ascii="Times New Roman" w:cs="Times New Roman" w:eastAsia="Times New Roman" w:hAnsi="Times New Roman"/>
          <w:sz w:val="24"/>
          <w:szCs w:val="24"/>
        </w:rPr>
        <w:t xml:space="preserve"> la cui riuscita avrebbe tolto ogni ragione alla lotta armata. Uccidendo lui, colpivano l'idea che la democrazia possa includere senza spezzarsi.</w:t>
      </w:r>
    </w:p>
    <w:p>
      <w:pPr>
        <w:spacing w:after="120" w:line="276"/>
        <w:jc w:val="both"/>
      </w:pPr>
      <w:r>
        <w:rPr>
          <w:rFonts w:ascii="Times New Roman" w:cs="Times New Roman" w:eastAsia="Times New Roman" w:hAnsi="Times New Roman"/>
          <w:sz w:val="24"/>
          <w:szCs w:val="24"/>
        </w:rPr>
        <w:t xml:space="preserve">Qui il ritratto e la tesi dell'opera coincidono, e conviene dirlo con l'esattezza che a Moro si deve. </w:t>
      </w:r>
      <w:r>
        <w:rPr>
          <w:rFonts w:ascii="Times New Roman" w:cs="Times New Roman" w:eastAsia="Times New Roman" w:hAnsi="Times New Roman"/>
          <w:b/>
          <w:bCs/>
          <w:sz w:val="24"/>
          <w:szCs w:val="24"/>
        </w:rPr>
        <w:t xml:space="preserve">Non che esista un mandante unico</w:t>
      </w:r>
      <w:r>
        <w:rPr>
          <w:rFonts w:ascii="Times New Roman" w:cs="Times New Roman" w:eastAsia="Times New Roman" w:hAnsi="Times New Roman"/>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Times New Roman" w:cs="Times New Roman" w:eastAsia="Times New Roman" w:hAnsi="Times New Roman"/>
          <w:b/>
          <w:bCs/>
          <w:sz w:val="24"/>
          <w:szCs w:val="24"/>
        </w:rPr>
        <w:t xml:space="preserve">un ostacolo che conveniva rimuovere</w:t>
      </w:r>
      <w:r>
        <w:rPr>
          <w:rFonts w:ascii="Times New Roman" w:cs="Times New Roman" w:eastAsia="Times New Roman" w:hAnsi="Times New Roman"/>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Times New Roman" w:cs="Times New Roman" w:eastAsia="Times New Roman" w:hAnsi="Times New Roman"/>
          <w:b/>
          <w:bCs/>
          <w:sz w:val="24"/>
          <w:szCs w:val="24"/>
        </w:rPr>
        <w:t xml:space="preserve">un uomo che credeva che gli uomini, anche i più lontani, potessero essere tenuti insieme.</w:t>
      </w:r>
      <w:r>
        <w:rPr>
          <w:rFonts w:ascii="Times New Roman" w:cs="Times New Roman" w:eastAsia="Times New Roman" w:hAnsi="Times New Roman"/>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ottava.</w:t>
      </w:r>
      <w:r>
        <w:rPr>
          <w:rFonts w:ascii="Times New Roman" w:cs="Times New Roman" w:eastAsia="Times New Roman" w:hAnsi="Times New Roman"/>
          <w:sz w:val="24"/>
          <w:szCs w:val="24"/>
        </w:rPr>
        <w:t xml:space="preserve"> Questa Fase non aggiunge un tassello all'inchiesta: </w:t>
      </w:r>
      <w:r>
        <w:rPr>
          <w:rFonts w:ascii="Times New Roman" w:cs="Times New Roman" w:eastAsia="Times New Roman" w:hAnsi="Times New Roman"/>
          <w:b/>
          <w:bCs/>
          <w:sz w:val="24"/>
          <w:szCs w:val="24"/>
        </w:rPr>
        <w:t xml:space="preserve">restituisce il soggetto all'opera.</w:t>
      </w:r>
      <w:r>
        <w:rPr>
          <w:rFonts w:ascii="Times New Roman" w:cs="Times New Roman" w:eastAsia="Times New Roman" w:hAnsi="Times New Roman"/>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Times New Roman" w:cs="Times New Roman" w:eastAsia="Times New Roman" w:hAnsi="Times New Roman"/>
          <w:i/>
          <w:iCs/>
          <w:sz w:val="24"/>
          <w:szCs w:val="24"/>
        </w:rPr>
        <w:t xml:space="preserve">A lui, e non alla trama, questa Fase è dedicata.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r>
        <w:br w:type="page"/>
      </w:r>
    </w:p>
    <w:p>
      <w:pPr>
        <w:pStyle w:val="Heading1"/>
        <w:spacing w:after="120" w:before="240"/>
      </w:pPr>
      <w:r>
        <w:rPr>
          <w:rFonts w:ascii="Times New Roman" w:cs="Times New Roman" w:eastAsia="Times New Roman" w:hAnsi="Times New Roman"/>
          <w:sz w:val="24"/>
          <w:szCs w:val="24"/>
        </w:rPr>
        <w:t xml:space="preserve">Libro secondo — Dal Che a Moro: il saggio-cerniera</w:t>
      </w:r>
    </w:p>
    <w:p>
      <w:pPr>
        <w:pStyle w:val="Heading1"/>
        <w:spacing w:after="120" w:before="240"/>
      </w:pPr>
      <w:r>
        <w:rPr>
          <w:rFonts w:ascii="Times New Roman" w:cs="Times New Roman" w:eastAsia="Times New Roman" w:hAnsi="Times New Roman"/>
          <w:sz w:val="24"/>
          <w:szCs w:val="24"/>
        </w:rPr>
        <w:t xml:space="preserve">Dal Che a Moro: una guerra senza fine</w:t>
      </w:r>
    </w:p>
    <w:p>
      <w:pPr>
        <w:spacing w:after="120" w:line="276"/>
        <w:jc w:val="both"/>
      </w:pPr>
      <w:r>
        <w:rPr>
          <w:rFonts w:ascii="Times New Roman" w:cs="Times New Roman" w:eastAsia="Times New Roman" w:hAnsi="Times New Roman"/>
          <w:i/>
          <w:iCs/>
          <w:sz w:val="24"/>
          <w:szCs w:val="24"/>
        </w:rPr>
        <w:t xml:space="preserve">Saggio di sintesi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 necessaria, in tre punti.</w:t>
      </w:r>
      <w:r>
        <w:rPr>
          <w:rFonts w:ascii="Times New Roman" w:cs="Times New Roman" w:eastAsia="Times New Roman" w:hAnsi="Times New Roman"/>
          <w:i w:val="false"/>
          <w:iCs w:val="false"/>
          <w:sz w:val="24"/>
          <w:szCs w:val="24"/>
        </w:rPr>
        <w:t xml:space="preserve"> 1. Questo è un </w:t>
      </w:r>
      <w:r>
        <w:rPr>
          <w:rFonts w:ascii="Times New Roman" w:cs="Times New Roman" w:eastAsia="Times New Roman" w:hAnsi="Times New Roman"/>
          <w:b/>
          <w:bCs/>
          <w:i w:val="false"/>
          <w:iCs w:val="false"/>
          <w:sz w:val="24"/>
          <w:szCs w:val="24"/>
        </w:rPr>
        <w:t xml:space="preserve">saggio originale di sintesi</w:t>
      </w:r>
      <w:r>
        <w:rPr>
          <w:rFonts w:ascii="Times New Roman" w:cs="Times New Roman" w:eastAsia="Times New Roman" w:hAnsi="Times New Roman"/>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Times New Roman" w:cs="Times New Roman" w:eastAsia="Times New Roman" w:hAnsi="Times New Roman"/>
          <w:b/>
          <w:bCs/>
          <w:i w:val="false"/>
          <w:iCs w:val="false"/>
          <w:sz w:val="24"/>
          <w:szCs w:val="24"/>
        </w:rPr>
        <w:t xml:space="preserve">Parte quarta è un pastiche letterario dichiarato</w:t>
      </w:r>
      <w:r>
        <w:rPr>
          <w:rFonts w:ascii="Times New Roman" w:cs="Times New Roman" w:eastAsia="Times New Roman" w:hAnsi="Times New Roman"/>
          <w:i w:val="false"/>
          <w:iCs w:val="false"/>
          <w:sz w:val="24"/>
          <w:szCs w:val="24"/>
        </w:rPr>
        <w:t xml:space="preserve">: una meditazione immaginata nello stile di Aldo Moro. </w:t>
      </w:r>
      <w:r>
        <w:rPr>
          <w:rFonts w:ascii="Times New Roman" w:cs="Times New Roman" w:eastAsia="Times New Roman" w:hAnsi="Times New Roman"/>
          <w:b/>
          <w:bCs/>
          <w:i w:val="false"/>
          <w:iCs w:val="false"/>
          <w:sz w:val="24"/>
          <w:szCs w:val="24"/>
        </w:rPr>
        <w:t xml:space="preserve">Non sono parole di Aldo Moro, non gli sono attribuibili, non riproducono suoi scritti.</w:t>
      </w:r>
      <w:r>
        <w:rPr>
          <w:rFonts w:ascii="Times New Roman" w:cs="Times New Roman" w:eastAsia="Times New Roman" w:hAnsi="Times New Roman"/>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Times New Roman" w:cs="Times New Roman" w:eastAsia="Times New Roman" w:hAnsi="Times New Roman"/>
          <w:b/>
          <w:bCs/>
          <w:i w:val="false"/>
          <w:iCs w:val="false"/>
          <w:sz w:val="24"/>
          <w:szCs w:val="24"/>
        </w:rPr>
        <w:t xml:space="preserve">documentato</w:t>
      </w:r>
      <w:r>
        <w:rPr>
          <w:rFonts w:ascii="Times New Roman" w:cs="Times New Roman" w:eastAsia="Times New Roman" w:hAnsi="Times New Roman"/>
          <w:i w:val="false"/>
          <w:iCs w:val="false"/>
          <w:sz w:val="24"/>
          <w:szCs w:val="24"/>
        </w:rPr>
        <w:t xml:space="preserve"> (rapporto provato), ciò che è </w:t>
      </w:r>
      <w:r>
        <w:rPr>
          <w:rFonts w:ascii="Times New Roman" w:cs="Times New Roman" w:eastAsia="Times New Roman" w:hAnsi="Times New Roman"/>
          <w:b/>
          <w:bCs/>
          <w:i w:val="false"/>
          <w:iCs w:val="false"/>
          <w:sz w:val="24"/>
          <w:szCs w:val="24"/>
        </w:rPr>
        <w:t xml:space="preserve">convergenza</w:t>
      </w:r>
      <w:r>
        <w:rPr>
          <w:rFonts w:ascii="Times New Roman" w:cs="Times New Roman" w:eastAsia="Times New Roman" w:hAnsi="Times New Roman"/>
          <w:i w:val="false"/>
          <w:iCs w:val="false"/>
          <w:sz w:val="24"/>
          <w:szCs w:val="24"/>
        </w:rPr>
        <w:t xml:space="preserve"> (stessa cornice, stesso tempo) e ciò che è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La tesi del titolo — «una guerra senza fine» — è una </w:t>
      </w:r>
      <w:r>
        <w:rPr>
          <w:rFonts w:ascii="Times New Roman" w:cs="Times New Roman" w:eastAsia="Times New Roman" w:hAnsi="Times New Roman"/>
          <w:b/>
          <w:bCs/>
          <w:i w:val="false"/>
          <w:iCs w:val="false"/>
          <w:sz w:val="24"/>
          <w:szCs w:val="24"/>
        </w:rPr>
        <w:t xml:space="preserve">chiave interpretativa</w:t>
      </w:r>
      <w:r>
        <w:rPr>
          <w:rFonts w:ascii="Times New Roman" w:cs="Times New Roman" w:eastAsia="Times New Roman" w:hAnsi="Times New Roman"/>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Parte prima — La tesi, e i suoi limiti</w:t>
      </w:r>
    </w:p>
    <w:p>
      <w:pPr>
        <w:spacing w:after="120" w:line="276"/>
        <w:jc w:val="both"/>
      </w:pPr>
      <w:r>
        <w:rPr>
          <w:rFonts w:ascii="Times New Roman" w:cs="Times New Roman" w:eastAsia="Times New Roman" w:hAnsi="Times New Roman"/>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Times New Roman" w:cs="Times New Roman" w:eastAsia="Times New Roman" w:hAnsi="Times New Roman"/>
          <w:b/>
          <w:bCs/>
          <w:sz w:val="24"/>
          <w:szCs w:val="24"/>
        </w:rPr>
        <w:t xml:space="preserve">ecosistema</w:t>
      </w:r>
      <w:r>
        <w:rPr>
          <w:rFonts w:ascii="Times New Roman" w:cs="Times New Roman" w:eastAsia="Times New Roman" w:hAnsi="Times New Roman"/>
          <w:sz w:val="24"/>
          <w:szCs w:val="24"/>
        </w:rPr>
        <w:t xml:space="preserve"> — attori diversi, con risorse, gerarchie e regole proprie, che condividono il tempo, il nemico e talvolta gli uomini, ma non la struttura.</w:t>
      </w:r>
    </w:p>
    <w:p>
      <w:pPr>
        <w:spacing w:after="120" w:line="276"/>
        <w:jc w:val="both"/>
      </w:pPr>
      <w:r>
        <w:rPr>
          <w:rFonts w:ascii="Times New Roman" w:cs="Times New Roman" w:eastAsia="Times New Roman" w:hAnsi="Times New Roman"/>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Times New Roman" w:cs="Times New Roman" w:eastAsia="Times New Roman" w:hAnsi="Times New Roman"/>
          <w:b/>
          <w:bCs/>
          <w:sz w:val="24"/>
          <w:szCs w:val="24"/>
        </w:rPr>
        <w:t xml:space="preserve">lo stesso campo di battaglia</w:t>
      </w:r>
      <w:r>
        <w:rPr>
          <w:rFonts w:ascii="Times New Roman" w:cs="Times New Roman" w:eastAsia="Times New Roman" w:hAnsi="Times New Roman"/>
          <w:sz w:val="24"/>
          <w:szCs w:val="24"/>
        </w:rPr>
        <w:t xml:space="preserve">. Non un complotto: una </w:t>
      </w:r>
      <w:r>
        <w:rPr>
          <w:rFonts w:ascii="Times New Roman" w:cs="Times New Roman" w:eastAsia="Times New Roman" w:hAnsi="Times New Roman"/>
          <w:b/>
          <w:bCs/>
          <w:sz w:val="24"/>
          <w:szCs w:val="24"/>
        </w:rPr>
        <w:t xml:space="preserve">guerra</w:t>
      </w:r>
      <w:r>
        <w:rPr>
          <w:rFonts w:ascii="Times New Roman" w:cs="Times New Roman" w:eastAsia="Times New Roman" w:hAnsi="Times New Roman"/>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Times New Roman" w:cs="Times New Roman" w:eastAsia="Times New Roman" w:hAnsi="Times New Roman"/>
          <w:b/>
          <w:bCs/>
          <w:sz w:val="24"/>
          <w:szCs w:val="24"/>
        </w:rPr>
        <w:t xml:space="preserve">eredità che degenera</w:t>
      </w:r>
      <w:r>
        <w:rPr>
          <w:rFonts w:ascii="Times New Roman" w:cs="Times New Roman" w:eastAsia="Times New Roman" w:hAnsi="Times New Roman"/>
          <w:sz w:val="24"/>
          <w:szCs w:val="24"/>
        </w:rPr>
        <w:t xml:space="preserve">: il mito rivoluzionario che, importato e travisato, si rovescia nel suo contrario.</w:t>
      </w:r>
    </w:p>
    <w:p>
      <w:pPr>
        <w:spacing w:after="120" w:line="276"/>
        <w:jc w:val="both"/>
      </w:pPr>
      <w:r>
        <w:rPr>
          <w:rFonts w:ascii="Times New Roman" w:cs="Times New Roman" w:eastAsia="Times New Roman" w:hAnsi="Times New Roman"/>
          <w:sz w:val="24"/>
          <w:szCs w:val="24"/>
        </w:rPr>
        <w:t xml:space="preserve">Questa è la tesi. La si tenga per quello che è — una lente — mentre ne verifichiamo i giunti.</w:t>
      </w:r>
    </w:p>
    <w:p>
      <w:pPr>
        <w:pStyle w:val="Heading2"/>
        <w:spacing w:after="100" w:before="200"/>
      </w:pPr>
      <w:r>
        <w:rPr>
          <w:rFonts w:ascii="Times New Roman" w:cs="Times New Roman" w:eastAsia="Times New Roman" w:hAnsi="Times New Roman"/>
          <w:sz w:val="24"/>
          <w:szCs w:val="24"/>
        </w:rPr>
        <w:t xml:space="preserve">Parte seconda — Il Che: un mito e il suo vettore</w:t>
      </w:r>
    </w:p>
    <w:p>
      <w:pPr>
        <w:spacing w:after="120" w:line="276"/>
        <w:jc w:val="both"/>
      </w:pPr>
      <w:r>
        <w:rPr>
          <w:rFonts w:ascii="Times New Roman" w:cs="Times New Roman" w:eastAsia="Times New Roman" w:hAnsi="Times New Roman"/>
          <w:sz w:val="24"/>
          <w:szCs w:val="24"/>
        </w:rPr>
        <w:t xml:space="preserve">Guevara morì due volte. La prima da uomo, in una scuola di fango della Bolivia, tradito dalla sproporzione impossibile fra 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Times New Roman" w:cs="Times New Roman" w:eastAsia="Times New Roman" w:hAnsi="Times New Roman"/>
          <w:sz w:val="24"/>
          <w:szCs w:val="24"/>
        </w:rPr>
        <w:t xml:space="preserve">L'uomo è </w:t>
      </w:r>
      <w:r>
        <w:rPr>
          <w:rFonts w:ascii="Times New Roman" w:cs="Times New Roman" w:eastAsia="Times New Roman" w:hAnsi="Times New Roman"/>
          <w:b/>
          <w:bCs/>
          <w:sz w:val="24"/>
          <w:szCs w:val="24"/>
        </w:rPr>
        <w:t xml:space="preserve">Giangiacomo Feltrinelli</w:t>
      </w:r>
      <w:r>
        <w:rPr>
          <w:rFonts w:ascii="Times New Roman" w:cs="Times New Roman" w:eastAsia="Times New Roman" w:hAnsi="Times New Roman"/>
          <w:sz w:val="24"/>
          <w:szCs w:val="24"/>
        </w:rPr>
        <w:t xml:space="preserve">. La macchina è la sua casa editrice. Nel 1967 Feltrinelli fece della fotografia di Alberto Korda — il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scattato all'Avana nel 1960 — un </w:t>
      </w:r>
      <w:r>
        <w:rPr>
          <w:rFonts w:ascii="Times New Roman" w:cs="Times New Roman" w:eastAsia="Times New Roman" w:hAnsi="Times New Roman"/>
          <w:b/>
          <w:bCs/>
          <w:sz w:val="24"/>
          <w:szCs w:val="24"/>
        </w:rPr>
        <w:t xml:space="preserve">manifesto</w:t>
      </w:r>
      <w:r>
        <w:rPr>
          <w:rFonts w:ascii="Times New Roman" w:cs="Times New Roman" w:eastAsia="Times New Roman" w:hAnsi="Times New Roman"/>
          <w:sz w:val="24"/>
          <w:szCs w:val="24"/>
        </w:rPr>
        <w:t xml:space="preserve">; nel 1968 la pose in copertina al </w:t>
      </w:r>
      <w:r>
        <w:rPr>
          <w:rFonts w:ascii="Times New Roman" w:cs="Times New Roman" w:eastAsia="Times New Roman" w:hAnsi="Times New Roman"/>
          <w:i/>
          <w:iCs/>
          <w:sz w:val="24"/>
          <w:szCs w:val="24"/>
        </w:rPr>
        <w:t xml:space="preserve">Diario in Bolivia</w:t>
      </w:r>
      <w:r>
        <w:rPr>
          <w:rFonts w:ascii="Times New Roman" w:cs="Times New Roman" w:eastAsia="Times New Roman" w:hAnsi="Times New Roman"/>
          <w:sz w:val="24"/>
          <w:szCs w:val="24"/>
        </w:rPr>
        <w:t xml:space="preserve">, con prefazione di Fidel Castro. Da lì l'icona partì per il mondo. Ma Feltrinelli non fu soltanto un editore: fu il fondatore dei </w:t>
      </w:r>
      <w:r>
        <w:rPr>
          <w:rFonts w:ascii="Times New Roman" w:cs="Times New Roman" w:eastAsia="Times New Roman" w:hAnsi="Times New Roman"/>
          <w:b/>
          <w:bCs/>
          <w:sz w:val="24"/>
          <w:szCs w:val="24"/>
        </w:rPr>
        <w:t xml:space="preserve">Gruppi d'Azione Partigiana</w:t>
      </w:r>
      <w:r>
        <w:rPr>
          <w:rFonts w:ascii="Times New Roman" w:cs="Times New Roman" w:eastAsia="Times New Roman" w:hAnsi="Times New Roman"/>
          <w:sz w:val="24"/>
          <w:szCs w:val="24"/>
        </w:rPr>
        <w:t xml:space="preserve"> (1970), primo nucleo organizzato della lotta armata italiana, e morì nel 1972 sotto un traliccio a Segrate, saltando con l'esplosivo che maneggiava.</w:t>
      </w:r>
    </w:p>
    <w:p>
      <w:pPr>
        <w:spacing w:after="120" w:line="276"/>
        <w:jc w:val="both"/>
      </w:pPr>
      <w:r>
        <w:rPr>
          <w:rFonts w:ascii="Times New Roman" w:cs="Times New Roman" w:eastAsia="Times New Roman" w:hAnsi="Times New Roman"/>
          <w:sz w:val="24"/>
          <w:szCs w:val="24"/>
        </w:rPr>
        <w:t xml:space="preserve">Qui il corpus è netto, e il grado di prova è alto: </w:t>
      </w:r>
      <w:r>
        <w:rPr>
          <w:rFonts w:ascii="Times New Roman" w:cs="Times New Roman" w:eastAsia="Times New Roman" w:hAnsi="Times New Roman"/>
          <w:b/>
          <w:bCs/>
          <w:sz w:val="24"/>
          <w:szCs w:val="24"/>
        </w:rPr>
        <w:t xml:space="preserve">le Brigate Rosse — fondate al convegno di Pecorile nell'agosto 1970 — presero a modello individuale di riferimento proprio Ernesto Guevara</w:t>
      </w:r>
      <w:r>
        <w:rPr>
          <w:rFonts w:ascii="Times New Roman" w:cs="Times New Roman" w:eastAsia="Times New Roman" w:hAnsi="Times New Roman"/>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Times New Roman" w:cs="Times New Roman" w:eastAsia="Times New Roman" w:hAnsi="Times New Roman"/>
          <w:sz w:val="24"/>
          <w:szCs w:val="24"/>
        </w:rPr>
        <w:t xml:space="preserve">Ecco il </w:t>
      </w:r>
      <w:r>
        <w:rPr>
          <w:rFonts w:ascii="Times New Roman" w:cs="Times New Roman" w:eastAsia="Times New Roman" w:hAnsi="Times New Roman"/>
          <w:b/>
          <w:bCs/>
          <w:sz w:val="24"/>
          <w:szCs w:val="24"/>
        </w:rPr>
        <w:t xml:space="preserve">vettore</w:t>
      </w:r>
      <w:r>
        <w:rPr>
          <w:rFonts w:ascii="Times New Roman" w:cs="Times New Roman" w:eastAsia="Times New Roman" w:hAnsi="Times New Roman"/>
          <w:sz w:val="24"/>
          <w:szCs w:val="24"/>
        </w:rPr>
        <w:t xml:space="preserve">, dunque, e va nominato con esattezza per non fargli dire più di quanto dica: non un ordine che passa dall'Avana a Roma, ma un </w:t>
      </w:r>
      <w:r>
        <w:rPr>
          <w:rFonts w:ascii="Times New Roman" w:cs="Times New Roman" w:eastAsia="Times New Roman" w:hAnsi="Times New Roman"/>
          <w:b/>
          <w:bCs/>
          <w:sz w:val="24"/>
          <w:szCs w:val="24"/>
        </w:rPr>
        <w:t xml:space="preserve">mito che si trasmette</w:t>
      </w:r>
      <w:r>
        <w:rPr>
          <w:rFonts w:ascii="Times New Roman" w:cs="Times New Roman" w:eastAsia="Times New Roman" w:hAnsi="Times New Roman"/>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Times New Roman" w:cs="Times New Roman" w:eastAsia="Times New Roman" w:hAnsi="Times New Roman"/>
          <w:sz w:val="24"/>
          <w:szCs w:val="24"/>
        </w:rPr>
        <w:t xml:space="preserve">Parte terza — La traversata: come un mito degenera</w:t>
      </w:r>
    </w:p>
    <w:p>
      <w:pPr>
        <w:spacing w:after="120" w:line="276"/>
        <w:jc w:val="both"/>
      </w:pPr>
      <w:r>
        <w:rPr>
          <w:rFonts w:ascii="Times New Roman" w:cs="Times New Roman" w:eastAsia="Times New Roman" w:hAnsi="Times New Roman"/>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Times New Roman" w:cs="Times New Roman" w:eastAsia="Times New Roman" w:hAnsi="Times New Roman"/>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Times New Roman" w:cs="Times New Roman" w:eastAsia="Times New Roman" w:hAnsi="Times New Roman"/>
          <w:b/>
          <w:bCs/>
          <w:sz w:val="24"/>
          <w:szCs w:val="24"/>
        </w:rPr>
        <w:t xml:space="preserve">compromesso storico</w:t>
      </w:r>
      <w:r>
        <w:rPr>
          <w:rFonts w:ascii="Times New Roman" w:cs="Times New Roman" w:eastAsia="Times New Roman" w:hAnsi="Times New Roman"/>
          <w:sz w:val="24"/>
          <w:szCs w:val="24"/>
        </w:rPr>
        <w:t xml:space="preserve">: nessuna maggioranza del 51 per cento è al sicuro senza un patto con le forze cattoliche e moderate.</w:t>
      </w:r>
    </w:p>
    <w:p>
      <w:pPr>
        <w:spacing w:after="120" w:line="276"/>
        <w:jc w:val="both"/>
      </w:pPr>
      <w:r>
        <w:rPr>
          <w:rFonts w:ascii="Times New Roman" w:cs="Times New Roman" w:eastAsia="Times New Roman" w:hAnsi="Times New Roman"/>
          <w:sz w:val="24"/>
          <w:szCs w:val="24"/>
        </w:rPr>
        <w:t xml:space="preserve">E il principale interlocutore democristiano di quel patto era </w:t>
      </w: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Times New Roman" w:cs="Times New Roman" w:eastAsia="Times New Roman" w:hAnsi="Times New Roman"/>
          <w:sz w:val="24"/>
          <w:szCs w:val="24"/>
        </w:rPr>
        <w:t xml:space="preserve">La degenerazione è tutta qui, e va detta senza retorica: </w:t>
      </w:r>
      <w:r>
        <w:rPr>
          <w:rFonts w:ascii="Times New Roman" w:cs="Times New Roman" w:eastAsia="Times New Roman" w:hAnsi="Times New Roman"/>
          <w:b/>
          <w:bCs/>
          <w:sz w:val="24"/>
          <w:szCs w:val="24"/>
        </w:rPr>
        <w:t xml:space="preserve">il mito rivoluzionario importato si era rovesciato nella sua caricatura terroristica</w:t>
      </w:r>
      <w:r>
        <w:rPr>
          <w:rFonts w:ascii="Times New Roman" w:cs="Times New Roman" w:eastAsia="Times New Roman" w:hAnsi="Times New Roman"/>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Times New Roman" w:cs="Times New Roman" w:eastAsia="Times New Roman" w:hAnsi="Times New Roman"/>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Times New Roman" w:cs="Times New Roman" w:eastAsia="Times New Roman" w:hAnsi="Times New Roman"/>
          <w:sz w:val="24"/>
          <w:szCs w:val="24"/>
        </w:rPr>
        <w:t xml:space="preserve">Mi si conceda, a chi legge in un tempo che non è più il mio, una riflessione che non pretende di spiegare, ma soltanto di comprendere.</w:t>
      </w:r>
    </w:p>
    <w:p>
      <w:pPr>
        <w:spacing w:after="120" w:line="276"/>
        <w:jc w:val="both"/>
      </w:pPr>
      <w:r>
        <w:rPr>
          <w:rFonts w:ascii="Times New Roman" w:cs="Times New Roman" w:eastAsia="Times New Roman" w:hAnsi="Times New Roman"/>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Times New Roman" w:cs="Times New Roman" w:eastAsia="Times New Roman" w:hAnsi="Times New Roman"/>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Times New Roman" w:cs="Times New Roman" w:eastAsia="Times New Roman" w:hAnsi="Times New Roman"/>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Times New Roman" w:cs="Times New Roman" w:eastAsia="Times New Roman" w:hAnsi="Times New Roman"/>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Times New Roman" w:cs="Times New Roman" w:eastAsia="Times New Roman" w:hAnsi="Times New Roman"/>
          <w:sz w:val="24"/>
          <w:szCs w:val="24"/>
        </w:rPr>
        <w:t xml:space="preserve">Parte quinta — Ciò che è documentato, ciò che è convergenza</w:t>
      </w:r>
    </w:p>
    <w:p>
      <w:pPr>
        <w:spacing w:after="120" w:line="276"/>
        <w:jc w:val="both"/>
      </w:pPr>
      <w:r>
        <w:rPr>
          <w:rFonts w:ascii="Times New Roman" w:cs="Times New Roman" w:eastAsia="Times New Roman" w:hAnsi="Times New Roman"/>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Times New Roman" w:cs="Times New Roman" w:eastAsia="Times New Roman" w:hAnsi="Times New Roman"/>
          <w:b/>
          <w:bCs/>
          <w:sz w:val="24"/>
          <w:szCs w:val="24"/>
        </w:rPr>
        <w:t xml:space="preserve">È documentato</w:t>
      </w:r>
      <w:r>
        <w:rPr>
          <w:rFonts w:ascii="Times New Roman" w:cs="Times New Roman" w:eastAsia="Times New Roman" w:hAnsi="Times New Roman"/>
          <w:sz w:val="24"/>
          <w:szCs w:val="24"/>
        </w:rPr>
        <w:t xml:space="preserve"> (categoria alta): che Guevara fu il modello individuale dichiarato delle BR; che Feltrinelli fu il vettore del mito (Korda 1967,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Times New Roman" w:cs="Times New Roman" w:eastAsia="Times New Roman" w:hAnsi="Times New Roman"/>
          <w:b/>
          <w:bCs/>
          <w:sz w:val="24"/>
          <w:szCs w:val="24"/>
        </w:rPr>
        <w:t xml:space="preserve">È convergenza, non rapporto</w:t>
      </w:r>
      <w:r>
        <w:rPr>
          <w:rFonts w:ascii="Times New Roman" w:cs="Times New Roman" w:eastAsia="Times New Roman" w:hAnsi="Times New Roman"/>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costituisce una regia unica. Sono due vicende distinte, in due decenni e due continenti, che condividono una </w:t>
      </w:r>
      <w:r>
        <w:rPr>
          <w:rFonts w:ascii="Times New Roman" w:cs="Times New Roman" w:eastAsia="Times New Roman" w:hAnsi="Times New Roman"/>
          <w:b/>
          <w:bCs/>
          <w:sz w:val="24"/>
          <w:szCs w:val="24"/>
        </w:rPr>
        <w:t xml:space="preserve">cornice</w:t>
      </w:r>
      <w:r>
        <w:rPr>
          <w:rFonts w:ascii="Times New Roman" w:cs="Times New Roman" w:eastAsia="Times New Roman" w:hAnsi="Times New Roman"/>
          <w:sz w:val="24"/>
          <w:szCs w:val="24"/>
        </w:rPr>
        <w:t xml:space="preserve"> — la lunga guerra fredda calda — non un centro.</w:t>
      </w:r>
    </w:p>
    <w:p>
      <w:pPr>
        <w:spacing w:after="120" w:line="276"/>
        <w:jc w:val="both"/>
      </w:pPr>
      <w:r>
        <w:rPr>
          <w:rFonts w:ascii="Times New Roman" w:cs="Times New Roman" w:eastAsia="Times New Roman" w:hAnsi="Times New Roman"/>
          <w:b/>
          <w:bCs/>
          <w:sz w:val="24"/>
          <w:szCs w:val="24"/>
        </w:rPr>
        <w:t xml:space="preserve">È congettura</w:t>
      </w:r>
      <w:r>
        <w:rPr>
          <w:rFonts w:ascii="Times New Roman" w:cs="Times New Roman" w:eastAsia="Times New Roman" w:hAnsi="Times New Roman"/>
          <w:sz w:val="24"/>
          <w:szCs w:val="24"/>
        </w:rPr>
        <w:t xml:space="preserve"> (e come tale va lasciata): che esista un «filo» intenzionale, un disegno che da Guevara conduca a Moro. Non c'è. C'è un'eredità che degenera e una cornice che si ripete; c'è, se si vuole, una </w:t>
      </w:r>
      <w:r>
        <w:rPr>
          <w:rFonts w:ascii="Times New Roman" w:cs="Times New Roman" w:eastAsia="Times New Roman" w:hAnsi="Times New Roman"/>
          <w:i/>
          <w:iCs/>
          <w:sz w:val="24"/>
          <w:szCs w:val="24"/>
        </w:rPr>
        <w:t xml:space="preserve">logica della rimozione degli ostacoli</w:t>
      </w:r>
      <w:r>
        <w:rPr>
          <w:rFonts w:ascii="Times New Roman" w:cs="Times New Roman" w:eastAsia="Times New Roman" w:hAnsi="Times New Roman"/>
          <w:sz w:val="24"/>
          <w:szCs w:val="24"/>
        </w:rPr>
        <w:t xml:space="preserve"> che opera in entrambi i casi. Ma la logica di un'epoca non è la firma di un mandante.</w:t>
      </w:r>
    </w:p>
    <w:p>
      <w:pPr>
        <w:pStyle w:val="Heading2"/>
        <w:spacing w:after="100" w:before="200"/>
      </w:pPr>
      <w:r>
        <w:rPr>
          <w:rFonts w:ascii="Times New Roman" w:cs="Times New Roman" w:eastAsia="Times New Roman" w:hAnsi="Times New Roman"/>
          <w:sz w:val="24"/>
          <w:szCs w:val="24"/>
        </w:rPr>
        <w:t xml:space="preserve">Conclusione</w:t>
      </w:r>
    </w:p>
    <w:p>
      <w:pPr>
        <w:spacing w:after="120" w:line="276"/>
        <w:jc w:val="both"/>
      </w:pPr>
      <w:r>
        <w:rPr>
          <w:rFonts w:ascii="Times New Roman" w:cs="Times New Roman" w:eastAsia="Times New Roman" w:hAnsi="Times New Roman"/>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Times New Roman" w:cs="Times New Roman" w:eastAsia="Times New Roman" w:hAnsi="Times New Roman"/>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I. Origini ed esilio</w:t>
      </w:r>
    </w:p>
    <w:p>
      <w:pPr>
        <w:pStyle w:val="Heading1"/>
        <w:spacing w:after="120" w:before="240"/>
      </w:pPr>
      <w:r>
        <w:rPr>
          <w:rFonts w:ascii="Times New Roman" w:cs="Times New Roman" w:eastAsia="Times New Roman" w:hAnsi="Times New Roman"/>
          <w:sz w:val="24"/>
          <w:szCs w:val="24"/>
        </w:rPr>
        <w:t xml:space="preserve">L'Evoluzione di un Rivoluzionario: Analisi Storica, Biografica e Clinica di Ernesto Guevara dalle Origini all'Esilio Messicano</w:t>
      </w:r>
    </w:p>
    <w:p>
      <w:pPr>
        <w:pStyle w:val="Heading2"/>
        <w:spacing w:after="100" w:before="200"/>
      </w:pPr>
      <w:r>
        <w:rPr>
          <w:rFonts w:ascii="Times New Roman" w:cs="Times New Roman" w:eastAsia="Times New Roman" w:hAnsi="Times New Roman"/>
          <w:sz w:val="24"/>
          <w:szCs w:val="24"/>
        </w:rPr>
        <w:t xml:space="preserve">Introduzione: Il Contesto di una Formazione Incompiuta e la Genesi di una Coscienza Critica</w:t>
      </w:r>
    </w:p>
    <w:p>
      <w:pPr>
        <w:spacing w:after="120" w:line="276"/>
        <w:jc w:val="both"/>
      </w:pPr>
      <w:r>
        <w:rPr>
          <w:rFonts w:ascii="Times New Roman" w:cs="Times New Roman" w:eastAsia="Times New Roman" w:hAnsi="Times New Roman"/>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Times New Roman" w:cs="Times New Roman" w:eastAsia="Times New Roman" w:hAnsi="Times New Roman"/>
          <w:sz w:val="24"/>
          <w:szCs w:val="24"/>
        </w:rPr>
        <w:t xml:space="preserve">Le Radici Familiari e la Complessità del Lignaggio (1928)</w:t>
      </w:r>
    </w:p>
    <w:p>
      <w:pPr>
        <w:pStyle w:val="Heading3"/>
        <w:spacing w:after="80" w:before="160"/>
      </w:pPr>
      <w:r>
        <w:rPr>
          <w:rFonts w:ascii="Times New Roman" w:cs="Times New Roman" w:eastAsia="Times New Roman" w:hAnsi="Times New Roman"/>
          <w:sz w:val="24"/>
          <w:szCs w:val="24"/>
        </w:rPr>
        <w:t xml:space="preserve">L'Eredità Genealogica e il Clima Familiare Anticonformista</w:t>
      </w:r>
    </w:p>
    <w:p>
      <w:pPr>
        <w:spacing w:after="120" w:line="276"/>
        <w:jc w:val="both"/>
      </w:pPr>
      <w:r>
        <w:rPr>
          <w:rFonts w:ascii="Times New Roman" w:cs="Times New Roman" w:eastAsia="Times New Roman" w:hAnsi="Times New Roman"/>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Times New Roman" w:cs="Times New Roman" w:eastAsia="Times New Roman" w:hAnsi="Times New Roman"/>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Times New Roman" w:cs="Times New Roman" w:eastAsia="Times New Roman" w:hAnsi="Times New Roman"/>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Times New Roman" w:cs="Times New Roman" w:eastAsia="Times New Roman" w:hAnsi="Times New Roman"/>
          <w:sz w:val="24"/>
          <w:szCs w:val="24"/>
        </w:rPr>
        <w:t xml:space="preserve">La Malattia come Destino e Disciplina (1928-1941)</w:t>
      </w:r>
    </w:p>
    <w:p>
      <w:pPr>
        <w:pStyle w:val="Heading3"/>
        <w:spacing w:after="80" w:before="160"/>
      </w:pPr>
      <w:r>
        <w:rPr>
          <w:rFonts w:ascii="Times New Roman" w:cs="Times New Roman" w:eastAsia="Times New Roman" w:hAnsi="Times New Roman"/>
          <w:sz w:val="24"/>
          <w:szCs w:val="24"/>
        </w:rPr>
        <w:t xml:space="preserve">L'Insorgenza dell'Asma e il Trasferimento Terapeutico ad Alta Gracia</w:t>
      </w:r>
    </w:p>
    <w:p>
      <w:pPr>
        <w:spacing w:after="120" w:line="276"/>
        <w:jc w:val="both"/>
      </w:pPr>
      <w:r>
        <w:rPr>
          <w:rFonts w:ascii="Times New Roman" w:cs="Times New Roman" w:eastAsia="Times New Roman" w:hAnsi="Times New Roman"/>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Times New Roman" w:cs="Times New Roman" w:eastAsia="Times New Roman" w:hAnsi="Times New Roman"/>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Times New Roman" w:cs="Times New Roman" w:eastAsia="Times New Roman" w:hAnsi="Times New Roman"/>
          <w:sz w:val="24"/>
          <w:szCs w:val="24"/>
        </w:rPr>
        <w:t xml:space="preserve">La Biblioteca Familiare e la Strutturazione Intellettuale</w:t>
      </w:r>
    </w:p>
    <w:p>
      <w:pPr>
        <w:spacing w:after="120" w:line="276"/>
        <w:jc w:val="both"/>
      </w:pPr>
      <w:r>
        <w:rPr>
          <w:rFonts w:ascii="Times New Roman" w:cs="Times New Roman" w:eastAsia="Times New Roman" w:hAnsi="Times New Roman"/>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Times New Roman" w:cs="Times New Roman" w:eastAsia="Times New Roman" w:hAnsi="Times New Roman"/>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Integrazione (24 agosto 2026) — Da Córdoba all'esilio messicano (1943-1954)</w:t>
      </w:r>
    </w:p>
    <w:p>
      <w:pPr>
        <w:spacing w:after="120" w:line="276"/>
        <w:jc w:val="both"/>
      </w:pPr>
      <w:r>
        <w:rPr>
          <w:rFonts w:ascii="Times New Roman" w:cs="Times New Roman" w:eastAsia="Times New Roman" w:hAnsi="Times New Roman"/>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Times New Roman" w:cs="Times New Roman" w:eastAsia="Times New Roman" w:hAnsi="Times New Roman"/>
          <w:sz w:val="24"/>
          <w:szCs w:val="24"/>
        </w:rPr>
        <w:t xml:space="preserve">Córdoba e l'adolescenza (1943-1946)</w:t>
      </w:r>
    </w:p>
    <w:p>
      <w:pPr>
        <w:spacing w:after="120" w:line="276"/>
        <w:jc w:val="both"/>
      </w:pPr>
      <w:r>
        <w:rPr>
          <w:rFonts w:ascii="Times New Roman" w:cs="Times New Roman" w:eastAsia="Times New Roman" w:hAnsi="Times New Roman"/>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Times New Roman" w:cs="Times New Roman" w:eastAsia="Times New Roman" w:hAnsi="Times New Roman"/>
          <w:sz w:val="24"/>
          <w:szCs w:val="24"/>
        </w:rPr>
        <w:t xml:space="preserve">Buenos Aires e la medicina (1947-1951)</w:t>
      </w:r>
    </w:p>
    <w:p>
      <w:pPr>
        <w:spacing w:after="120" w:line="276"/>
        <w:jc w:val="both"/>
      </w:pPr>
      <w:r>
        <w:rPr>
          <w:rFonts w:ascii="Times New Roman" w:cs="Times New Roman" w:eastAsia="Times New Roman" w:hAnsi="Times New Roman"/>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Times New Roman" w:cs="Times New Roman" w:eastAsia="Times New Roman" w:hAnsi="Times New Roman"/>
          <w:sz w:val="24"/>
          <w:szCs w:val="24"/>
        </w:rPr>
        <w:t xml:space="preserve">I due viaggi continentali (1951-1953)</w:t>
      </w:r>
    </w:p>
    <w:p>
      <w:pPr>
        <w:spacing w:after="120" w:line="276"/>
        <w:jc w:val="both"/>
      </w:pPr>
      <w:r>
        <w:rPr>
          <w:rFonts w:ascii="Times New Roman" w:cs="Times New Roman" w:eastAsia="Times New Roman" w:hAnsi="Times New Roman"/>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Times New Roman" w:cs="Times New Roman" w:eastAsia="Times New Roman" w:hAnsi="Times New Roman"/>
          <w:sz w:val="24"/>
          <w:szCs w:val="24"/>
        </w:rPr>
        <w:t xml:space="preserve">Guatemala: la cesura (1954)</w:t>
      </w:r>
    </w:p>
    <w:p>
      <w:pPr>
        <w:spacing w:after="120" w:line="276"/>
        <w:jc w:val="both"/>
      </w:pPr>
      <w:r>
        <w:rPr>
          <w:rFonts w:ascii="Times New Roman" w:cs="Times New Roman" w:eastAsia="Times New Roman" w:hAnsi="Times New Roman"/>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Times New Roman" w:cs="Times New Roman" w:eastAsia="Times New Roman" w:hAnsi="Times New Roman"/>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 revisione</w:t>
      </w:r>
    </w:p>
    <w:p>
      <w:pPr>
        <w:spacing w:after="120" w:line="276"/>
        <w:jc w:val="both"/>
      </w:pPr>
      <w:r>
        <w:rPr>
          <w:rFonts w:ascii="Times New Roman" w:cs="Times New Roman" w:eastAsia="Times New Roman" w:hAnsi="Times New Roman"/>
          <w:sz w:val="24"/>
          <w:szCs w:val="24"/>
        </w:rPr>
        <w:t xml:space="preserve">In seguito alla triangolazione delle fonti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§1) è stato corretto il numero dei figli nati dal secondo matrimonio di Ernesto Guevara Lynch: furono </w:t>
      </w:r>
      <w:r>
        <w:rPr>
          <w:rFonts w:ascii="Times New Roman" w:cs="Times New Roman" w:eastAsia="Times New Roman" w:hAnsi="Times New Roman"/>
          <w:b/>
          <w:bCs/>
          <w:sz w:val="24"/>
          <w:szCs w:val="24"/>
        </w:rPr>
        <w:t xml:space="preserve">tre</w:t>
      </w:r>
      <w:r>
        <w:rPr>
          <w:rFonts w:ascii="Times New Roman" w:cs="Times New Roman" w:eastAsia="Times New Roman" w:hAnsi="Times New Roman"/>
          <w:sz w:val="24"/>
          <w:szCs w:val="24"/>
        </w:rPr>
        <w:t xml:space="preserve"> — Ramón, María Victoria e Ramiro, avuti dalla pittrice Ana María Erra dopo la morte di Celia de la Serna nel 1965 — e non quattro come indicato nella stesura originale.</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II. Dal Messico all'Avana</w:t>
      </w:r>
    </w:p>
    <w:p>
      <w:pPr>
        <w:pStyle w:val="Heading1"/>
        <w:spacing w:after="120" w:before="240"/>
      </w:pPr>
      <w:r>
        <w:rPr>
          <w:rFonts w:ascii="Times New Roman" w:cs="Times New Roman" w:eastAsia="Times New Roman" w:hAnsi="Times New Roman"/>
          <w:sz w:val="24"/>
          <w:szCs w:val="24"/>
        </w:rPr>
        <w:t xml:space="preserve">Rapporto Storico-Politico sull'Evoluzione di Ernesto Guevara: Dal Messico a L'Avana (1954-1965)</w:t>
      </w:r>
    </w:p>
    <w:p>
      <w:pPr>
        <w:pStyle w:val="Heading2"/>
        <w:spacing w:after="100" w:before="200"/>
      </w:pPr>
      <w:r>
        <w:rPr>
          <w:rFonts w:ascii="Times New Roman" w:cs="Times New Roman" w:eastAsia="Times New Roman" w:hAnsi="Times New Roman"/>
          <w:sz w:val="24"/>
          <w:szCs w:val="24"/>
        </w:rPr>
        <w:t xml:space="preserve">Introduzione: Le Radici di una Coscienza Rivoluzionaria</w:t>
      </w:r>
    </w:p>
    <w:p>
      <w:pPr>
        <w:spacing w:after="120" w:line="276"/>
        <w:jc w:val="both"/>
      </w:pPr>
      <w:r>
        <w:rPr>
          <w:rFonts w:ascii="Times New Roman" w:cs="Times New Roman" w:eastAsia="Times New Roman" w:hAnsi="Times New Roman"/>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Times New Roman" w:cs="Times New Roman" w:eastAsia="Times New Roman" w:hAnsi="Times New Roman"/>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Times New Roman" w:cs="Times New Roman" w:eastAsia="Times New Roman" w:hAnsi="Times New Roman"/>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Times New Roman" w:cs="Times New Roman" w:eastAsia="Times New Roman" w:hAnsi="Times New Roman"/>
          <w:sz w:val="24"/>
          <w:szCs w:val="24"/>
        </w:rPr>
        <w:t xml:space="preserve">L'Esilio a Città del Messico: La Dicotomia tra Scienza e Militanza (1954-1956)</w:t>
      </w:r>
    </w:p>
    <w:p>
      <w:pPr>
        <w:spacing w:after="120" w:line="276"/>
        <w:jc w:val="both"/>
      </w:pPr>
      <w:r>
        <w:rPr>
          <w:rFonts w:ascii="Times New Roman" w:cs="Times New Roman" w:eastAsia="Times New Roman" w:hAnsi="Times New Roman"/>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Times New Roman" w:cs="Times New Roman" w:eastAsia="Times New Roman" w:hAnsi="Times New Roman"/>
          <w:sz w:val="24"/>
          <w:szCs w:val="24"/>
        </w:rPr>
        <w:t xml:space="preserve">Precariato Economico e Consolidamento Teorico</w:t>
      </w:r>
    </w:p>
    <w:p>
      <w:pPr>
        <w:spacing w:after="120" w:line="276"/>
        <w:jc w:val="both"/>
      </w:pPr>
      <w:r>
        <w:rPr>
          <w:rFonts w:ascii="Times New Roman" w:cs="Times New Roman" w:eastAsia="Times New Roman" w:hAnsi="Times New Roman"/>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Times New Roman" w:cs="Times New Roman" w:eastAsia="Times New Roman" w:hAnsi="Times New Roman"/>
          <w:i/>
          <w:iCs/>
          <w:sz w:val="24"/>
          <w:szCs w:val="24"/>
        </w:rPr>
        <w:t xml:space="preserve">Nota di revisione 1</w:t>
      </w:r>
      <w:r>
        <w:rPr>
          <w:rFonts w:ascii="Times New Roman" w:cs="Times New Roman" w:eastAsia="Times New Roman" w:hAnsi="Times New Roman"/>
          <w:sz w:val="24"/>
          <w:szCs w:val="24"/>
        </w:rPr>
        <w:t xml:space="preserve">]. In questo periodo Guevara condusse uno studio sistematico di testi chiave come </w:t>
      </w:r>
      <w:r>
        <w:rPr>
          <w:rFonts w:ascii="Times New Roman" w:cs="Times New Roman" w:eastAsia="Times New Roman" w:hAnsi="Times New Roman"/>
          <w:i/>
          <w:iCs/>
          <w:sz w:val="24"/>
          <w:szCs w:val="24"/>
        </w:rPr>
        <w:t xml:space="preserve">Il Capitale</w:t>
      </w:r>
      <w:r>
        <w:rPr>
          <w:rFonts w:ascii="Times New Roman" w:cs="Times New Roman" w:eastAsia="Times New Roman" w:hAnsi="Times New Roman"/>
          <w:sz w:val="24"/>
          <w:szCs w:val="24"/>
        </w:rPr>
        <w:t xml:space="preserve"> di Karl Marx, </w:t>
      </w:r>
      <w:r>
        <w:rPr>
          <w:rFonts w:ascii="Times New Roman" w:cs="Times New Roman" w:eastAsia="Times New Roman" w:hAnsi="Times New Roman"/>
          <w:i/>
          <w:iCs/>
          <w:sz w:val="24"/>
          <w:szCs w:val="24"/>
        </w:rPr>
        <w:t xml:space="preserve">Che fare?</w:t>
      </w:r>
      <w:r>
        <w:rPr>
          <w:rFonts w:ascii="Times New Roman" w:cs="Times New Roman" w:eastAsia="Times New Roman" w:hAnsi="Times New Roman"/>
          <w:sz w:val="24"/>
          <w:szCs w:val="24"/>
        </w:rPr>
        <w:t xml:space="preserve"> di Vladimir Lenin e </w:t>
      </w:r>
      <w:r>
        <w:rPr>
          <w:rFonts w:ascii="Times New Roman" w:cs="Times New Roman" w:eastAsia="Times New Roman" w:hAnsi="Times New Roman"/>
          <w:i/>
          <w:iCs/>
          <w:sz w:val="24"/>
          <w:szCs w:val="24"/>
        </w:rPr>
        <w:t xml:space="preserve">I dieci giorni che sconvolsero il mondo</w:t>
      </w:r>
      <w:r>
        <w:rPr>
          <w:rFonts w:ascii="Times New Roman" w:cs="Times New Roman" w:eastAsia="Times New Roman" w:hAnsi="Times New Roman"/>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Times New Roman" w:cs="Times New Roman" w:eastAsia="Times New Roman" w:hAnsi="Times New Roman"/>
          <w:sz w:val="24"/>
          <w:szCs w:val="24"/>
        </w:rPr>
        <w:t xml:space="preserve">Il Contributo Accademico all'Allergologia</w:t>
      </w:r>
    </w:p>
    <w:p>
      <w:pPr>
        <w:spacing w:after="120" w:line="276"/>
        <w:jc w:val="both"/>
      </w:pPr>
      <w:r>
        <w:rPr>
          <w:rFonts w:ascii="Times New Roman" w:cs="Times New Roman" w:eastAsia="Times New Roman" w:hAnsi="Times New Roman"/>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Times New Roman" w:cs="Times New Roman" w:eastAsia="Times New Roman" w:hAnsi="Times New Roman"/>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Times New Roman" w:cs="Times New Roman" w:eastAsia="Times New Roman" w:hAnsi="Times New Roman"/>
          <w:sz w:val="24"/>
          <w:szCs w:val="24"/>
        </w:rPr>
        <w:t xml:space="preserve">Nel maggio del 1955, la sua ricerca intitolata </w:t>
      </w:r>
      <w:r>
        <w:rPr>
          <w:rFonts w:ascii="Times New Roman" w:cs="Times New Roman" w:eastAsia="Times New Roman" w:hAnsi="Times New Roman"/>
          <w:i/>
          <w:iCs/>
          <w:sz w:val="24"/>
          <w:szCs w:val="24"/>
        </w:rPr>
        <w:t xml:space="preserve">Investigaciones cutáneas con antígenos alimentarios semidigeridos</w:t>
      </w:r>
      <w:r>
        <w:rPr>
          <w:rFonts w:ascii="Times New Roman" w:cs="Times New Roman" w:eastAsia="Times New Roman" w:hAnsi="Times New Roman"/>
          <w:sz w:val="24"/>
          <w:szCs w:val="24"/>
        </w:rPr>
        <w:t xml:space="preserve"> ("Ricerche cutanee con antigeni alimentari semidigeriti") fu pubblicata nel volume II, numero 4 della </w:t>
      </w:r>
      <w:r>
        <w:rPr>
          <w:rFonts w:ascii="Times New Roman" w:cs="Times New Roman" w:eastAsia="Times New Roman" w:hAnsi="Times New Roman"/>
          <w:i/>
          <w:iCs/>
          <w:sz w:val="24"/>
          <w:szCs w:val="24"/>
        </w:rPr>
        <w:t xml:space="preserve">Revista Iberoamericana de Alergología</w:t>
      </w:r>
      <w:r>
        <w:rPr>
          <w:rFonts w:ascii="Times New Roman" w:cs="Times New Roman" w:eastAsia="Times New Roman" w:hAnsi="Times New Roman"/>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Anno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Focus Specifico della Ricerca</w:t>
            </w:r>
          </w:p>
        </w:tc>
      </w:tr>
      <w:tr>
        <w:tc>
          <w:tcPr>
            <w:tcW w:type="dxa" w:w="3120"/>
          </w:tcPr>
          <w:p>
            <w:pPr>
              <w:spacing w:after="20" w:before="20"/>
              <w:jc w:val="left"/>
            </w:pPr>
            <w:r>
              <w:rPr>
                <w:rFonts w:ascii="Times New Roman" w:cs="Times New Roman" w:eastAsia="Times New Roman" w:hAnsi="Times New Roman"/>
                <w:sz w:val="20"/>
                <w:szCs w:val="20"/>
              </w:rPr>
              <w:t xml:space="preserve">1953</w:t>
            </w:r>
          </w:p>
        </w:tc>
        <w:tc>
          <w:tcPr>
            <w:tcW w:type="dxa" w:w="3120"/>
          </w:tcPr>
          <w:p>
            <w:pPr>
              <w:spacing w:after="20" w:before="20"/>
              <w:jc w:val="left"/>
            </w:pPr>
            <w:r>
              <w:rPr>
                <w:rFonts w:ascii="Times New Roman" w:cs="Times New Roman" w:eastAsia="Times New Roman" w:hAnsi="Times New Roman"/>
                <w:sz w:val="20"/>
                <w:szCs w:val="20"/>
              </w:rPr>
              <w:t xml:space="preserve">Pubblicazione: </w:t>
            </w:r>
            <w:r>
              <w:rPr>
                <w:rFonts w:ascii="Times New Roman" w:cs="Times New Roman" w:eastAsia="Times New Roman" w:hAnsi="Times New Roman"/>
                <w:i/>
                <w:iCs/>
                <w:sz w:val="20"/>
                <w:szCs w:val="20"/>
              </w:rPr>
              <w:t xml:space="preserve">Transmisión pasiva de sensibilización para antígenos de Taenia saginata</w:t>
            </w:r>
          </w:p>
        </w:tc>
        <w:tc>
          <w:tcPr>
            <w:tcW w:type="dxa" w:w="3120"/>
          </w:tcPr>
          <w:p>
            <w:pPr>
              <w:spacing w:after="20" w:before="20"/>
              <w:jc w:val="left"/>
            </w:pPr>
            <w:r>
              <w:rPr>
                <w:rFonts w:ascii="Times New Roman" w:cs="Times New Roman" w:eastAsia="Times New Roman" w:hAnsi="Times New Roman"/>
                <w:sz w:val="20"/>
                <w:szCs w:val="20"/>
              </w:rPr>
              <w:t xml:space="preserve">Studio pionieristico sulle reazioni anticorpali e le sensibilizzazioni indotte dai parassiti.</w:t>
            </w:r>
          </w:p>
        </w:tc>
      </w:tr>
      <w:tr>
        <w:tc>
          <w:tcPr>
            <w:tcW w:type="dxa" w:w="3120"/>
          </w:tcPr>
          <w:p>
            <w:pPr>
              <w:spacing w:after="20" w:before="20"/>
              <w:jc w:val="left"/>
            </w:pPr>
            <w:r>
              <w:rPr>
                <w:rFonts w:ascii="Times New Roman" w:cs="Times New Roman" w:eastAsia="Times New Roman" w:hAnsi="Times New Roman"/>
                <w:sz w:val="20"/>
                <w:szCs w:val="20"/>
              </w:rPr>
              <w:t xml:space="preserve">1954</w:t>
            </w:r>
          </w:p>
        </w:tc>
        <w:tc>
          <w:tcPr>
            <w:tcW w:type="dxa" w:w="3120"/>
          </w:tcPr>
          <w:p>
            <w:pPr>
              <w:spacing w:after="20" w:before="20"/>
              <w:jc w:val="left"/>
            </w:pPr>
            <w:r>
              <w:rPr>
                <w:rFonts w:ascii="Times New Roman" w:cs="Times New Roman" w:eastAsia="Times New Roman" w:hAnsi="Times New Roman"/>
                <w:sz w:val="20"/>
                <w:szCs w:val="20"/>
              </w:rPr>
              <w:t xml:space="preserve">Integrazione nell'equipe dell'Hospital General de México sotto la guida del Dr. Salazar Mallén</w:t>
            </w:r>
          </w:p>
        </w:tc>
        <w:tc>
          <w:tcPr>
            <w:tcW w:type="dxa" w:w="3120"/>
          </w:tcPr>
          <w:p>
            <w:pPr>
              <w:spacing w:after="20" w:before="20"/>
              <w:jc w:val="left"/>
            </w:pPr>
            <w:r>
              <w:rPr>
                <w:rFonts w:ascii="Times New Roman" w:cs="Times New Roman" w:eastAsia="Times New Roman" w:hAnsi="Times New Roman"/>
                <w:sz w:val="20"/>
                <w:szCs w:val="20"/>
              </w:rPr>
              <w:t xml:space="preserve">Applicazione clinica di terapie sperimentali per pazienti con patologie respiratorie acute.</w:t>
            </w:r>
          </w:p>
        </w:tc>
      </w:tr>
      <w:tr>
        <w:tc>
          <w:tcPr>
            <w:tcW w:type="dxa" w:w="3120"/>
          </w:tcPr>
          <w:p>
            <w:pPr>
              <w:spacing w:after="20" w:before="20"/>
              <w:jc w:val="left"/>
            </w:pPr>
            <w:r>
              <w:rPr>
                <w:rFonts w:ascii="Times New Roman" w:cs="Times New Roman" w:eastAsia="Times New Roman" w:hAnsi="Times New Roman"/>
                <w:sz w:val="20"/>
                <w:szCs w:val="20"/>
              </w:rPr>
              <w:t xml:space="preserve">1955</w:t>
            </w:r>
          </w:p>
        </w:tc>
        <w:tc>
          <w:tcPr>
            <w:tcW w:type="dxa" w:w="3120"/>
          </w:tcPr>
          <w:p>
            <w:pPr>
              <w:spacing w:after="20" w:before="20"/>
              <w:jc w:val="left"/>
            </w:pPr>
            <w:r>
              <w:rPr>
                <w:rFonts w:ascii="Times New Roman" w:cs="Times New Roman" w:eastAsia="Times New Roman" w:hAnsi="Times New Roman"/>
                <w:sz w:val="20"/>
                <w:szCs w:val="20"/>
              </w:rPr>
              <w:t xml:space="preserve">Pubblicazione: </w:t>
            </w:r>
            <w:r>
              <w:rPr>
                <w:rFonts w:ascii="Times New Roman" w:cs="Times New Roman" w:eastAsia="Times New Roman" w:hAnsi="Times New Roman"/>
                <w:i/>
                <w:iCs/>
                <w:sz w:val="20"/>
                <w:szCs w:val="20"/>
              </w:rPr>
              <w:t xml:space="preserve">Pruebas cutáneas con antígenos alimentarios semidigeridos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Revista Iberoamericana de Alergología</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Times New Roman" w:cs="Times New Roman" w:eastAsia="Times New Roman" w:hAnsi="Times New Roman"/>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Times New Roman" w:cs="Times New Roman" w:eastAsia="Times New Roman" w:hAnsi="Times New Roman"/>
          <w:sz w:val="24"/>
          <w:szCs w:val="24"/>
        </w:rPr>
        <w:t xml:space="preserve">Il Crocevia Storico: L'Incontro con Fidel Castro e la Genesi del M-26-7</w:t>
      </w:r>
    </w:p>
    <w:p>
      <w:pPr>
        <w:spacing w:after="120" w:line="276"/>
        <w:jc w:val="both"/>
      </w:pPr>
      <w:r>
        <w:rPr>
          <w:rFonts w:ascii="Times New Roman" w:cs="Times New Roman" w:eastAsia="Times New Roman" w:hAnsi="Times New Roman"/>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Times New Roman" w:cs="Times New Roman" w:eastAsia="Times New Roman" w:hAnsi="Times New Roman"/>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Times New Roman" w:cs="Times New Roman" w:eastAsia="Times New Roman" w:hAnsi="Times New Roman"/>
          <w:sz w:val="24"/>
          <w:szCs w:val="24"/>
        </w:rPr>
        <w:t xml:space="preserve">Il Vertice di Emparán 49</w:t>
      </w:r>
    </w:p>
    <w:p>
      <w:pPr>
        <w:spacing w:after="120" w:line="276"/>
        <w:jc w:val="both"/>
      </w:pPr>
      <w:r>
        <w:rPr>
          <w:rFonts w:ascii="Times New Roman" w:cs="Times New Roman" w:eastAsia="Times New Roman" w:hAnsi="Times New Roman"/>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Times New Roman" w:cs="Times New Roman" w:eastAsia="Times New Roman" w:hAnsi="Times New Roman"/>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Times New Roman" w:cs="Times New Roman" w:eastAsia="Times New Roman" w:hAnsi="Times New Roman"/>
          <w:sz w:val="24"/>
          <w:szCs w:val="24"/>
        </w:rPr>
        <w:t xml:space="preserve">L'Addestramento a Rancho Santa Rosa e l'Arresto</w:t>
      </w:r>
    </w:p>
    <w:p>
      <w:pPr>
        <w:spacing w:after="120" w:line="276"/>
        <w:jc w:val="both"/>
      </w:pPr>
      <w:r>
        <w:rPr>
          <w:rFonts w:ascii="Times New Roman" w:cs="Times New Roman" w:eastAsia="Times New Roman" w:hAnsi="Times New Roman"/>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Times New Roman" w:cs="Times New Roman" w:eastAsia="Times New Roman" w:hAnsi="Times New Roman"/>
          <w:i/>
          <w:iCs/>
          <w:sz w:val="24"/>
          <w:szCs w:val="24"/>
        </w:rPr>
        <w:t xml:space="preserve">Nota di revisione 2</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Times New Roman" w:cs="Times New Roman" w:eastAsia="Times New Roman" w:hAnsi="Times New Roman"/>
          <w:i/>
          <w:iCs/>
          <w:sz w:val="24"/>
          <w:szCs w:val="24"/>
        </w:rPr>
        <w:t xml:space="preserve">La niña de Guatemala</w:t>
      </w:r>
      <w:r>
        <w:rPr>
          <w:rFonts w:ascii="Times New Roman" w:cs="Times New Roman" w:eastAsia="Times New Roman" w:hAnsi="Times New Roman"/>
          <w:sz w:val="24"/>
          <w:szCs w:val="24"/>
        </w:rPr>
        <w:t xml:space="preserve">, a dimostrazione della sua sensibilità letteraria.</w:t>
      </w:r>
    </w:p>
    <w:p>
      <w:pPr>
        <w:spacing w:after="120" w:line="276"/>
        <w:jc w:val="both"/>
      </w:pPr>
      <w:r>
        <w:rPr>
          <w:rFonts w:ascii="Times New Roman" w:cs="Times New Roman" w:eastAsia="Times New Roman" w:hAnsi="Times New Roman"/>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Times New Roman" w:cs="Times New Roman" w:eastAsia="Times New Roman" w:hAnsi="Times New Roman"/>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Times New Roman" w:cs="Times New Roman" w:eastAsia="Times New Roman" w:hAnsi="Times New Roman"/>
          <w:sz w:val="24"/>
          <w:szCs w:val="24"/>
        </w:rPr>
        <w:t xml:space="preserve">La Guerra di Liberazione: Dal Naufragio del Granma alla Presa di Santa Clara (1956-1959)</w:t>
      </w:r>
    </w:p>
    <w:p>
      <w:pPr>
        <w:spacing w:after="120" w:line="276"/>
        <w:jc w:val="both"/>
      </w:pPr>
      <w:r>
        <w:rPr>
          <w:rFonts w:ascii="Times New Roman" w:cs="Times New Roman" w:eastAsia="Times New Roman" w:hAnsi="Times New Roman"/>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Times New Roman" w:cs="Times New Roman" w:eastAsia="Times New Roman" w:hAnsi="Times New Roman"/>
          <w:sz w:val="24"/>
          <w:szCs w:val="24"/>
        </w:rPr>
        <w:t xml:space="preserve">Il Disastro di Alegría de Pío e la Transizione Militare</w:t>
      </w:r>
    </w:p>
    <w:p>
      <w:pPr>
        <w:spacing w:after="120" w:line="276"/>
        <w:jc w:val="both"/>
      </w:pPr>
      <w:r>
        <w:rPr>
          <w:rFonts w:ascii="Times New Roman" w:cs="Times New Roman" w:eastAsia="Times New Roman" w:hAnsi="Times New Roman"/>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Times New Roman" w:cs="Times New Roman" w:eastAsia="Times New Roman" w:hAnsi="Times New Roman"/>
          <w:i/>
          <w:iCs/>
          <w:sz w:val="24"/>
          <w:szCs w:val="24"/>
        </w:rPr>
        <w:t xml:space="preserve">Nota di revisione 3</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Times New Roman" w:cs="Times New Roman" w:eastAsia="Times New Roman" w:hAnsi="Times New Roman"/>
          <w:sz w:val="24"/>
          <w:szCs w:val="24"/>
        </w:rPr>
        <w:t xml:space="preserve">La Ricostruzione nella Sierra Maestra</w:t>
      </w:r>
    </w:p>
    <w:p>
      <w:pPr>
        <w:spacing w:after="120" w:line="276"/>
        <w:jc w:val="both"/>
      </w:pPr>
      <w:r>
        <w:rPr>
          <w:rFonts w:ascii="Times New Roman" w:cs="Times New Roman" w:eastAsia="Times New Roman" w:hAnsi="Times New Roman"/>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Times New Roman" w:cs="Times New Roman" w:eastAsia="Times New Roman" w:hAnsi="Times New Roman"/>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Times New Roman" w:cs="Times New Roman" w:eastAsia="Times New Roman" w:hAnsi="Times New Roman"/>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Times New Roman" w:cs="Times New Roman" w:eastAsia="Times New Roman" w:hAnsi="Times New Roman"/>
          <w:i/>
          <w:iCs/>
          <w:sz w:val="24"/>
          <w:szCs w:val="24"/>
        </w:rPr>
        <w:t xml:space="preserve">El Cubano Libre</w:t>
      </w:r>
      <w:r>
        <w:rPr>
          <w:rFonts w:ascii="Times New Roman" w:cs="Times New Roman" w:eastAsia="Times New Roman" w:hAnsi="Times New Roman"/>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Integrazione (24 agosto 2026) — Dalla controffensiva a Santa Clara, e gli anni dell'Avana (1958-1965)</w:t>
      </w:r>
    </w:p>
    <w:p>
      <w:pPr>
        <w:spacing w:after="120" w:line="276"/>
        <w:jc w:val="both"/>
      </w:pPr>
      <w:r>
        <w:rPr>
          <w:rFonts w:ascii="Times New Roman" w:cs="Times New Roman" w:eastAsia="Times New Roman" w:hAnsi="Times New Roman"/>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Times New Roman" w:cs="Times New Roman" w:eastAsia="Times New Roman" w:hAnsi="Times New Roman"/>
          <w:sz w:val="24"/>
          <w:szCs w:val="24"/>
        </w:rPr>
        <w:t xml:space="preserve">L'offensiva finale e la presa di Santa Clara (1958)</w:t>
      </w:r>
    </w:p>
    <w:p>
      <w:pPr>
        <w:spacing w:after="120" w:line="276"/>
        <w:jc w:val="both"/>
      </w:pPr>
      <w:r>
        <w:rPr>
          <w:rFonts w:ascii="Times New Roman" w:cs="Times New Roman" w:eastAsia="Times New Roman" w:hAnsi="Times New Roman"/>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Times New Roman" w:cs="Times New Roman" w:eastAsia="Times New Roman" w:hAnsi="Times New Roman"/>
          <w:b/>
          <w:bCs/>
          <w:sz w:val="24"/>
          <w:szCs w:val="24"/>
        </w:rPr>
        <w:t xml:space="preserve">Santa Clara</w:t>
      </w:r>
      <w:r>
        <w:rPr>
          <w:rFonts w:ascii="Times New Roman" w:cs="Times New Roman" w:eastAsia="Times New Roman" w:hAnsi="Times New Roman"/>
          <w:sz w:val="24"/>
          <w:szCs w:val="24"/>
        </w:rPr>
        <w:t xml:space="preserve">, capoluogo di Las Villas presidiato da forze molto superiori. Fra il 28 e il 31 dicembre 1958 la città cadde pezzo per pezzo; l'episodio decisivo fu il deragliamento e la cattura, il 29 dicembre, del </w:t>
      </w:r>
      <w:r>
        <w:rPr>
          <w:rFonts w:ascii="Times New Roman" w:cs="Times New Roman" w:eastAsia="Times New Roman" w:hAnsi="Times New Roman"/>
          <w:b/>
          <w:bCs/>
          <w:sz w:val="24"/>
          <w:szCs w:val="24"/>
        </w:rPr>
        <w:t xml:space="preserve">treno blindato</w:t>
      </w:r>
      <w:r>
        <w:rPr>
          <w:rFonts w:ascii="Times New Roman" w:cs="Times New Roman" w:eastAsia="Times New Roman" w:hAnsi="Times New Roman"/>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Times New Roman" w:cs="Times New Roman" w:eastAsia="Times New Roman" w:hAnsi="Times New Roman"/>
          <w:b/>
          <w:bCs/>
          <w:sz w:val="24"/>
          <w:szCs w:val="24"/>
        </w:rPr>
        <w:t xml:space="preserve">La Cabaña</w:t>
      </w:r>
      <w:r>
        <w:rPr>
          <w:rFonts w:ascii="Times New Roman" w:cs="Times New Roman" w:eastAsia="Times New Roman" w:hAnsi="Times New Roman"/>
          <w:sz w:val="24"/>
          <w:szCs w:val="24"/>
        </w:rPr>
        <w:t xml:space="preserve">.</w:t>
      </w:r>
    </w:p>
    <w:p>
      <w:pPr>
        <w:pStyle w:val="Heading3"/>
        <w:spacing w:after="80" w:before="160"/>
      </w:pPr>
      <w:r>
        <w:rPr>
          <w:rFonts w:ascii="Times New Roman" w:cs="Times New Roman" w:eastAsia="Times New Roman" w:hAnsi="Times New Roman"/>
          <w:sz w:val="24"/>
          <w:szCs w:val="24"/>
        </w:rPr>
        <w:t xml:space="preserve">La Cabaña e i tribunali rivoluzionari (1959)</w:t>
      </w:r>
    </w:p>
    <w:p>
      <w:pPr>
        <w:spacing w:after="120" w:line="276"/>
        <w:jc w:val="both"/>
      </w:pPr>
      <w:r>
        <w:rPr>
          <w:rFonts w:ascii="Times New Roman" w:cs="Times New Roman" w:eastAsia="Times New Roman" w:hAnsi="Times New Roman"/>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Times New Roman" w:cs="Times New Roman" w:eastAsia="Times New Roman" w:hAnsi="Times New Roman"/>
          <w:b/>
          <w:bCs/>
          <w:sz w:val="24"/>
          <w:szCs w:val="24"/>
        </w:rPr>
        <w:t xml:space="preserve">Aleida March</w:t>
      </w:r>
      <w:r>
        <w:rPr>
          <w:rFonts w:ascii="Times New Roman" w:cs="Times New Roman" w:eastAsia="Times New Roman" w:hAnsi="Times New Roman"/>
          <w:sz w:val="24"/>
          <w:szCs w:val="24"/>
        </w:rPr>
        <w:t xml:space="preserve">, combattente dell'Escambray, dopo il divorzio da Hilda Gadea.</w:t>
      </w:r>
    </w:p>
    <w:p>
      <w:pPr>
        <w:pStyle w:val="Heading3"/>
        <w:spacing w:after="80" w:before="160"/>
      </w:pPr>
      <w:r>
        <w:rPr>
          <w:rFonts w:ascii="Times New Roman" w:cs="Times New Roman" w:eastAsia="Times New Roman" w:hAnsi="Times New Roman"/>
          <w:sz w:val="24"/>
          <w:szCs w:val="24"/>
        </w:rPr>
        <w:t xml:space="preserve">L'architetto economico (1959-1964)</w:t>
      </w:r>
    </w:p>
    <w:p>
      <w:pPr>
        <w:spacing w:after="120" w:line="276"/>
        <w:jc w:val="both"/>
      </w:pPr>
      <w:r>
        <w:rPr>
          <w:rFonts w:ascii="Times New Roman" w:cs="Times New Roman" w:eastAsia="Times New Roman" w:hAnsi="Times New Roman"/>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Times New Roman" w:cs="Times New Roman" w:eastAsia="Times New Roman" w:hAnsi="Times New Roman"/>
          <w:b/>
          <w:bCs/>
          <w:sz w:val="24"/>
          <w:szCs w:val="24"/>
        </w:rPr>
        <w:t xml:space="preserve">Banco Nacional de Cuba</w:t>
      </w:r>
      <w:r>
        <w:rPr>
          <w:rFonts w:ascii="Times New Roman" w:cs="Times New Roman" w:eastAsia="Times New Roman" w:hAnsi="Times New Roman"/>
          <w:sz w:val="24"/>
          <w:szCs w:val="24"/>
        </w:rPr>
        <w:t xml:space="preserve"> (26 novembre 1959 — con le banconote firmate sprezzantemente «Che»), e dal febbraio 1961 il neonato </w:t>
      </w:r>
      <w:r>
        <w:rPr>
          <w:rFonts w:ascii="Times New Roman" w:cs="Times New Roman" w:eastAsia="Times New Roman" w:hAnsi="Times New Roman"/>
          <w:b/>
          <w:bCs/>
          <w:sz w:val="24"/>
          <w:szCs w:val="24"/>
        </w:rPr>
        <w:t xml:space="preserve">Ministero dell'Industria</w:t>
      </w:r>
      <w:r>
        <w:rPr>
          <w:rFonts w:ascii="Times New Roman" w:cs="Times New Roman" w:eastAsia="Times New Roman" w:hAnsi="Times New Roman"/>
          <w:sz w:val="24"/>
          <w:szCs w:val="24"/>
        </w:rPr>
        <w:t xml:space="preserve">. Condusse la nazionalizzazione delle imprese statunitensi e la riconversione commerciale verso il blocco sovietico; durante l'invasione della </w:t>
      </w:r>
      <w:r>
        <w:rPr>
          <w:rFonts w:ascii="Times New Roman" w:cs="Times New Roman" w:eastAsia="Times New Roman" w:hAnsi="Times New Roman"/>
          <w:b/>
          <w:bCs/>
          <w:sz w:val="24"/>
          <w:szCs w:val="24"/>
        </w:rPr>
        <w:t xml:space="preserve">Baia dei Porci</w:t>
      </w:r>
      <w:r>
        <w:rPr>
          <w:rFonts w:ascii="Times New Roman" w:cs="Times New Roman" w:eastAsia="Times New Roman" w:hAnsi="Times New Roman"/>
          <w:sz w:val="24"/>
          <w:szCs w:val="24"/>
        </w:rPr>
        <w:t xml:space="preserve"> (aprile 1961) comandò le forze dell'ovest a Pinar del Río (settore diversivo, dove rimase ferito di striscio dalla caduta accidentale della propria pistola), e durante la </w:t>
      </w:r>
      <w:r>
        <w:rPr>
          <w:rFonts w:ascii="Times New Roman" w:cs="Times New Roman" w:eastAsia="Times New Roman" w:hAnsi="Times New Roman"/>
          <w:b/>
          <w:bCs/>
          <w:sz w:val="24"/>
          <w:szCs w:val="24"/>
        </w:rPr>
        <w:t xml:space="preserve">crisi dei missili</w:t>
      </w:r>
      <w:r>
        <w:rPr>
          <w:rFonts w:ascii="Times New Roman" w:cs="Times New Roman" w:eastAsia="Times New Roman" w:hAnsi="Times New Roman"/>
          <w:sz w:val="24"/>
          <w:szCs w:val="24"/>
        </w:rPr>
        <w:t xml:space="preserve"> (ottobre 1962) tenne lo stesso comando occidentale, uscendone con la convinzione — dichiarata — che l'URSS avesse tradito Cuba nel negoziato. Sul piano dottrinale animò il </w:t>
      </w:r>
      <w:r>
        <w:rPr>
          <w:rFonts w:ascii="Times New Roman" w:cs="Times New Roman" w:eastAsia="Times New Roman" w:hAnsi="Times New Roman"/>
          <w:b/>
          <w:bCs/>
          <w:sz w:val="24"/>
          <w:szCs w:val="24"/>
        </w:rPr>
        <w:t xml:space="preserve">grande dibattito economico</w:t>
      </w:r>
      <w:r>
        <w:rPr>
          <w:rFonts w:ascii="Times New Roman" w:cs="Times New Roman" w:eastAsia="Times New Roman" w:hAnsi="Times New Roman"/>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Times New Roman" w:cs="Times New Roman" w:eastAsia="Times New Roman" w:hAnsi="Times New Roman"/>
          <w:i/>
          <w:iCs/>
          <w:sz w:val="24"/>
          <w:szCs w:val="24"/>
        </w:rPr>
        <w:t xml:space="preserve">Il socialismo e l'uomo a Cuba</w:t>
      </w:r>
      <w:r>
        <w:rPr>
          <w:rFonts w:ascii="Times New Roman" w:cs="Times New Roman" w:eastAsia="Times New Roman" w:hAnsi="Times New Roman"/>
          <w:sz w:val="24"/>
          <w:szCs w:val="24"/>
        </w:rPr>
        <w:t xml:space="preserve"> (marzo 1965) ne è il testamento teorico: la costruzione del socialismo come creazione simultanea della base materiale e dell'«uomo nuovo».</w:t>
      </w:r>
    </w:p>
    <w:p>
      <w:pPr>
        <w:pStyle w:val="Heading3"/>
        <w:spacing w:after="80" w:before="160"/>
      </w:pPr>
      <w:r>
        <w:rPr>
          <w:rFonts w:ascii="Times New Roman" w:cs="Times New Roman" w:eastAsia="Times New Roman" w:hAnsi="Times New Roman"/>
          <w:sz w:val="24"/>
          <w:szCs w:val="24"/>
        </w:rPr>
        <w:t xml:space="preserve">Le dimissioni (1965)</w:t>
      </w:r>
    </w:p>
    <w:p>
      <w:pPr>
        <w:spacing w:after="120" w:line="276"/>
        <w:jc w:val="both"/>
      </w:pPr>
      <w:r>
        <w:rPr>
          <w:rFonts w:ascii="Times New Roman" w:cs="Times New Roman" w:eastAsia="Times New Roman" w:hAnsi="Times New Roman"/>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Times New Roman" w:cs="Times New Roman" w:eastAsia="Times New Roman" w:hAnsi="Times New Roman"/>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Note di revisione</w:t>
      </w:r>
    </w:p>
    <w:p>
      <w:pPr>
        <w:spacing w:after="120" w:line="276"/>
        <w:jc w:val="both"/>
      </w:pPr>
      <w:r>
        <w:rPr>
          <w:rFonts w:ascii="Times New Roman" w:cs="Times New Roman" w:eastAsia="Times New Roman" w:hAnsi="Times New Roman"/>
          <w:sz w:val="24"/>
          <w:szCs w:val="24"/>
        </w:rPr>
        <w:t xml:space="preserve">Correzioni apportate alla stesura originale in seguito alla triangolazione delle fonti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§2.1).</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Impiego al Fondo de Cultura Económica.</w:t>
      </w:r>
      <w:r>
        <w:rPr>
          <w:rFonts w:ascii="Times New Roman" w:cs="Times New Roman" w:eastAsia="Times New Roman" w:hAnsi="Times New Roman"/>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Times New Roman" w:cs="Times New Roman" w:eastAsia="Times New Roman" w:hAnsi="Times New Roman"/>
          <w:b/>
          <w:bCs/>
          <w:sz w:val="24"/>
          <w:szCs w:val="24"/>
        </w:rPr>
        <w:t xml:space="preserve">Arnaldo Orfila Reynal</w:t>
      </w:r>
      <w:r>
        <w:rPr>
          <w:rFonts w:ascii="Times New Roman" w:cs="Times New Roman" w:eastAsia="Times New Roman" w:hAnsi="Times New Roman"/>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Estensione del Rancho Santa Rosa.</w:t>
      </w:r>
      <w:r>
        <w:rPr>
          <w:rFonts w:ascii="Times New Roman" w:cs="Times New Roman" w:eastAsia="Times New Roman" w:hAnsi="Times New Roman"/>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Perdite di Alegría de Pío.</w:t>
      </w:r>
      <w:r>
        <w:rPr>
          <w:rFonts w:ascii="Times New Roman" w:cs="Times New Roman" w:eastAsia="Times New Roman" w:hAnsi="Times New Roman"/>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Times New Roman" w:cs="Times New Roman" w:eastAsia="Times New Roman" w:hAnsi="Times New Roman"/>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III. Da Mosca alla Bolivia</w:t>
      </w:r>
    </w:p>
    <w:p>
      <w:pPr>
        <w:pStyle w:val="Heading1"/>
        <w:spacing w:after="120" w:before="240"/>
      </w:pPr>
      <w:r>
        <w:rPr>
          <w:rFonts w:ascii="Times New Roman" w:cs="Times New Roman" w:eastAsia="Times New Roman" w:hAnsi="Times New Roman"/>
          <w:sz w:val="24"/>
          <w:szCs w:val="24"/>
        </w:rPr>
        <w:t xml:space="preserve">Ernesto Guevara: Analisi Geopolitica, Critica Economica e Riorganizzazione Tattica dal Viaggio a Mosca alla Campagna Boliviana (1964-1966)</w:t>
      </w:r>
    </w:p>
    <w:p>
      <w:pPr>
        <w:pStyle w:val="Heading2"/>
        <w:spacing w:after="100" w:before="200"/>
      </w:pPr>
      <w:r>
        <w:rPr>
          <w:rFonts w:ascii="Times New Roman" w:cs="Times New Roman" w:eastAsia="Times New Roman" w:hAnsi="Times New Roman"/>
          <w:sz w:val="24"/>
          <w:szCs w:val="24"/>
        </w:rPr>
        <w:t xml:space="preserve">Introduzione: La Svolta Globale e l'Inizio della Frattura</w:t>
      </w:r>
    </w:p>
    <w:p>
      <w:pPr>
        <w:spacing w:after="120" w:line="276"/>
        <w:jc w:val="both"/>
      </w:pPr>
      <w:r>
        <w:rPr>
          <w:rFonts w:ascii="Times New Roman" w:cs="Times New Roman" w:eastAsia="Times New Roman" w:hAnsi="Times New Roman"/>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Times New Roman" w:cs="Times New Roman" w:eastAsia="Times New Roman" w:hAnsi="Times New Roman"/>
          <w:sz w:val="24"/>
          <w:szCs w:val="24"/>
        </w:rPr>
        <w:t xml:space="preserve">L'Apice Diplomatico: Le Nazioni Unite e le Avvisaglie del Conflitto (Dicembre 1964)</w:t>
      </w:r>
    </w:p>
    <w:p>
      <w:pPr>
        <w:spacing w:after="120" w:line="276"/>
        <w:jc w:val="both"/>
      </w:pPr>
      <w:r>
        <w:rPr>
          <w:rFonts w:ascii="Times New Roman" w:cs="Times New Roman" w:eastAsia="Times New Roman" w:hAnsi="Times New Roman"/>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Times New Roman" w:cs="Times New Roman" w:eastAsia="Times New Roman" w:hAnsi="Times New Roman"/>
          <w:i/>
          <w:iCs/>
          <w:sz w:val="24"/>
          <w:szCs w:val="24"/>
        </w:rPr>
        <w:t xml:space="preserve">Nota di revisione 1</w:t>
      </w:r>
      <w:r>
        <w:rPr>
          <w:rFonts w:ascii="Times New Roman" w:cs="Times New Roman" w:eastAsia="Times New Roman" w:hAnsi="Times New Roman"/>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Times New Roman" w:cs="Times New Roman" w:eastAsia="Times New Roman" w:hAnsi="Times New Roman"/>
          <w:sz w:val="24"/>
          <w:szCs w:val="24"/>
        </w:rPr>
        <w:t xml:space="preserve">L'impatto mediatico della sua visita fu di proporzioni globali. Il 13 dicembre 1964, concesse un'intervista alla CBS nel programma </w:t>
      </w:r>
      <w:r>
        <w:rPr>
          <w:rFonts w:ascii="Times New Roman" w:cs="Times New Roman" w:eastAsia="Times New Roman" w:hAnsi="Times New Roman"/>
          <w:i/>
          <w:iCs/>
          <w:sz w:val="24"/>
          <w:szCs w:val="24"/>
        </w:rPr>
        <w:t xml:space="preserve">Face the Nation</w:t>
      </w:r>
      <w:r>
        <w:rPr>
          <w:rFonts w:ascii="Times New Roman" w:cs="Times New Roman" w:eastAsia="Times New Roman" w:hAnsi="Times New Roman"/>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Times New Roman" w:cs="Times New Roman" w:eastAsia="Times New Roman" w:hAnsi="Times New Roman"/>
          <w:i/>
          <w:iCs/>
          <w:sz w:val="24"/>
          <w:szCs w:val="24"/>
        </w:rPr>
        <w:t xml:space="preserve">Nota di revisione 3</w:t>
      </w:r>
      <w:r>
        <w:rPr>
          <w:rFonts w:ascii="Times New Roman" w:cs="Times New Roman" w:eastAsia="Times New Roman" w:hAnsi="Times New Roman"/>
          <w:sz w:val="24"/>
          <w:szCs w:val="24"/>
        </w:rPr>
        <w:t xml:space="preserve">] (URL: https://www.themilitant.com/2010/7407/740750.html).</w:t>
      </w:r>
    </w:p>
    <w:p>
      <w:pPr>
        <w:spacing w:after="120" w:line="276"/>
        <w:jc w:val="both"/>
      </w:pPr>
      <w:r>
        <w:rPr>
          <w:rFonts w:ascii="Times New Roman" w:cs="Times New Roman" w:eastAsia="Times New Roman" w:hAnsi="Times New Roman"/>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Times New Roman" w:cs="Times New Roman" w:eastAsia="Times New Roman" w:hAnsi="Times New Roman"/>
          <w:i/>
          <w:iCs/>
          <w:sz w:val="24"/>
          <w:szCs w:val="24"/>
        </w:rPr>
        <w:t xml:space="preserve">Nota di revisione 2</w:t>
      </w:r>
      <w:r>
        <w:rPr>
          <w:rFonts w:ascii="Times New Roman" w:cs="Times New Roman" w:eastAsia="Times New Roman" w:hAnsi="Times New Roman"/>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Times New Roman" w:cs="Times New Roman" w:eastAsia="Times New Roman" w:hAnsi="Times New Roman"/>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Times New Roman" w:cs="Times New Roman" w:eastAsia="Times New Roman" w:hAnsi="Times New Roman"/>
          <w:i/>
          <w:iCs/>
          <w:sz w:val="24"/>
          <w:szCs w:val="24"/>
        </w:rPr>
        <w:t xml:space="preserve">Nota di revisione 4</w:t>
      </w:r>
      <w:r>
        <w:rPr>
          <w:rFonts w:ascii="Times New Roman" w:cs="Times New Roman" w:eastAsia="Times New Roman" w:hAnsi="Times New Roman"/>
          <w:sz w:val="24"/>
          <w:szCs w:val="24"/>
        </w:rPr>
        <w:t xml:space="preserve">] (fonte: Michael Ratner e Michael Steven Smith, </w:t>
      </w:r>
      <w:r>
        <w:rPr>
          <w:rFonts w:ascii="Times New Roman" w:cs="Times New Roman" w:eastAsia="Times New Roman" w:hAnsi="Times New Roman"/>
          <w:i/>
          <w:iCs/>
          <w:sz w:val="24"/>
          <w:szCs w:val="24"/>
        </w:rPr>
        <w:t xml:space="preserve">Who Killed Che? How the CIA Got Away with Murder</w:t>
      </w:r>
      <w:r>
        <w:rPr>
          <w:rFonts w:ascii="Times New Roman" w:cs="Times New Roman" w:eastAsia="Times New Roman" w:hAnsi="Times New Roman"/>
          <w:sz w:val="24"/>
          <w:szCs w:val="24"/>
        </w:rPr>
        <w:t xml:space="preserve">, OR Books, 2011, fondato sui documenti CIA declassificati).</w:t>
      </w:r>
    </w:p>
    <w:p>
      <w:pPr>
        <w:pStyle w:val="Heading2"/>
        <w:spacing w:after="100" w:before="200"/>
      </w:pPr>
      <w:r>
        <w:rPr>
          <w:rFonts w:ascii="Times New Roman" w:cs="Times New Roman" w:eastAsia="Times New Roman" w:hAnsi="Times New Roman"/>
          <w:sz w:val="24"/>
          <w:szCs w:val="24"/>
        </w:rPr>
        <w:t xml:space="preserve">Il Tour Afro-Asiatico e le Contraddizioni del Socialismo Reale</w:t>
      </w:r>
    </w:p>
    <w:p>
      <w:pPr>
        <w:spacing w:after="120" w:line="276"/>
        <w:jc w:val="both"/>
      </w:pPr>
      <w:r>
        <w:rPr>
          <w:rFonts w:ascii="Times New Roman" w:cs="Times New Roman" w:eastAsia="Times New Roman" w:hAnsi="Times New Roman"/>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Times New Roman" w:cs="Times New Roman" w:eastAsia="Times New Roman" w:hAnsi="Times New Roman"/>
          <w:i/>
          <w:iCs/>
          <w:sz w:val="24"/>
          <w:szCs w:val="24"/>
        </w:rPr>
        <w:t xml:space="preserve">Che Guevara: A Revolutionary Life</w:t>
      </w:r>
      <w:r>
        <w:rPr>
          <w:rFonts w:ascii="Times New Roman" w:cs="Times New Roman" w:eastAsia="Times New Roman" w:hAnsi="Times New Roman"/>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Times New Roman" w:cs="Times New Roman" w:eastAsia="Times New Roman" w:hAnsi="Times New Roman"/>
          <w:sz w:val="24"/>
          <w:szCs w:val="24"/>
        </w:rPr>
        <w:t xml:space="preserve">L'Avvertimento di Nasser</w:t>
      </w:r>
    </w:p>
    <w:p>
      <w:pPr>
        <w:spacing w:after="120" w:line="276"/>
        <w:jc w:val="both"/>
      </w:pPr>
      <w:r>
        <w:rPr>
          <w:rFonts w:ascii="Times New Roman" w:cs="Times New Roman" w:eastAsia="Times New Roman" w:hAnsi="Times New Roman"/>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Times New Roman" w:cs="Times New Roman" w:eastAsia="Times New Roman" w:hAnsi="Times New Roman"/>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Times New Roman" w:cs="Times New Roman" w:eastAsia="Times New Roman" w:hAnsi="Times New Roman"/>
          <w:sz w:val="24"/>
          <w:szCs w:val="24"/>
        </w:rPr>
        <w:t xml:space="preserve">Il Discorso di Algeri e la Rottura Definitiva (24 febbraio 1965)</w:t>
      </w:r>
    </w:p>
    <w:p>
      <w:pPr>
        <w:spacing w:after="120" w:line="276"/>
        <w:jc w:val="both"/>
      </w:pPr>
      <w:r>
        <w:rPr>
          <w:rFonts w:ascii="Times New Roman" w:cs="Times New Roman" w:eastAsia="Times New Roman" w:hAnsi="Times New Roman"/>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Times New Roman" w:cs="Times New Roman" w:eastAsia="Times New Roman" w:hAnsi="Times New Roman"/>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Times New Roman" w:cs="Times New Roman" w:eastAsia="Times New Roman" w:hAnsi="Times New Roman"/>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Times New Roman" w:cs="Times New Roman" w:eastAsia="Times New Roman" w:hAnsi="Times New Roman"/>
          <w:sz w:val="24"/>
          <w:szCs w:val="24"/>
        </w:rPr>
        <w:t xml:space="preserve">Il Ritorno all'Avana e la Sparizione Strategica</w:t>
      </w:r>
    </w:p>
    <w:p>
      <w:pPr>
        <w:spacing w:after="120" w:line="276"/>
        <w:jc w:val="both"/>
      </w:pPr>
      <w:r>
        <w:rPr>
          <w:rFonts w:ascii="Times New Roman" w:cs="Times New Roman" w:eastAsia="Times New Roman" w:hAnsi="Times New Roman"/>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 fonte di parte, non riscontrata altrove).</w:t>
      </w:r>
    </w:p>
    <w:p>
      <w:pPr>
        <w:spacing w:after="120" w:line="276"/>
        <w:jc w:val="both"/>
      </w:pPr>
      <w:r>
        <w:rPr>
          <w:rFonts w:ascii="Times New Roman" w:cs="Times New Roman" w:eastAsia="Times New Roman" w:hAnsi="Times New Roman"/>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Times New Roman" w:cs="Times New Roman" w:eastAsia="Times New Roman" w:hAnsi="Times New Roman"/>
          <w:i/>
          <w:iCs/>
          <w:sz w:val="24"/>
          <w:szCs w:val="24"/>
        </w:rPr>
        <w:t xml:space="preserve">Che Guevara: A Revolutionary Life</w:t>
      </w:r>
      <w:r>
        <w:rPr>
          <w:rFonts w:ascii="Times New Roman" w:cs="Times New Roman" w:eastAsia="Times New Roman" w:hAnsi="Times New Roman"/>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fonte di parte e non riscontrata altrove [→ </w:t>
      </w:r>
      <w:r>
        <w:rPr>
          <w:rFonts w:ascii="Times New Roman" w:cs="Times New Roman" w:eastAsia="Times New Roman" w:hAnsi="Times New Roman"/>
          <w:i/>
          <w:iCs/>
          <w:sz w:val="24"/>
          <w:szCs w:val="24"/>
        </w:rPr>
        <w:t xml:space="preserve">Nota di revisione 5</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Times New Roman" w:cs="Times New Roman" w:eastAsia="Times New Roman" w:hAnsi="Times New Roman"/>
          <w:sz w:val="24"/>
          <w:szCs w:val="24"/>
        </w:rPr>
        <w:t xml:space="preserve">La Discesa nella Fornace Congolese (Aprile - Novembre 1965)</w:t>
      </w:r>
    </w:p>
    <w:p>
      <w:pPr>
        <w:spacing w:after="120" w:line="276"/>
        <w:jc w:val="both"/>
      </w:pPr>
      <w:r>
        <w:rPr>
          <w:rFonts w:ascii="Times New Roman" w:cs="Times New Roman" w:eastAsia="Times New Roman" w:hAnsi="Times New Roman"/>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Times New Roman" w:cs="Times New Roman" w:eastAsia="Times New Roman" w:hAnsi="Times New Roman"/>
          <w:sz w:val="24"/>
          <w:szCs w:val="24"/>
        </w:rPr>
        <w:t xml:space="preserve">Il Quadro Geopolitico del Congo</w:t>
      </w:r>
    </w:p>
    <w:p>
      <w:pPr>
        <w:spacing w:after="120" w:line="276"/>
        <w:jc w:val="both"/>
      </w:pPr>
      <w:r>
        <w:rPr>
          <w:rFonts w:ascii="Times New Roman" w:cs="Times New Roman" w:eastAsia="Times New Roman" w:hAnsi="Times New Roman"/>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Times New Roman" w:cs="Times New Roman" w:eastAsia="Times New Roman" w:hAnsi="Times New Roman"/>
          <w:sz w:val="24"/>
          <w:szCs w:val="24"/>
        </w:rPr>
        <w:t xml:space="preserve">La Struttura e le Contraddizioni della Missione</w:t>
      </w:r>
    </w:p>
    <w:p>
      <w:pPr>
        <w:spacing w:after="120" w:line="276"/>
        <w:jc w:val="both"/>
      </w:pPr>
      <w:r>
        <w:rPr>
          <w:rFonts w:ascii="Times New Roman" w:cs="Times New Roman" w:eastAsia="Times New Roman" w:hAnsi="Times New Roman"/>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Times New Roman" w:cs="Times New Roman" w:eastAsia="Times New Roman" w:hAnsi="Times New Roman"/>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Times New Roman" w:cs="Times New Roman" w:eastAsia="Times New Roman" w:hAnsi="Times New Roman"/>
          <w:sz w:val="24"/>
          <w:szCs w:val="24"/>
        </w:rPr>
        <w:t xml:space="preserve">il comandante in capo della spedizione portava il numero </w:t>
      </w:r>
      <w:r>
        <w:rPr>
          <w:rFonts w:ascii="Times New Roman" w:cs="Times New Roman" w:eastAsia="Times New Roman" w:hAnsi="Times New Roman"/>
          <w:b/>
          <w:bCs/>
          <w:sz w:val="24"/>
          <w:szCs w:val="24"/>
        </w:rPr>
        <w:t xml:space="preserve">tre</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Tatu</w:t>
      </w:r>
      <w:r>
        <w:rPr>
          <w:rFonts w:ascii="Times New Roman" w:cs="Times New Roman" w:eastAsia="Times New Roman" w:hAnsi="Times New Roman"/>
          <w:sz w:val="24"/>
          <w:szCs w:val="24"/>
        </w:rPr>
        <w:t xml:space="preserve">» — mentre il capo ufficiale della missione, il comandante </w:t>
      </w:r>
      <w:r>
        <w:rPr>
          <w:rFonts w:ascii="Times New Roman" w:cs="Times New Roman" w:eastAsia="Times New Roman" w:hAnsi="Times New Roman"/>
          <w:b/>
          <w:bCs/>
          <w:sz w:val="24"/>
          <w:szCs w:val="24"/>
        </w:rPr>
        <w:t xml:space="preserve">Víctor Dreke</w:t>
      </w:r>
      <w:r>
        <w:rPr>
          <w:rFonts w:ascii="Times New Roman" w:cs="Times New Roman" w:eastAsia="Times New Roman" w:hAnsi="Times New Roman"/>
          <w:sz w:val="24"/>
          <w:szCs w:val="24"/>
        </w:rPr>
        <w:t xml:space="preserve">, era «</w:t>
      </w:r>
      <w:r>
        <w:rPr>
          <w:rFonts w:ascii="Times New Roman" w:cs="Times New Roman" w:eastAsia="Times New Roman" w:hAnsi="Times New Roman"/>
          <w:b/>
          <w:bCs/>
          <w:sz w:val="24"/>
          <w:szCs w:val="24"/>
        </w:rPr>
        <w:t xml:space="preserve">Moja</w:t>
      </w:r>
      <w:r>
        <w:rPr>
          <w:rFonts w:ascii="Times New Roman" w:cs="Times New Roman" w:eastAsia="Times New Roman" w:hAnsi="Times New Roman"/>
          <w:sz w:val="24"/>
          <w:szCs w:val="24"/>
        </w:rPr>
        <w:t xml:space="preserve">» (uno), e </w:t>
      </w:r>
      <w:r>
        <w:rPr>
          <w:rFonts w:ascii="Times New Roman" w:cs="Times New Roman" w:eastAsia="Times New Roman" w:hAnsi="Times New Roman"/>
          <w:b/>
          <w:bCs/>
          <w:sz w:val="24"/>
          <w:szCs w:val="24"/>
        </w:rPr>
        <w:t xml:space="preserve">José María Martínez Tamayo</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Mbili</w:t>
      </w:r>
      <w:r>
        <w:rPr>
          <w:rFonts w:ascii="Times New Roman" w:cs="Times New Roman" w:eastAsia="Times New Roman" w:hAnsi="Times New Roman"/>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Times New Roman" w:cs="Times New Roman" w:eastAsia="Times New Roman" w:hAnsi="Times New Roman"/>
          <w:sz w:val="24"/>
          <w:szCs w:val="24"/>
        </w:rPr>
        <w:t xml:space="preserve">La campagna (aprile-novembre 1965): anatomia di un fallimento</w:t>
      </w:r>
    </w:p>
    <w:p>
      <w:pPr>
        <w:spacing w:after="120" w:line="276"/>
        <w:jc w:val="both"/>
      </w:pPr>
      <w:r>
        <w:rPr>
          <w:rFonts w:ascii="Times New Roman" w:cs="Times New Roman" w:eastAsia="Times New Roman" w:hAnsi="Times New Roman"/>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Times New Roman" w:cs="Times New Roman" w:eastAsia="Times New Roman" w:hAnsi="Times New Roman"/>
          <w:i/>
          <w:iCs/>
          <w:sz w:val="24"/>
          <w:szCs w:val="24"/>
        </w:rPr>
        <w:t xml:space="preserve">dawa</w:t>
      </w:r>
      <w:r>
        <w:rPr>
          <w:rFonts w:ascii="Times New Roman" w:cs="Times New Roman" w:eastAsia="Times New Roman" w:hAnsi="Times New Roman"/>
          <w:sz w:val="24"/>
          <w:szCs w:val="24"/>
        </w:rPr>
        <w:t xml:space="preserve"> — il rito che li credeva immuni ai proiettili — rifiutavano l'addestramento e la disciplina; la base sociale contadina, cardine della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semplicemente non esisteva. Il battesimo del fuoco, l'attacco alla guarnigione e alla centrale di </w:t>
      </w:r>
      <w:r>
        <w:rPr>
          <w:rFonts w:ascii="Times New Roman" w:cs="Times New Roman" w:eastAsia="Times New Roman" w:hAnsi="Times New Roman"/>
          <w:b/>
          <w:bCs/>
          <w:sz w:val="24"/>
          <w:szCs w:val="24"/>
        </w:rPr>
        <w:t xml:space="preserve">Front de Force/Bendera</w:t>
      </w:r>
      <w:r>
        <w:rPr>
          <w:rFonts w:ascii="Times New Roman" w:cs="Times New Roman" w:eastAsia="Times New Roman" w:hAnsi="Times New Roman"/>
          <w:sz w:val="24"/>
          <w:szCs w:val="24"/>
        </w:rPr>
        <w:t xml:space="preserve"> (fine giugno 1965), fu una disfatta: i caduti cubani lasciati sul terreno rivelarono al nemico la presenza dell'Avana nel Congo. Sull'altro fronte, il governo di Léopoldville schierò i mercenari del </w:t>
      </w:r>
      <w:r>
        <w:rPr>
          <w:rFonts w:ascii="Times New Roman" w:cs="Times New Roman" w:eastAsia="Times New Roman" w:hAnsi="Times New Roman"/>
          <w:b/>
          <w:bCs/>
          <w:sz w:val="24"/>
          <w:szCs w:val="24"/>
        </w:rPr>
        <w:t xml:space="preserve">5 Commando di Mike Hoare</w:t>
      </w:r>
      <w:r>
        <w:rPr>
          <w:rFonts w:ascii="Times New Roman" w:cs="Times New Roman" w:eastAsia="Times New Roman" w:hAnsi="Times New Roman"/>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Times New Roman" w:cs="Times New Roman" w:eastAsia="Times New Roman" w:hAnsi="Times New Roman"/>
          <w:b/>
          <w:bCs/>
          <w:sz w:val="24"/>
          <w:szCs w:val="24"/>
        </w:rPr>
        <w:t xml:space="preserve">21 novembre 1965</w:t>
      </w:r>
      <w:r>
        <w:rPr>
          <w:rFonts w:ascii="Times New Roman" w:cs="Times New Roman" w:eastAsia="Times New Roman" w:hAnsi="Times New Roman"/>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Times New Roman" w:cs="Times New Roman" w:eastAsia="Times New Roman" w:hAnsi="Times New Roman"/>
          <w:b/>
          <w:bCs/>
          <w:sz w:val="24"/>
          <w:szCs w:val="24"/>
        </w:rPr>
        <w:t xml:space="preserve">«Questa è la storia di un fallimento.»</w:t>
      </w:r>
    </w:p>
    <w:p>
      <w:pPr>
        <w:pStyle w:val="Heading3"/>
        <w:spacing w:after="80" w:before="160"/>
      </w:pPr>
      <w:r>
        <w:rPr>
          <w:rFonts w:ascii="Times New Roman" w:cs="Times New Roman" w:eastAsia="Times New Roman" w:hAnsi="Times New Roman"/>
          <w:sz w:val="24"/>
          <w:szCs w:val="24"/>
        </w:rPr>
        <w:t xml:space="preserve">L'interregno: Dar es Salaam e Praga (novembre 1965 - luglio 1966)</w:t>
      </w:r>
    </w:p>
    <w:p>
      <w:pPr>
        <w:spacing w:after="120" w:line="276"/>
        <w:jc w:val="both"/>
      </w:pPr>
      <w:r>
        <w:rPr>
          <w:rFonts w:ascii="Times New Roman" w:cs="Times New Roman" w:eastAsia="Times New Roman" w:hAnsi="Times New Roman"/>
          <w:sz w:val="24"/>
          <w:szCs w:val="24"/>
        </w:rPr>
        <w:t xml:space="preserve">Non potendo rientrare a Cuba — la lettera d'addio, ormai pubblica, glielo impediva politicamente — Guevara trascorse circa tre mesi nascosto nell'ambasciata cubana di Dar es Salaam, dove scrisse i </w:t>
      </w:r>
      <w:r>
        <w:rPr>
          <w:rFonts w:ascii="Times New Roman" w:cs="Times New Roman" w:eastAsia="Times New Roman" w:hAnsi="Times New Roman"/>
          <w:i/>
          <w:iCs/>
          <w:sz w:val="24"/>
          <w:szCs w:val="24"/>
        </w:rPr>
        <w:t xml:space="preserve">Passaggi</w:t>
      </w:r>
      <w:r>
        <w:rPr>
          <w:rFonts w:ascii="Times New Roman" w:cs="Times New Roman" w:eastAsia="Times New Roman" w:hAnsi="Times New Roman"/>
          <w:sz w:val="24"/>
          <w:szCs w:val="24"/>
        </w:rPr>
        <w:t xml:space="preserve"> congolesi, e dal marzo 1966 in una casa sicura presso </w:t>
      </w:r>
      <w:r>
        <w:rPr>
          <w:rFonts w:ascii="Times New Roman" w:cs="Times New Roman" w:eastAsia="Times New Roman" w:hAnsi="Times New Roman"/>
          <w:b/>
          <w:bCs/>
          <w:sz w:val="24"/>
          <w:szCs w:val="24"/>
        </w:rPr>
        <w:t xml:space="preserve">Praga</w:t>
      </w:r>
      <w:r>
        <w:rPr>
          <w:rFonts w:ascii="Times New Roman" w:cs="Times New Roman" w:eastAsia="Times New Roman" w:hAnsi="Times New Roman"/>
          <w:sz w:val="24"/>
          <w:szCs w:val="24"/>
        </w:rPr>
        <w:t xml:space="preserve">, in condizioni di clandestinità e depressione operativa, mentre all'Avana Fidel premeva per il rientro. La scelta del nuovo teatro cadde sulla </w:t>
      </w:r>
      <w:r>
        <w:rPr>
          <w:rFonts w:ascii="Times New Roman" w:cs="Times New Roman" w:eastAsia="Times New Roman" w:hAnsi="Times New Roman"/>
          <w:b/>
          <w:bCs/>
          <w:sz w:val="24"/>
          <w:szCs w:val="24"/>
        </w:rPr>
        <w:t xml:space="preserve">Bolivia</w:t>
      </w:r>
      <w:r>
        <w:rPr>
          <w:rFonts w:ascii="Times New Roman" w:cs="Times New Roman" w:eastAsia="Times New Roman" w:hAnsi="Times New Roman"/>
          <w:sz w:val="24"/>
          <w:szCs w:val="24"/>
        </w:rPr>
        <w:t xml:space="preserve">: posizione continentale centrale, frontiere con cinque paesi, coerente con il progetto — formalizzato nel </w:t>
      </w:r>
      <w:r>
        <w:rPr>
          <w:rFonts w:ascii="Times New Roman" w:cs="Times New Roman" w:eastAsia="Times New Roman" w:hAnsi="Times New Roman"/>
          <w:i/>
          <w:iCs/>
          <w:sz w:val="24"/>
          <w:szCs w:val="24"/>
        </w:rPr>
        <w:t xml:space="preserve">Messaggio alla Tricontinentale</w:t>
      </w:r>
      <w:r>
        <w:rPr>
          <w:rFonts w:ascii="Times New Roman" w:cs="Times New Roman" w:eastAsia="Times New Roman" w:hAnsi="Times New Roman"/>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Times New Roman" w:cs="Times New Roman" w:eastAsia="Times New Roman" w:hAnsi="Times New Roman"/>
          <w:sz w:val="24"/>
          <w:szCs w:val="24"/>
        </w:rPr>
        <w:t xml:space="preserve">La soglia boliviana (ottobre-novembre 1966)</w:t>
      </w:r>
    </w:p>
    <w:p>
      <w:pPr>
        <w:spacing w:after="120" w:line="276"/>
        <w:jc w:val="both"/>
      </w:pPr>
      <w:r>
        <w:rPr>
          <w:rFonts w:ascii="Times New Roman" w:cs="Times New Roman" w:eastAsia="Times New Roman" w:hAnsi="Times New Roman"/>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Times New Roman" w:cs="Times New Roman" w:eastAsia="Times New Roman" w:hAnsi="Times New Roman"/>
          <w:b/>
          <w:bCs/>
          <w:sz w:val="24"/>
          <w:szCs w:val="24"/>
        </w:rPr>
        <w:t xml:space="preserve">3 novembre 1966</w:t>
      </w:r>
      <w:r>
        <w:rPr>
          <w:rFonts w:ascii="Times New Roman" w:cs="Times New Roman" w:eastAsia="Times New Roman" w:hAnsi="Times New Roman"/>
          <w:sz w:val="24"/>
          <w:szCs w:val="24"/>
        </w:rPr>
        <w:t xml:space="preserve"> atterrò a La Paz; il </w:t>
      </w:r>
      <w:r>
        <w:rPr>
          <w:rFonts w:ascii="Times New Roman" w:cs="Times New Roman" w:eastAsia="Times New Roman" w:hAnsi="Times New Roman"/>
          <w:b/>
          <w:bCs/>
          <w:sz w:val="24"/>
          <w:szCs w:val="24"/>
        </w:rPr>
        <w:t xml:space="preserve">7 novembre</w:t>
      </w:r>
      <w:r>
        <w:rPr>
          <w:rFonts w:ascii="Times New Roman" w:cs="Times New Roman" w:eastAsia="Times New Roman" w:hAnsi="Times New Roman"/>
          <w:sz w:val="24"/>
          <w:szCs w:val="24"/>
        </w:rPr>
        <w:t xml:space="preserve"> raggiunse la fattoria di </w:t>
      </w:r>
      <w:r>
        <w:rPr>
          <w:rFonts w:ascii="Times New Roman" w:cs="Times New Roman" w:eastAsia="Times New Roman" w:hAnsi="Times New Roman"/>
          <w:b/>
          <w:bCs/>
          <w:sz w:val="24"/>
          <w:szCs w:val="24"/>
        </w:rPr>
        <w:t xml:space="preserve">Ñancahuazú</w:t>
      </w:r>
      <w:r>
        <w:rPr>
          <w:rFonts w:ascii="Times New Roman" w:cs="Times New Roman" w:eastAsia="Times New Roman" w:hAnsi="Times New Roman"/>
          <w:sz w:val="24"/>
          <w:szCs w:val="24"/>
        </w:rPr>
        <w:t xml:space="preserve">, la base acquistata dalla rete urbana sul fiume omonimo, e aprì il diario boliviano: </w:t>
      </w:r>
      <w:r>
        <w:rPr>
          <w:rFonts w:ascii="Times New Roman" w:cs="Times New Roman" w:eastAsia="Times New Roman" w:hAnsi="Times New Roman"/>
          <w:i/>
          <w:iCs/>
          <w:sz w:val="24"/>
          <w:szCs w:val="24"/>
        </w:rPr>
        <w:t xml:space="preserve">«Oggi comincia una nuova tappa.»</w:t>
      </w:r>
      <w:r>
        <w:rPr>
          <w:rFonts w:ascii="Times New Roman" w:cs="Times New Roman" w:eastAsia="Times New Roman" w:hAnsi="Times New Roman"/>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Note di revisione</w:t>
      </w:r>
    </w:p>
    <w:p>
      <w:pPr>
        <w:spacing w:after="120" w:line="276"/>
        <w:jc w:val="both"/>
      </w:pPr>
      <w:r>
        <w:rPr>
          <w:rFonts w:ascii="Times New Roman" w:cs="Times New Roman" w:eastAsia="Times New Roman" w:hAnsi="Times New Roman"/>
          <w:sz w:val="24"/>
          <w:szCs w:val="24"/>
        </w:rPr>
        <w:t xml:space="preserve">Correzioni apportate alla stesura originale in seguito alla triangolazione delle fonti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§2.2).</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Cariche ricoperte nel dicembre 1964.</w:t>
      </w:r>
      <w:r>
        <w:rPr>
          <w:rFonts w:ascii="Times New Roman" w:cs="Times New Roman" w:eastAsia="Times New Roman" w:hAnsi="Times New Roman"/>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Dinamica dell'attentato con il bazooka.</w:t>
      </w:r>
      <w:r>
        <w:rPr>
          <w:rFonts w:ascii="Times New Roman" w:cs="Times New Roman" w:eastAsia="Times New Roman" w:hAnsi="Times New Roman"/>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Rapporto con Malcolm X.</w:t>
      </w:r>
      <w:r>
        <w:rPr>
          <w:rFonts w:ascii="Times New Roman" w:cs="Times New Roman" w:eastAsia="Times New Roman" w:hAnsi="Times New Roman"/>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Ipotesi CIA sugli inalatori.</w:t>
      </w:r>
      <w:r>
        <w:rPr>
          <w:rFonts w:ascii="Times New Roman" w:cs="Times New Roman" w:eastAsia="Times New Roman" w:hAnsi="Times New Roman"/>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Dato dei 1.323 atti di sovversione.</w:t>
      </w:r>
      <w:r>
        <w:rPr>
          <w:rFonts w:ascii="Times New Roman" w:cs="Times New Roman" w:eastAsia="Times New Roman" w:hAnsi="Times New Roman"/>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Times New Roman" w:cs="Times New Roman" w:eastAsia="Times New Roman" w:hAnsi="Times New Roman"/>
          <w:sz w:val="24"/>
          <w:szCs w:val="24"/>
        </w:rPr>
        <w:t xml:space="preserve">Altra correzione puntuale applicata senza nota estesa: Moise Tshombe nel luglio 1964 fu </w:t>
      </w:r>
      <w:r>
        <w:rPr>
          <w:rFonts w:ascii="Times New Roman" w:cs="Times New Roman" w:eastAsia="Times New Roman" w:hAnsi="Times New Roman"/>
          <w:b/>
          <w:bCs/>
          <w:sz w:val="24"/>
          <w:szCs w:val="24"/>
        </w:rPr>
        <w:t xml:space="preserve">nominato primo ministro</w:t>
      </w:r>
      <w:r>
        <w:rPr>
          <w:rFonts w:ascii="Times New Roman" w:cs="Times New Roman" w:eastAsia="Times New Roman" w:hAnsi="Times New Roman"/>
          <w:sz w:val="24"/>
          <w:szCs w:val="24"/>
        </w:rPr>
        <w:t xml:space="preserve"> del Congo, non "prese il potere" con un atto di forza.</w:t>
      </w:r>
    </w:p>
    <w:p>
      <w:pPr>
        <w:spacing w:after="120" w:line="276"/>
        <w:jc w:val="both"/>
      </w:pPr>
      <w:r>
        <w:rPr>
          <w:rFonts w:ascii="Times New Roman" w:cs="Times New Roman" w:eastAsia="Times New Roman" w:hAnsi="Times New Roman"/>
          <w:b/>
          <w:bCs/>
          <w:sz w:val="24"/>
          <w:szCs w:val="24"/>
        </w:rPr>
        <w:t xml:space="preserve">Fonti deboli sostituite (revisione del 24 agosto 2026).</w:t>
      </w:r>
      <w:r>
        <w:rPr>
          <w:rFonts w:ascii="Times New Roman" w:cs="Times New Roman" w:eastAsia="Times New Roman" w:hAnsi="Times New Roman"/>
          <w:sz w:val="24"/>
          <w:szCs w:val="24"/>
        </w:rPr>
        <w:t xml:space="preserve"> Tutti i rimandi di qualità insufficiente presenti nella stesura originale sono stati sostituiti con fonti solide: il PDF su CDN anonimo (strikinglycdn) per </w:t>
      </w:r>
      <w:r>
        <w:rPr>
          <w:rFonts w:ascii="Times New Roman" w:cs="Times New Roman" w:eastAsia="Times New Roman" w:hAnsi="Times New Roman"/>
          <w:i/>
          <w:iCs/>
          <w:sz w:val="24"/>
          <w:szCs w:val="24"/>
        </w:rPr>
        <w:t xml:space="preserve">Face the Nation</w:t>
      </w:r>
      <w:r>
        <w:rPr>
          <w:rFonts w:ascii="Times New Roman" w:cs="Times New Roman" w:eastAsia="Times New Roman" w:hAnsi="Times New Roman"/>
          <w:sz w:val="24"/>
          <w:szCs w:val="24"/>
        </w:rPr>
        <w:t xml:space="preserve"> con l'archivio CBS; i testi del discorso di Algeri e della lettera d'addio con il </w:t>
      </w:r>
      <w:r>
        <w:rPr>
          <w:rFonts w:ascii="Times New Roman" w:cs="Times New Roman" w:eastAsia="Times New Roman" w:hAnsi="Times New Roman"/>
          <w:b/>
          <w:bCs/>
          <w:sz w:val="24"/>
          <w:szCs w:val="24"/>
        </w:rPr>
        <w:t xml:space="preserve">Marxists Internet Archive</w:t>
      </w:r>
      <w:r>
        <w:rPr>
          <w:rFonts w:ascii="Times New Roman" w:cs="Times New Roman" w:eastAsia="Times New Roman" w:hAnsi="Times New Roman"/>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IV. La campagna boliviana</w:t>
      </w:r>
    </w:p>
    <w:p>
      <w:pPr>
        <w:pStyle w:val="Heading1"/>
        <w:spacing w:after="120" w:before="240"/>
      </w:pPr>
      <w:r>
        <w:rPr>
          <w:rFonts w:ascii="Times New Roman" w:cs="Times New Roman" w:eastAsia="Times New Roman" w:hAnsi="Times New Roman"/>
          <w:sz w:val="24"/>
          <w:szCs w:val="24"/>
        </w:rPr>
        <w:t xml:space="preserve">Ernesto Guevara: la campagna boliviana e la fine (novembre 1966 – ottobre 1967)</w:t>
      </w:r>
    </w:p>
    <w:p>
      <w:pPr>
        <w:spacing w:after="120" w:line="276"/>
        <w:jc w:val="both"/>
      </w:pPr>
      <w:r>
        <w:rPr>
          <w:rFonts w:ascii="Times New Roman" w:cs="Times New Roman" w:eastAsia="Times New Roman" w:hAnsi="Times New Roman"/>
          <w:i/>
          <w:iCs/>
          <w:sz w:val="24"/>
          <w:szCs w:val="24"/>
        </w:rPr>
        <w:t xml:space="preserve">Capitolo conclusivo del corpus guevariano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capitolo.</w:t>
      </w:r>
      <w:r>
        <w:rPr>
          <w:rFonts w:ascii="Times New Roman" w:cs="Times New Roman" w:eastAsia="Times New Roman" w:hAnsi="Times New Roman"/>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Times New Roman" w:cs="Times New Roman" w:eastAsia="Times New Roman" w:hAnsi="Times New Roman"/>
          <w:i w:val="false"/>
          <w:iCs w:val="false"/>
          <w:sz w:val="24"/>
          <w:szCs w:val="24"/>
        </w:rPr>
        <w:t xml:space="preserve">Diario del Che in Bolivia</w:t>
      </w:r>
      <w:r>
        <w:rPr>
          <w:rFonts w:ascii="Times New Roman" w:cs="Times New Roman" w:eastAsia="Times New Roman" w:hAnsi="Times New Roman"/>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La base di Ñancahuazú e l'errore geografico (novembre 1966 – marzo 1967)</w:t>
      </w:r>
    </w:p>
    <w:p>
      <w:pPr>
        <w:spacing w:after="120" w:line="276"/>
        <w:jc w:val="both"/>
      </w:pPr>
      <w:r>
        <w:rPr>
          <w:rFonts w:ascii="Times New Roman" w:cs="Times New Roman" w:eastAsia="Times New Roman" w:hAnsi="Times New Roman"/>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Times New Roman" w:cs="Times New Roman" w:eastAsia="Times New Roman" w:hAnsi="Times New Roman"/>
          <w:b/>
          <w:bCs/>
          <w:sz w:val="24"/>
          <w:szCs w:val="24"/>
        </w:rPr>
        <w:t xml:space="preserve">cinquanta uomini</w:t>
      </w:r>
      <w:r>
        <w:rPr>
          <w:rFonts w:ascii="Times New Roman" w:cs="Times New Roman" w:eastAsia="Times New Roman" w:hAnsi="Times New Roman"/>
          <w:sz w:val="24"/>
          <w:szCs w:val="24"/>
        </w:rPr>
        <w:t xml:space="preserve">: una ventina di cubani, una trentina di boliviani, tre peruviani e la militante di origine tedesco-orientale </w:t>
      </w:r>
      <w:r>
        <w:rPr>
          <w:rFonts w:ascii="Times New Roman" w:cs="Times New Roman" w:eastAsia="Times New Roman" w:hAnsi="Times New Roman"/>
          <w:b/>
          <w:bCs/>
          <w:sz w:val="24"/>
          <w:szCs w:val="24"/>
        </w:rPr>
        <w:t xml:space="preserve">Tamara Bunke, «Tania»</w:t>
      </w:r>
      <w:r>
        <w:rPr>
          <w:rFonts w:ascii="Times New Roman" w:cs="Times New Roman" w:eastAsia="Times New Roman" w:hAnsi="Times New Roman"/>
          <w:sz w:val="24"/>
          <w:szCs w:val="24"/>
        </w:rPr>
        <w:t xml:space="preserve">. L'organizzazione prese il nome di </w:t>
      </w:r>
      <w:r>
        <w:rPr>
          <w:rFonts w:ascii="Times New Roman" w:cs="Times New Roman" w:eastAsia="Times New Roman" w:hAnsi="Times New Roman"/>
          <w:b/>
          <w:bCs/>
          <w:sz w:val="24"/>
          <w:szCs w:val="24"/>
        </w:rPr>
        <w:t xml:space="preserve">Ejército de Liberación Nacional</w:t>
      </w:r>
      <w:r>
        <w:rPr>
          <w:rFonts w:ascii="Times New Roman" w:cs="Times New Roman" w:eastAsia="Times New Roman" w:hAnsi="Times New Roman"/>
          <w:sz w:val="24"/>
          <w:szCs w:val="24"/>
        </w:rPr>
        <w:t xml:space="preserve"> (ELN) di Bolivia.</w:t>
      </w:r>
    </w:p>
    <w:p>
      <w:pPr>
        <w:spacing w:after="120" w:line="276"/>
        <w:jc w:val="both"/>
      </w:pPr>
      <w:r>
        <w:rPr>
          <w:rFonts w:ascii="Times New Roman" w:cs="Times New Roman" w:eastAsia="Times New Roman" w:hAnsi="Times New Roman"/>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Times New Roman" w:cs="Times New Roman" w:eastAsia="Times New Roman" w:hAnsi="Times New Roman"/>
          <w:sz w:val="24"/>
          <w:szCs w:val="24"/>
        </w:rPr>
        <w:t xml:space="preserve">II. La rottura con il Partito Comunista Boliviano (dicembre 1966 – gennaio 1967)</w:t>
      </w:r>
    </w:p>
    <w:p>
      <w:pPr>
        <w:spacing w:after="120" w:line="276"/>
        <w:jc w:val="both"/>
      </w:pPr>
      <w:r>
        <w:rPr>
          <w:rFonts w:ascii="Times New Roman" w:cs="Times New Roman" w:eastAsia="Times New Roman" w:hAnsi="Times New Roman"/>
          <w:sz w:val="24"/>
          <w:szCs w:val="24"/>
        </w:rPr>
        <w:t xml:space="preserve">Lo snodo politico decisivo fu la rottura con il </w:t>
      </w:r>
      <w:r>
        <w:rPr>
          <w:rFonts w:ascii="Times New Roman" w:cs="Times New Roman" w:eastAsia="Times New Roman" w:hAnsi="Times New Roman"/>
          <w:b/>
          <w:bCs/>
          <w:sz w:val="24"/>
          <w:szCs w:val="24"/>
        </w:rPr>
        <w:t xml:space="preserve">Partito Comunista Boliviano</w:t>
      </w:r>
      <w:r>
        <w:rPr>
          <w:rFonts w:ascii="Times New Roman" w:cs="Times New Roman" w:eastAsia="Times New Roman" w:hAnsi="Times New Roman"/>
          <w:sz w:val="24"/>
          <w:szCs w:val="24"/>
        </w:rPr>
        <w:t xml:space="preserve">. Il 31 dicembre 1966 il segretario generale del PCB, </w:t>
      </w:r>
      <w:r>
        <w:rPr>
          <w:rFonts w:ascii="Times New Roman" w:cs="Times New Roman" w:eastAsia="Times New Roman" w:hAnsi="Times New Roman"/>
          <w:b/>
          <w:bCs/>
          <w:sz w:val="24"/>
          <w:szCs w:val="24"/>
        </w:rPr>
        <w:t xml:space="preserve">Mario Monje</w:t>
      </w:r>
      <w:r>
        <w:rPr>
          <w:rFonts w:ascii="Times New Roman" w:cs="Times New Roman" w:eastAsia="Times New Roman" w:hAnsi="Times New Roman"/>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Times New Roman" w:cs="Times New Roman" w:eastAsia="Times New Roman" w:hAnsi="Times New Roman"/>
          <w:b/>
          <w:bCs/>
          <w:sz w:val="24"/>
          <w:szCs w:val="24"/>
        </w:rPr>
        <w:t xml:space="preserve">irreversibile</w:t>
      </w:r>
      <w:r>
        <w:rPr>
          <w:rFonts w:ascii="Times New Roman" w:cs="Times New Roman" w:eastAsia="Times New Roman" w:hAnsi="Times New Roman"/>
          <w:sz w:val="24"/>
          <w:szCs w:val="24"/>
        </w:rPr>
        <w:t xml:space="preserve"> e operante dal gennaio 1967: il PCB negò l'appoggio organizzativo e la rete urbana promessa, e la guerriglia si trovò, fin dall'inizio, </w:t>
      </w:r>
      <w:r>
        <w:rPr>
          <w:rFonts w:ascii="Times New Roman" w:cs="Times New Roman" w:eastAsia="Times New Roman" w:hAnsi="Times New Roman"/>
          <w:b/>
          <w:bCs/>
          <w:sz w:val="24"/>
          <w:szCs w:val="24"/>
        </w:rPr>
        <w:t xml:space="preserve">priva del sostegno del solo apparato che avrebbe potuto darle radici</w:t>
      </w:r>
      <w:r>
        <w:rPr>
          <w:rFonts w:ascii="Times New Roman" w:cs="Times New Roman" w:eastAsia="Times New Roman" w:hAnsi="Times New Roman"/>
          <w:sz w:val="24"/>
          <w:szCs w:val="24"/>
        </w:rPr>
        <w:t xml:space="preserve"> nel paese. Fidel Castro descrisse la richiesta di Monje come un pretesto per sottrarsi all'impegno; i quadri boliviani rimasti con Guevara — i fratelli </w:t>
      </w:r>
      <w:r>
        <w:rPr>
          <w:rFonts w:ascii="Times New Roman" w:cs="Times New Roman" w:eastAsia="Times New Roman" w:hAnsi="Times New Roman"/>
          <w:b/>
          <w:bCs/>
          <w:sz w:val="24"/>
          <w:szCs w:val="24"/>
        </w:rPr>
        <w:t xml:space="preserve">Inti</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Coco Peredo</w:t>
      </w:r>
      <w:r>
        <w:rPr>
          <w:rFonts w:ascii="Times New Roman" w:cs="Times New Roman" w:eastAsia="Times New Roman" w:hAnsi="Times New Roman"/>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Times New Roman" w:cs="Times New Roman" w:eastAsia="Times New Roman" w:hAnsi="Times New Roman"/>
          <w:sz w:val="24"/>
          <w:szCs w:val="24"/>
        </w:rPr>
        <w:t xml:space="preserve">III. I primi combattimenti e la perdita della base (marzo – aprile 1967)</w:t>
      </w:r>
    </w:p>
    <w:p>
      <w:pPr>
        <w:spacing w:after="120" w:line="276"/>
        <w:jc w:val="both"/>
      </w:pPr>
      <w:r>
        <w:rPr>
          <w:rFonts w:ascii="Times New Roman" w:cs="Times New Roman" w:eastAsia="Times New Roman" w:hAnsi="Times New Roman"/>
          <w:sz w:val="24"/>
          <w:szCs w:val="24"/>
        </w:rPr>
        <w:t xml:space="preserve">La guerriglia si rivelò prematuramente. Il </w:t>
      </w:r>
      <w:r>
        <w:rPr>
          <w:rFonts w:ascii="Times New Roman" w:cs="Times New Roman" w:eastAsia="Times New Roman" w:hAnsi="Times New Roman"/>
          <w:b/>
          <w:bCs/>
          <w:sz w:val="24"/>
          <w:szCs w:val="24"/>
        </w:rPr>
        <w:t xml:space="preserve">23 marzo 1967</w:t>
      </w:r>
      <w:r>
        <w:rPr>
          <w:rFonts w:ascii="Times New Roman" w:cs="Times New Roman" w:eastAsia="Times New Roman" w:hAnsi="Times New Roman"/>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Times New Roman" w:cs="Times New Roman" w:eastAsia="Times New Roman" w:hAnsi="Times New Roman"/>
          <w:b/>
          <w:bCs/>
          <w:sz w:val="24"/>
          <w:szCs w:val="24"/>
        </w:rPr>
        <w:t xml:space="preserve">René Barrientos</w:t>
      </w:r>
      <w:r>
        <w:rPr>
          <w:rFonts w:ascii="Times New Roman" w:cs="Times New Roman" w:eastAsia="Times New Roman" w:hAnsi="Times New Roman"/>
          <w:sz w:val="24"/>
          <w:szCs w:val="24"/>
        </w:rPr>
        <w:t xml:space="preserve"> dichiarò la zona teatro di operazioni e chiese assistenza a Washington: giunsero i </w:t>
      </w:r>
      <w:r>
        <w:rPr>
          <w:rFonts w:ascii="Times New Roman" w:cs="Times New Roman" w:eastAsia="Times New Roman" w:hAnsi="Times New Roman"/>
          <w:b/>
          <w:bCs/>
          <w:sz w:val="24"/>
          <w:szCs w:val="24"/>
        </w:rPr>
        <w:t xml:space="preserve">berretti verdi statunitensi</w:t>
      </w:r>
      <w:r>
        <w:rPr>
          <w:rFonts w:ascii="Times New Roman" w:cs="Times New Roman" w:eastAsia="Times New Roman" w:hAnsi="Times New Roman"/>
          <w:sz w:val="24"/>
          <w:szCs w:val="24"/>
        </w:rPr>
        <w:t xml:space="preserve"> ad addestrare, in tempi rapidi, il </w:t>
      </w:r>
      <w:r>
        <w:rPr>
          <w:rFonts w:ascii="Times New Roman" w:cs="Times New Roman" w:eastAsia="Times New Roman" w:hAnsi="Times New Roman"/>
          <w:b/>
          <w:bCs/>
          <w:sz w:val="24"/>
          <w:szCs w:val="24"/>
        </w:rPr>
        <w:t xml:space="preserve">2° Battaglione Ranger</w:t>
      </w:r>
      <w:r>
        <w:rPr>
          <w:rFonts w:ascii="Times New Roman" w:cs="Times New Roman" w:eastAsia="Times New Roman" w:hAnsi="Times New Roman"/>
          <w:sz w:val="24"/>
          <w:szCs w:val="24"/>
        </w:rPr>
        <w:t xml:space="preserve"> dell'esercito boliviano, e con essi gli agenti della CIA — tra cui il cubano-americano </w:t>
      </w:r>
      <w:r>
        <w:rPr>
          <w:rFonts w:ascii="Times New Roman" w:cs="Times New Roman" w:eastAsia="Times New Roman" w:hAnsi="Times New Roman"/>
          <w:b/>
          <w:bCs/>
          <w:sz w:val="24"/>
          <w:szCs w:val="24"/>
        </w:rPr>
        <w:t xml:space="preserve">Félix Rodríguez</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Il 20 aprile, in un episodio che ebbe vasta eco, fu catturato presso la zona il filosofo e giornalista francese </w:t>
      </w:r>
      <w:r>
        <w:rPr>
          <w:rFonts w:ascii="Times New Roman" w:cs="Times New Roman" w:eastAsia="Times New Roman" w:hAnsi="Times New Roman"/>
          <w:b/>
          <w:bCs/>
          <w:sz w:val="24"/>
          <w:szCs w:val="24"/>
        </w:rPr>
        <w:t xml:space="preserve">Régis Debray</w:t>
      </w:r>
      <w:r>
        <w:rPr>
          <w:rFonts w:ascii="Times New Roman" w:cs="Times New Roman" w:eastAsia="Times New Roman" w:hAnsi="Times New Roman"/>
          <w:sz w:val="24"/>
          <w:szCs w:val="24"/>
        </w:rPr>
        <w:t xml:space="preserve">, teorico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Times New Roman" w:cs="Times New Roman" w:eastAsia="Times New Roman" w:hAnsi="Times New Roman"/>
          <w:b/>
          <w:bCs/>
          <w:sz w:val="24"/>
          <w:szCs w:val="24"/>
        </w:rPr>
        <w:t xml:space="preserve">una guerriglia senza retrovia</w:t>
      </w:r>
      <w:r>
        <w:rPr>
          <w:rFonts w:ascii="Times New Roman" w:cs="Times New Roman" w:eastAsia="Times New Roman" w:hAnsi="Times New Roman"/>
          <w:sz w:val="24"/>
          <w:szCs w:val="24"/>
        </w:rPr>
        <w:t xml:space="preserve">, in marcia perpetua.</w:t>
      </w:r>
    </w:p>
    <w:p>
      <w:pPr>
        <w:pStyle w:val="Heading2"/>
        <w:spacing w:after="100" w:before="200"/>
      </w:pPr>
      <w:r>
        <w:rPr>
          <w:rFonts w:ascii="Times New Roman" w:cs="Times New Roman" w:eastAsia="Times New Roman" w:hAnsi="Times New Roman"/>
          <w:sz w:val="24"/>
          <w:szCs w:val="24"/>
        </w:rPr>
        <w:t xml:space="preserve">IV. La divisione fatale e Vado del Yeso (aprile – agosto 1967)</w:t>
      </w:r>
    </w:p>
    <w:p>
      <w:pPr>
        <w:spacing w:after="120" w:line="276"/>
        <w:jc w:val="both"/>
      </w:pPr>
      <w:r>
        <w:rPr>
          <w:rFonts w:ascii="Times New Roman" w:cs="Times New Roman" w:eastAsia="Times New Roman" w:hAnsi="Times New Roman"/>
          <w:sz w:val="24"/>
          <w:szCs w:val="24"/>
        </w:rPr>
        <w:t xml:space="preserve">L'errore che sigillò la sorte della spedizione fu la </w:t>
      </w:r>
      <w:r>
        <w:rPr>
          <w:rFonts w:ascii="Times New Roman" w:cs="Times New Roman" w:eastAsia="Times New Roman" w:hAnsi="Times New Roman"/>
          <w:b/>
          <w:bCs/>
          <w:sz w:val="24"/>
          <w:szCs w:val="24"/>
        </w:rPr>
        <w:t xml:space="preserve">divisione della colonna</w:t>
      </w:r>
      <w:r>
        <w:rPr>
          <w:rFonts w:ascii="Times New Roman" w:cs="Times New Roman" w:eastAsia="Times New Roman" w:hAnsi="Times New Roman"/>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31 agosto 1967</w:t>
      </w:r>
      <w:r>
        <w:rPr>
          <w:rFonts w:ascii="Times New Roman" w:cs="Times New Roman" w:eastAsia="Times New Roman" w:hAnsi="Times New Roman"/>
          <w:sz w:val="24"/>
          <w:szCs w:val="24"/>
        </w:rPr>
        <w:t xml:space="preserve">, il gruppo comandato da </w:t>
      </w:r>
      <w:r>
        <w:rPr>
          <w:rFonts w:ascii="Times New Roman" w:cs="Times New Roman" w:eastAsia="Times New Roman" w:hAnsi="Times New Roman"/>
          <w:b/>
          <w:bCs/>
          <w:sz w:val="24"/>
          <w:szCs w:val="24"/>
        </w:rPr>
        <w:t xml:space="preserve">Juan Vitalio Acuña, «Joaquín»</w:t>
      </w:r>
      <w:r>
        <w:rPr>
          <w:rFonts w:ascii="Times New Roman" w:cs="Times New Roman" w:eastAsia="Times New Roman" w:hAnsi="Times New Roman"/>
          <w:sz w:val="24"/>
          <w:szCs w:val="24"/>
        </w:rPr>
        <w:t xml:space="preserve"> — che comprendeva Tania, Moisés Guevara e il cubano Braulio — fu annientato in un'imboscata mentre guadava il Río Grande al </w:t>
      </w:r>
      <w:r>
        <w:rPr>
          <w:rFonts w:ascii="Times New Roman" w:cs="Times New Roman" w:eastAsia="Times New Roman" w:hAnsi="Times New Roman"/>
          <w:b/>
          <w:bCs/>
          <w:sz w:val="24"/>
          <w:szCs w:val="24"/>
        </w:rPr>
        <w:t xml:space="preserve">Vado del Yeso</w:t>
      </w:r>
      <w:r>
        <w:rPr>
          <w:rFonts w:ascii="Times New Roman" w:cs="Times New Roman" w:eastAsia="Times New Roman" w:hAnsi="Times New Roman"/>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Times New Roman" w:cs="Times New Roman" w:eastAsia="Times New Roman" w:hAnsi="Times New Roman"/>
          <w:sz w:val="24"/>
          <w:szCs w:val="24"/>
        </w:rPr>
        <w:t xml:space="preserve">V. La Quebrada del Churo e la cattura (8 ottobre 1967)</w:t>
      </w:r>
    </w:p>
    <w:p>
      <w:pPr>
        <w:spacing w:after="120" w:line="276"/>
        <w:jc w:val="both"/>
      </w:pPr>
      <w:r>
        <w:rPr>
          <w:rFonts w:ascii="Times New Roman" w:cs="Times New Roman" w:eastAsia="Times New Roman" w:hAnsi="Times New Roman"/>
          <w:sz w:val="24"/>
          <w:szCs w:val="24"/>
        </w:rPr>
        <w:t xml:space="preserve">Ridotto a un pugno di uomini sfiniti, Guevara fu braccato nella regione di Vallegrande. L'ultima pagina del suo diario porta la data del </w:t>
      </w:r>
      <w:r>
        <w:rPr>
          <w:rFonts w:ascii="Times New Roman" w:cs="Times New Roman" w:eastAsia="Times New Roman" w:hAnsi="Times New Roman"/>
          <w:b/>
          <w:bCs/>
          <w:sz w:val="24"/>
          <w:szCs w:val="24"/>
        </w:rPr>
        <w:t xml:space="preserve">7 ottobre 1967</w:t>
      </w:r>
      <w:r>
        <w:rPr>
          <w:rFonts w:ascii="Times New Roman" w:cs="Times New Roman" w:eastAsia="Times New Roman" w:hAnsi="Times New Roman"/>
          <w:sz w:val="24"/>
          <w:szCs w:val="24"/>
        </w:rPr>
        <w:t xml:space="preserve">. L'indomani, </w:t>
      </w:r>
      <w:r>
        <w:rPr>
          <w:rFonts w:ascii="Times New Roman" w:cs="Times New Roman" w:eastAsia="Times New Roman" w:hAnsi="Times New Roman"/>
          <w:b/>
          <w:bCs/>
          <w:sz w:val="24"/>
          <w:szCs w:val="24"/>
        </w:rPr>
        <w:t xml:space="preserve">8 ottobre 1967</w:t>
      </w:r>
      <w:r>
        <w:rPr>
          <w:rFonts w:ascii="Times New Roman" w:cs="Times New Roman" w:eastAsia="Times New Roman" w:hAnsi="Times New Roman"/>
          <w:sz w:val="24"/>
          <w:szCs w:val="24"/>
        </w:rPr>
        <w:t xml:space="preserve">, nella gola della </w:t>
      </w:r>
      <w:r>
        <w:rPr>
          <w:rFonts w:ascii="Times New Roman" w:cs="Times New Roman" w:eastAsia="Times New Roman" w:hAnsi="Times New Roman"/>
          <w:b/>
          <w:bCs/>
          <w:sz w:val="24"/>
          <w:szCs w:val="24"/>
        </w:rPr>
        <w:t xml:space="preserve">Quebrada del Churo</w:t>
      </w:r>
      <w:r>
        <w:rPr>
          <w:rFonts w:ascii="Times New Roman" w:cs="Times New Roman" w:eastAsia="Times New Roman" w:hAnsi="Times New Roman"/>
          <w:sz w:val="24"/>
          <w:szCs w:val="24"/>
        </w:rPr>
        <w:t xml:space="preserve"> (o del Yuro), presso La Higuera, la guerriglia fu accerchiata dal 2° Battaglione Ranger. Nel combattimento Guevara fu ferito — colpito a una gamba, con il fucile reso inservibile da un proiettile — e </w:t>
      </w:r>
      <w:r>
        <w:rPr>
          <w:rFonts w:ascii="Times New Roman" w:cs="Times New Roman" w:eastAsia="Times New Roman" w:hAnsi="Times New Roman"/>
          <w:b/>
          <w:bCs/>
          <w:sz w:val="24"/>
          <w:szCs w:val="24"/>
        </w:rPr>
        <w:t xml:space="preserve">catturato vivo</w:t>
      </w:r>
      <w:r>
        <w:rPr>
          <w:rFonts w:ascii="Times New Roman" w:cs="Times New Roman" w:eastAsia="Times New Roman" w:hAnsi="Times New Roman"/>
          <w:sz w:val="24"/>
          <w:szCs w:val="24"/>
        </w:rPr>
        <w:t xml:space="preserve">, insieme al boliviano </w:t>
      </w:r>
      <w:r>
        <w:rPr>
          <w:rFonts w:ascii="Times New Roman" w:cs="Times New Roman" w:eastAsia="Times New Roman" w:hAnsi="Times New Roman"/>
          <w:b/>
          <w:bCs/>
          <w:sz w:val="24"/>
          <w:szCs w:val="24"/>
        </w:rPr>
        <w:t xml:space="preserve">Simeón Cuba, «Willy»</w:t>
      </w:r>
      <w:r>
        <w:rPr>
          <w:rFonts w:ascii="Times New Roman" w:cs="Times New Roman" w:eastAsia="Times New Roman" w:hAnsi="Times New Roman"/>
          <w:sz w:val="24"/>
          <w:szCs w:val="24"/>
        </w:rPr>
        <w:t xml:space="preserve">. Fu condotto alla scuola del villaggio di </w:t>
      </w:r>
      <w:r>
        <w:rPr>
          <w:rFonts w:ascii="Times New Roman" w:cs="Times New Roman" w:eastAsia="Times New Roman" w:hAnsi="Times New Roman"/>
          <w:b/>
          <w:bCs/>
          <w:sz w:val="24"/>
          <w:szCs w:val="24"/>
        </w:rPr>
        <w:t xml:space="preserve">La Higuera</w:t>
      </w:r>
      <w:r>
        <w:rPr>
          <w:rFonts w:ascii="Times New Roman" w:cs="Times New Roman" w:eastAsia="Times New Roman" w:hAnsi="Times New Roman"/>
          <w:sz w:val="24"/>
          <w:szCs w:val="24"/>
        </w:rPr>
        <w:t xml:space="preserve"> e vi fu tenuto prigioniero la notte.</w:t>
      </w:r>
    </w:p>
    <w:p>
      <w:pPr>
        <w:pStyle w:val="Heading2"/>
        <w:spacing w:after="100" w:before="200"/>
      </w:pPr>
      <w:r>
        <w:rPr>
          <w:rFonts w:ascii="Times New Roman" w:cs="Times New Roman" w:eastAsia="Times New Roman" w:hAnsi="Times New Roman"/>
          <w:sz w:val="24"/>
          <w:szCs w:val="24"/>
        </w:rPr>
        <w:t xml:space="preserve">VI. La Higuera (9 ottobre 1967)</w:t>
      </w:r>
    </w:p>
    <w:p>
      <w:pPr>
        <w:spacing w:after="120" w:line="276"/>
        <w:jc w:val="both"/>
      </w:pPr>
      <w:r>
        <w:rPr>
          <w:rFonts w:ascii="Times New Roman" w:cs="Times New Roman" w:eastAsia="Times New Roman" w:hAnsi="Times New Roman"/>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9 ottobre 1967</w:t>
      </w:r>
      <w:r>
        <w:rPr>
          <w:rFonts w:ascii="Times New Roman" w:cs="Times New Roman" w:eastAsia="Times New Roman" w:hAnsi="Times New Roman"/>
          <w:sz w:val="24"/>
          <w:szCs w:val="24"/>
        </w:rPr>
        <w:t xml:space="preserve">, poco dopo mezzogiorno, il sergente </w:t>
      </w:r>
      <w:r>
        <w:rPr>
          <w:rFonts w:ascii="Times New Roman" w:cs="Times New Roman" w:eastAsia="Times New Roman" w:hAnsi="Times New Roman"/>
          <w:b/>
          <w:bCs/>
          <w:sz w:val="24"/>
          <w:szCs w:val="24"/>
        </w:rPr>
        <w:t xml:space="preserve">Mario Terán</w:t>
      </w:r>
      <w:r>
        <w:rPr>
          <w:rFonts w:ascii="Times New Roman" w:cs="Times New Roman" w:eastAsia="Times New Roman" w:hAnsi="Times New Roman"/>
          <w:sz w:val="24"/>
          <w:szCs w:val="24"/>
        </w:rPr>
        <w:t xml:space="preserve"> entrò nell'aula della scuola dove Guevara era tenuto e, dopo aver esitato, lo uccise con una raffica. Aveva trentanove anni. Il corpo fu trasportato in elicottero a </w:t>
      </w:r>
      <w:r>
        <w:rPr>
          <w:rFonts w:ascii="Times New Roman" w:cs="Times New Roman" w:eastAsia="Times New Roman" w:hAnsi="Times New Roman"/>
          <w:b/>
          <w:bCs/>
          <w:sz w:val="24"/>
          <w:szCs w:val="24"/>
        </w:rPr>
        <w:t xml:space="preserve">Vallegrande</w:t>
      </w:r>
      <w:r>
        <w:rPr>
          <w:rFonts w:ascii="Times New Roman" w:cs="Times New Roman" w:eastAsia="Times New Roman" w:hAnsi="Times New Roman"/>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Times New Roman" w:cs="Times New Roman" w:eastAsia="Times New Roman" w:hAnsi="Times New Roman"/>
          <w:i/>
          <w:iCs/>
          <w:sz w:val="24"/>
          <w:szCs w:val="24"/>
        </w:rPr>
        <w:t xml:space="preserve">Cristo morto</w:t>
      </w:r>
      <w:r>
        <w:rPr>
          <w:rFonts w:ascii="Times New Roman" w:cs="Times New Roman" w:eastAsia="Times New Roman" w:hAnsi="Times New Roman"/>
          <w:sz w:val="24"/>
          <w:szCs w:val="24"/>
        </w:rPr>
        <w:t xml:space="preserve"> di Mantegna, e destinata a fondare, per contrasto con le intenzioni di chi l'aveva esposta, il martirologio guevarista.</w:t>
      </w:r>
    </w:p>
    <w:p>
      <w:pPr>
        <w:pStyle w:val="Heading2"/>
        <w:spacing w:after="100" w:before="200"/>
      </w:pPr>
      <w:r>
        <w:rPr>
          <w:rFonts w:ascii="Times New Roman" w:cs="Times New Roman" w:eastAsia="Times New Roman" w:hAnsi="Times New Roman"/>
          <w:sz w:val="24"/>
          <w:szCs w:val="24"/>
        </w:rPr>
        <w:t xml:space="preserve">VII. L'occultamento e il ritorno (1967 – 1997)</w:t>
      </w:r>
    </w:p>
    <w:p>
      <w:pPr>
        <w:spacing w:after="120" w:line="276"/>
        <w:jc w:val="both"/>
      </w:pPr>
      <w:r>
        <w:rPr>
          <w:rFonts w:ascii="Times New Roman" w:cs="Times New Roman" w:eastAsia="Times New Roman" w:hAnsi="Times New Roman"/>
          <w:sz w:val="24"/>
          <w:szCs w:val="24"/>
        </w:rPr>
        <w:t xml:space="preserve">Per impedire che una tomba diventasse un santuario, le autorità </w:t>
      </w:r>
      <w:r>
        <w:rPr>
          <w:rFonts w:ascii="Times New Roman" w:cs="Times New Roman" w:eastAsia="Times New Roman" w:hAnsi="Times New Roman"/>
          <w:b/>
          <w:bCs/>
          <w:sz w:val="24"/>
          <w:szCs w:val="24"/>
        </w:rPr>
        <w:t xml:space="preserve">amputarono le mani</w:t>
      </w:r>
      <w:r>
        <w:rPr>
          <w:rFonts w:ascii="Times New Roman" w:cs="Times New Roman" w:eastAsia="Times New Roman" w:hAnsi="Times New Roman"/>
          <w:sz w:val="24"/>
          <w:szCs w:val="24"/>
        </w:rPr>
        <w:t xml:space="preserve"> del cadavere (per l'identificazione delle impronte) e ne </w:t>
      </w:r>
      <w:r>
        <w:rPr>
          <w:rFonts w:ascii="Times New Roman" w:cs="Times New Roman" w:eastAsia="Times New Roman" w:hAnsi="Times New Roman"/>
          <w:b/>
          <w:bCs/>
          <w:sz w:val="24"/>
          <w:szCs w:val="24"/>
        </w:rPr>
        <w:t xml:space="preserve">occultarono la sepoltura</w:t>
      </w:r>
      <w:r>
        <w:rPr>
          <w:rFonts w:ascii="Times New Roman" w:cs="Times New Roman" w:eastAsia="Times New Roman" w:hAnsi="Times New Roman"/>
          <w:sz w:val="24"/>
          <w:szCs w:val="24"/>
        </w:rPr>
        <w:t xml:space="preserve">. Il luogo — una fossa comune presso la pista di Vallegrande — rimase segreto per quasi trent'anni. Solo nel </w:t>
      </w:r>
      <w:r>
        <w:rPr>
          <w:rFonts w:ascii="Times New Roman" w:cs="Times New Roman" w:eastAsia="Times New Roman" w:hAnsi="Times New Roman"/>
          <w:b/>
          <w:bCs/>
          <w:sz w:val="24"/>
          <w:szCs w:val="24"/>
        </w:rPr>
        <w:t xml:space="preserve">1997</w:t>
      </w:r>
      <w:r>
        <w:rPr>
          <w:rFonts w:ascii="Times New Roman" w:cs="Times New Roman" w:eastAsia="Times New Roman" w:hAnsi="Times New Roman"/>
          <w:sz w:val="24"/>
          <w:szCs w:val="24"/>
        </w:rPr>
        <w:t xml:space="preserve">, sulla base delle rivelazioni di un generale boliviano in pensione, i resti furono ritrovati, riesumati, identificati e traslati a </w:t>
      </w:r>
      <w:r>
        <w:rPr>
          <w:rFonts w:ascii="Times New Roman" w:cs="Times New Roman" w:eastAsia="Times New Roman" w:hAnsi="Times New Roman"/>
          <w:b/>
          <w:bCs/>
          <w:sz w:val="24"/>
          <w:szCs w:val="24"/>
        </w:rPr>
        <w:t xml:space="preserve">Cuba</w:t>
      </w:r>
      <w:r>
        <w:rPr>
          <w:rFonts w:ascii="Times New Roman" w:cs="Times New Roman" w:eastAsia="Times New Roman" w:hAnsi="Times New Roman"/>
          <w:sz w:val="24"/>
          <w:szCs w:val="24"/>
        </w:rPr>
        <w:t xml:space="preserve">, dove furono tumulati nel mausoleo di </w:t>
      </w:r>
      <w:r>
        <w:rPr>
          <w:rFonts w:ascii="Times New Roman" w:cs="Times New Roman" w:eastAsia="Times New Roman" w:hAnsi="Times New Roman"/>
          <w:b/>
          <w:bCs/>
          <w:sz w:val="24"/>
          <w:szCs w:val="24"/>
        </w:rPr>
        <w:t xml:space="preserve">Santa Clara</w:t>
      </w:r>
      <w:r>
        <w:rPr>
          <w:rFonts w:ascii="Times New Roman" w:cs="Times New Roman" w:eastAsia="Times New Roman" w:hAnsi="Times New Roman"/>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Times New Roman" w:cs="Times New Roman" w:eastAsia="Times New Roman" w:hAnsi="Times New Roman"/>
          <w:sz w:val="24"/>
          <w:szCs w:val="24"/>
        </w:rPr>
        <w:t xml:space="preserve">VIII. Il senso di un fallimento, senza agiografia</w:t>
      </w:r>
    </w:p>
    <w:p>
      <w:pPr>
        <w:spacing w:after="120" w:line="276"/>
        <w:jc w:val="both"/>
      </w:pPr>
      <w:r>
        <w:rPr>
          <w:rFonts w:ascii="Times New Roman" w:cs="Times New Roman" w:eastAsia="Times New Roman" w:hAnsi="Times New Roman"/>
          <w:sz w:val="24"/>
          <w:szCs w:val="24"/>
        </w:rPr>
        <w:t xml:space="preserve">La campagna boliviana fu, sul piano militare e politico, una </w:t>
      </w:r>
      <w:r>
        <w:rPr>
          <w:rFonts w:ascii="Times New Roman" w:cs="Times New Roman" w:eastAsia="Times New Roman" w:hAnsi="Times New Roman"/>
          <w:b/>
          <w:bCs/>
          <w:sz w:val="24"/>
          <w:szCs w:val="24"/>
        </w:rPr>
        <w:t xml:space="preserve">disfatta pressoché totale</w:t>
      </w:r>
      <w:r>
        <w:rPr>
          <w:rFonts w:ascii="Times New Roman" w:cs="Times New Roman" w:eastAsia="Times New Roman" w:hAnsi="Times New Roman"/>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Times New Roman" w:cs="Times New Roman" w:eastAsia="Times New Roman" w:hAnsi="Times New Roman"/>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V. Bibliografia critica</w:t>
      </w:r>
    </w:p>
    <w:p>
      <w:pPr>
        <w:pStyle w:val="Heading1"/>
        <w:spacing w:after="120" w:before="240"/>
      </w:pPr>
      <w:r>
        <w:rPr>
          <w:rFonts w:ascii="Times New Roman" w:cs="Times New Roman" w:eastAsia="Times New Roman" w:hAnsi="Times New Roman"/>
          <w:sz w:val="24"/>
          <w:szCs w:val="24"/>
        </w:rPr>
        <w:t xml:space="preserve">Ernesto Guevara — Bibliografia critica del corpus</w:t>
      </w:r>
    </w:p>
    <w:p>
      <w:pPr>
        <w:spacing w:after="120" w:line="276"/>
        <w:jc w:val="both"/>
      </w:pPr>
      <w:r>
        <w:rPr>
          <w:rFonts w:ascii="Times New Roman" w:cs="Times New Roman" w:eastAsia="Times New Roman" w:hAnsi="Times New Roman"/>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apparato.</w:t>
      </w:r>
      <w:r>
        <w:rPr>
          <w:rFonts w:ascii="Times New Roman" w:cs="Times New Roman" w:eastAsia="Times New Roman" w:hAnsi="Times New Roman"/>
          <w:i w:val="false"/>
          <w:iCs w:val="false"/>
          <w:sz w:val="24"/>
          <w:szCs w:val="24"/>
        </w:rPr>
        <w:t xml:space="preserve"> Dopo la revisione che ha corretto gli errori di fatto (con note di revisione) e sostituito le fonti deboli, questo documento consolida la </w:t>
      </w:r>
      <w:r>
        <w:rPr>
          <w:rFonts w:ascii="Times New Roman" w:cs="Times New Roman" w:eastAsia="Times New Roman" w:hAnsi="Times New Roman"/>
          <w:b/>
          <w:bCs/>
          <w:i w:val="false"/>
          <w:iCs w:val="false"/>
          <w:sz w:val="24"/>
          <w:szCs w:val="24"/>
        </w:rPr>
        <w:t xml:space="preserve">bibliografia critica</w:t>
      </w:r>
      <w:r>
        <w:rPr>
          <w:rFonts w:ascii="Times New Roman" w:cs="Times New Roman" w:eastAsia="Times New Roman" w:hAnsi="Times New Roman"/>
          <w:i w:val="false"/>
          <w:iCs w:val="false"/>
          <w:sz w:val="24"/>
          <w:szCs w:val="24"/>
        </w:rPr>
        <w:t xml:space="preserve"> del corpus guevariano: elenca le fonti effettivamente adoperate, ordinate per </w:t>
      </w:r>
      <w:r>
        <w:rPr>
          <w:rFonts w:ascii="Times New Roman" w:cs="Times New Roman" w:eastAsia="Times New Roman" w:hAnsi="Times New Roman"/>
          <w:b/>
          <w:bCs/>
          <w:i w:val="false"/>
          <w:iCs w:val="false"/>
          <w:sz w:val="24"/>
          <w:szCs w:val="24"/>
        </w:rPr>
        <w:t xml:space="preserve">rango di affidabilità</w:t>
      </w:r>
      <w:r>
        <w:rPr>
          <w:rFonts w:ascii="Times New Roman" w:cs="Times New Roman" w:eastAsia="Times New Roman" w:hAnsi="Times New Roman"/>
          <w:i w:val="false"/>
          <w:iCs w:val="false"/>
          <w:sz w:val="24"/>
          <w:szCs w:val="24"/>
        </w:rPr>
        <w:t xml:space="preserve">, e dichiara per ciascuna che uso se ne è fatto. Serve la stessa funzione che, sul versante Moro, svolge l'«apparato dei gradi»: rendere l'opera </w:t>
      </w:r>
      <w:r>
        <w:rPr>
          <w:rFonts w:ascii="Times New Roman" w:cs="Times New Roman" w:eastAsia="Times New Roman" w:hAnsi="Times New Roman"/>
          <w:b/>
          <w:bCs/>
          <w:i w:val="false"/>
          <w:iCs w:val="false"/>
          <w:sz w:val="24"/>
          <w:szCs w:val="24"/>
        </w:rPr>
        <w:t xml:space="preserve">tracciabile</w:t>
      </w:r>
      <w:r>
        <w:rPr>
          <w:rFonts w:ascii="Times New Roman" w:cs="Times New Roman" w:eastAsia="Times New Roman" w:hAnsi="Times New Roman"/>
          <w:i w:val="false"/>
          <w:iCs w:val="false"/>
          <w:sz w:val="24"/>
          <w:szCs w:val="24"/>
        </w:rPr>
        <w:t xml:space="preserve">, così che il lettore possa rifare il cammino e valutare da sé il peso di ogni affermazione. I ranghi seguono la gerarchia consueta: </w:t>
      </w:r>
      <w:r>
        <w:rPr>
          <w:rFonts w:ascii="Times New Roman" w:cs="Times New Roman" w:eastAsia="Times New Roman" w:hAnsi="Times New Roman"/>
          <w:b/>
          <w:bCs/>
          <w:i w:val="false"/>
          <w:iCs w:val="false"/>
          <w:sz w:val="24"/>
          <w:szCs w:val="24"/>
        </w:rPr>
        <w:t xml:space="preserve">Primarie</w:t>
      </w:r>
      <w:r>
        <w:rPr>
          <w:rFonts w:ascii="Times New Roman" w:cs="Times New Roman" w:eastAsia="Times New Roman" w:hAnsi="Times New Roman"/>
          <w:i w:val="false"/>
          <w:iCs w:val="false"/>
          <w:sz w:val="24"/>
          <w:szCs w:val="24"/>
        </w:rPr>
        <w:t xml:space="preserve"> (testi e registrazioni degli attori) · </w:t>
      </w:r>
      <w:r>
        <w:rPr>
          <w:rFonts w:ascii="Times New Roman" w:cs="Times New Roman" w:eastAsia="Times New Roman" w:hAnsi="Times New Roman"/>
          <w:b/>
          <w:bCs/>
          <w:i w:val="false"/>
          <w:iCs w:val="false"/>
          <w:sz w:val="24"/>
          <w:szCs w:val="24"/>
        </w:rPr>
        <w:t xml:space="preserve">Accademiche</w:t>
      </w:r>
      <w:r>
        <w:rPr>
          <w:rFonts w:ascii="Times New Roman" w:cs="Times New Roman" w:eastAsia="Times New Roman" w:hAnsi="Times New Roman"/>
          <w:i w:val="false"/>
          <w:iCs w:val="false"/>
          <w:sz w:val="24"/>
          <w:szCs w:val="24"/>
        </w:rPr>
        <w:t xml:space="preserve"> (storiografia e riviste con referaggio) · </w:t>
      </w:r>
      <w:r>
        <w:rPr>
          <w:rFonts w:ascii="Times New Roman" w:cs="Times New Roman" w:eastAsia="Times New Roman" w:hAnsi="Times New Roman"/>
          <w:b/>
          <w:bCs/>
          <w:i w:val="false"/>
          <w:iCs w:val="false"/>
          <w:sz w:val="24"/>
          <w:szCs w:val="24"/>
        </w:rPr>
        <w:t xml:space="preserve">Giornalistiche qualificate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b/>
          <w:bCs/>
          <w:i w:val="false"/>
          <w:iCs w:val="false"/>
          <w:sz w:val="24"/>
          <w:szCs w:val="24"/>
        </w:rPr>
        <w:t xml:space="preserve">Enciclopediche</w:t>
      </w:r>
      <w:r>
        <w:rPr>
          <w:rFonts w:ascii="Times New Roman" w:cs="Times New Roman" w:eastAsia="Times New Roman" w:hAnsi="Times New Roman"/>
          <w:i w:val="false"/>
          <w:iCs w:val="false"/>
          <w:sz w:val="24"/>
          <w:szCs w:val="24"/>
        </w:rPr>
        <w:t xml:space="preserve"> (per fatti non controversi) · </w:t>
      </w:r>
      <w:r>
        <w:rPr>
          <w:rFonts w:ascii="Times New Roman" w:cs="Times New Roman" w:eastAsia="Times New Roman" w:hAnsi="Times New Roman"/>
          <w:b/>
          <w:bCs/>
          <w:i w:val="false"/>
          <w:iCs w:val="false"/>
          <w:sz w:val="24"/>
          <w:szCs w:val="24"/>
        </w:rPr>
        <w:t xml:space="preserve">Sostituite</w:t>
      </w:r>
      <w:r>
        <w:rPr>
          <w:rFonts w:ascii="Times New Roman" w:cs="Times New Roman" w:eastAsia="Times New Roman" w:hAnsi="Times New Roman"/>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Fonti primarie (testi e registrazioni degli attori)</w:t>
      </w:r>
    </w:p>
    <w:p>
      <w:pPr>
        <w:spacing w:after="120" w:line="276"/>
        <w:jc w:val="both"/>
      </w:pPr>
      <w:r>
        <w:rPr>
          <w:rFonts w:ascii="Times New Roman" w:cs="Times New Roman" w:eastAsia="Times New Roman" w:hAnsi="Times New Roman"/>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Ernesto Che Guevara, Diario del Che in Bolivia</w:t>
      </w:r>
      <w:r>
        <w:rPr>
          <w:rFonts w:ascii="Times New Roman" w:cs="Times New Roman" w:eastAsia="Times New Roman" w:hAnsi="Times New Roman"/>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Ernesto Che Guevara, Pasajes de la guerra revolucionaria: Congo</w:t>
      </w:r>
      <w:r>
        <w:rPr>
          <w:rFonts w:ascii="Times New Roman" w:cs="Times New Roman" w:eastAsia="Times New Roman" w:hAnsi="Times New Roman"/>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Ernesto Che Guevara, Pasajes de la guerra revolucionaria</w:t>
      </w:r>
      <w:r>
        <w:rPr>
          <w:rFonts w:ascii="Times New Roman" w:cs="Times New Roman" w:eastAsia="Times New Roman" w:hAnsi="Times New Roman"/>
          <w:sz w:val="24"/>
          <w:szCs w:val="24"/>
        </w:rPr>
        <w:t xml:space="preserve">* (Cuba) — fonte primaria per l'episodio «munizioni vs borsa medica» ad Alegría de Pío.</w:t>
      </w:r>
    </w:p>
    <w:p>
      <w:pPr>
        <w:pStyle w:val="ListParagraph"/>
        <w:numPr>
          <w:ilvl w:val="0"/>
          <w:numId w:val="1"/>
        </w:numPr>
        <w:spacing w:after="40"/>
        <w:jc w:val="both"/>
      </w:pPr>
      <w:r>
        <w:rPr>
          <w:rFonts w:ascii="Times New Roman" w:cs="Times New Roman" w:eastAsia="Times New Roman" w:hAnsi="Times New Roman"/>
          <w:b/>
          <w:bCs/>
          <w:sz w:val="24"/>
          <w:szCs w:val="24"/>
        </w:rPr>
        <w:t xml:space="preserve">Discorso all'ONU, 11 dicembre 1964, «Colonialism is Doomed»</w:t>
      </w:r>
      <w:r>
        <w:rPr>
          <w:rFonts w:ascii="Times New Roman" w:cs="Times New Roman" w:eastAsia="Times New Roman" w:hAnsi="Times New Roman"/>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Times New Roman" w:cs="Times New Roman" w:eastAsia="Times New Roman" w:hAnsi="Times New Roman"/>
          <w:b/>
          <w:bCs/>
          <w:sz w:val="24"/>
          <w:szCs w:val="24"/>
        </w:rPr>
        <w:t xml:space="preserve">Discorso di Algeri, 24 febbraio 1965</w:t>
      </w:r>
      <w:r>
        <w:rPr>
          <w:rFonts w:ascii="Times New Roman" w:cs="Times New Roman" w:eastAsia="Times New Roman" w:hAnsi="Times New Roman"/>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Lettera d'addio a Fidel Castro, 1° aprile 1965</w:t>
      </w:r>
      <w:r>
        <w:rPr>
          <w:rFonts w:ascii="Times New Roman" w:cs="Times New Roman" w:eastAsia="Times New Roman" w:hAnsi="Times New Roman"/>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socialismo e l'uomo a Cuba», marzo 1965</w:t>
      </w:r>
      <w:r>
        <w:rPr>
          <w:rFonts w:ascii="Times New Roman" w:cs="Times New Roman" w:eastAsia="Times New Roman" w:hAnsi="Times New Roman"/>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Articoli allergologici messicani (1953-1955)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Transmisión pasiva…</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Investigaciones/Pruebas cutáneas con antígenos alimentarios semidigeridos</w:t>
      </w:r>
      <w:r>
        <w:rPr>
          <w:rFonts w:ascii="Times New Roman" w:cs="Times New Roman" w:eastAsia="Times New Roman" w:hAnsi="Times New Roman"/>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Malcolm X / messaggio all'Audubon Ballroom, 13 dicembre 1964</w:t>
      </w:r>
      <w:r>
        <w:rPr>
          <w:rFonts w:ascii="Times New Roman" w:cs="Times New Roman" w:eastAsia="Times New Roman" w:hAnsi="Times New Roman"/>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Times New Roman" w:cs="Times New Roman" w:eastAsia="Times New Roman" w:hAnsi="Times New Roman"/>
          <w:sz w:val="24"/>
          <w:szCs w:val="24"/>
        </w:rPr>
        <w:t xml:space="preserve">II. Fonti accademiche (storiografia e riviste con referaggio)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Jon Lee Anderson, Che Guevara: A Revolutionary Life</w:t>
      </w:r>
      <w:r>
        <w:rPr>
          <w:rFonts w:ascii="Times New Roman" w:cs="Times New Roman" w:eastAsia="Times New Roman" w:hAnsi="Times New Roman"/>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Times New Roman" w:cs="Times New Roman" w:eastAsia="Times New Roman" w:hAnsi="Times New Roman"/>
          <w:b/>
          <w:bCs/>
          <w:sz w:val="24"/>
          <w:szCs w:val="24"/>
        </w:rPr>
        <w:t xml:space="preserve">Paco Ignacio Taibo II, Ernesto Guevara, conosciuto anche come il Che</w:t>
      </w:r>
      <w:r>
        <w:rPr>
          <w:rFonts w:ascii="Times New Roman" w:cs="Times New Roman" w:eastAsia="Times New Roman" w:hAnsi="Times New Roman"/>
          <w:sz w:val="24"/>
          <w:szCs w:val="24"/>
        </w:rPr>
        <w:t xml:space="preserve">* — biografia storiografica, per il periodo cubano e boliviano.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Jorge Castañeda, Compañero: Vida y muerte del Che Guevara</w:t>
      </w:r>
      <w:r>
        <w:rPr>
          <w:rFonts w:ascii="Times New Roman" w:cs="Times New Roman" w:eastAsia="Times New Roman" w:hAnsi="Times New Roman"/>
          <w:sz w:val="24"/>
          <w:szCs w:val="24"/>
        </w:rPr>
        <w:t xml:space="preserve">* — per il periodo messicano e la parabola politica.</w:t>
      </w:r>
    </w:p>
    <w:p>
      <w:pPr>
        <w:pStyle w:val="ListParagraph"/>
        <w:numPr>
          <w:ilvl w:val="0"/>
          <w:numId w:val="1"/>
        </w:numPr>
        <w:spacing w:after="40"/>
        <w:jc w:val="both"/>
      </w:pPr>
      <w:r>
        <w:rPr>
          <w:rFonts w:ascii="Times New Roman" w:cs="Times New Roman" w:eastAsia="Times New Roman" w:hAnsi="Times New Roman"/>
          <w:b/>
          <w:bCs/>
          <w:sz w:val="24"/>
          <w:szCs w:val="24"/>
        </w:rPr>
        <w:t xml:space="preserve">Harvard ReVista (DRCLAS)</w:t>
      </w:r>
      <w:r>
        <w:rPr>
          <w:rFonts w:ascii="Times New Roman" w:cs="Times New Roman" w:eastAsia="Times New Roman" w:hAnsi="Times New Roman"/>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Times New Roman" w:cs="Times New Roman" w:eastAsia="Times New Roman" w:hAnsi="Times New Roman"/>
          <w:b/>
          <w:bCs/>
          <w:sz w:val="24"/>
          <w:szCs w:val="24"/>
        </w:rPr>
        <w:t xml:space="preserve">Taylor &amp; Francis, Globalizations</w:t>
      </w:r>
      <w:r>
        <w:rPr>
          <w:rFonts w:ascii="Times New Roman" w:cs="Times New Roman" w:eastAsia="Times New Roman" w:hAnsi="Times New Roman"/>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Times New Roman" w:cs="Times New Roman" w:eastAsia="Times New Roman" w:hAnsi="Times New Roman"/>
          <w:b/>
          <w:bCs/>
          <w:sz w:val="24"/>
          <w:szCs w:val="24"/>
        </w:rPr>
        <w:t xml:space="preserve">Jacobin</w:t>
      </w:r>
      <w:r>
        <w:rPr>
          <w:rFonts w:ascii="Times New Roman" w:cs="Times New Roman" w:eastAsia="Times New Roman" w:hAnsi="Times New Roman"/>
          <w:sz w:val="24"/>
          <w:szCs w:val="24"/>
        </w:rPr>
        <w:t xml:space="preserve">, «Che Guevara in the Congo» — link (https://jacobin.com/2017/04/che-guevara-cuba-castro-congo-patrice-lumumba-colonialism) — e </w:t>
      </w:r>
      <w:r>
        <w:rPr>
          <w:rFonts w:ascii="Times New Roman" w:cs="Times New Roman" w:eastAsia="Times New Roman" w:hAnsi="Times New Roman"/>
          <w:b/>
          <w:bCs/>
          <w:sz w:val="24"/>
          <w:szCs w:val="24"/>
        </w:rPr>
        <w:t xml:space="preserve">ROAPE (Review of African Political Economy)</w:t>
      </w:r>
      <w:r>
        <w:rPr>
          <w:rFonts w:ascii="Times New Roman" w:cs="Times New Roman" w:eastAsia="Times New Roman" w:hAnsi="Times New Roman"/>
          <w:sz w:val="24"/>
          <w:szCs w:val="24"/>
        </w:rPr>
        <w:t xml:space="preserve">, «Che Guevara in the Congo» — link (https://roape.net/2017/04/05/che-guevara-congo/): fonti per il quadro congolese, che hanno sostituito rebelion.org.</w:t>
      </w:r>
    </w:p>
    <w:p>
      <w:pPr>
        <w:pStyle w:val="Heading2"/>
        <w:spacing w:after="100" w:before="200"/>
      </w:pPr>
      <w:r>
        <w:rPr>
          <w:rFonts w:ascii="Times New Roman" w:cs="Times New Roman" w:eastAsia="Times New Roman" w:hAnsi="Times New Roman"/>
          <w:sz w:val="24"/>
          <w:szCs w:val="24"/>
        </w:rPr>
        <w:t xml:space="preserve">III. Fonti giornalistiche qualificate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The Citizen</w:t>
      </w:r>
      <w:r>
        <w:rPr>
          <w:rFonts w:ascii="Times New Roman" w:cs="Times New Roman" w:eastAsia="Times New Roman" w:hAnsi="Times New Roman"/>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CBS News</w:t>
      </w:r>
      <w:r>
        <w:rPr>
          <w:rFonts w:ascii="Times New Roman" w:cs="Times New Roman" w:eastAsia="Times New Roman" w:hAnsi="Times New Roman"/>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Times New Roman" w:cs="Times New Roman" w:eastAsia="Times New Roman" w:hAnsi="Times New Roman"/>
          <w:b/>
          <w:bCs/>
          <w:sz w:val="24"/>
          <w:szCs w:val="24"/>
        </w:rPr>
        <w:t xml:space="preserve">Fonti sulla campagna boliviana</w:t>
      </w:r>
      <w:r>
        <w:rPr>
          <w:rFonts w:ascii="Times New Roman" w:cs="Times New Roman" w:eastAsia="Times New Roman" w:hAnsi="Times New Roman"/>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Times New Roman" w:cs="Times New Roman" w:eastAsia="Times New Roman" w:hAnsi="Times New Roman"/>
          <w:sz w:val="24"/>
          <w:szCs w:val="24"/>
        </w:rPr>
        <w:t xml:space="preserve">IV. Fonti enciclopediche (per fatti non controversi)</w:t>
      </w:r>
    </w:p>
    <w:p>
      <w:pPr>
        <w:pStyle w:val="ListParagraph"/>
        <w:numPr>
          <w:ilvl w:val="0"/>
          <w:numId w:val="1"/>
        </w:numPr>
        <w:spacing w:after="40"/>
        <w:jc w:val="both"/>
      </w:pPr>
      <w:r>
        <w:rPr>
          <w:rFonts w:ascii="Times New Roman" w:cs="Times New Roman" w:eastAsia="Times New Roman" w:hAnsi="Times New Roman"/>
          <w:b/>
          <w:bCs/>
          <w:sz w:val="24"/>
          <w:szCs w:val="24"/>
        </w:rPr>
        <w:t xml:space="preserve">Wikipedia</w:t>
      </w:r>
      <w:r>
        <w:rPr>
          <w:rFonts w:ascii="Times New Roman" w:cs="Times New Roman" w:eastAsia="Times New Roman" w:hAnsi="Times New Roman"/>
          <w:sz w:val="24"/>
          <w:szCs w:val="24"/>
        </w:rPr>
        <w:t xml:space="preserve"> (voci </w:t>
      </w:r>
      <w:r>
        <w:rPr>
          <w:rFonts w:ascii="Times New Roman" w:cs="Times New Roman" w:eastAsia="Times New Roman" w:hAnsi="Times New Roman"/>
          <w:i/>
          <w:iCs/>
          <w:sz w:val="24"/>
          <w:szCs w:val="24"/>
        </w:rPr>
        <w:t xml:space="preserve">Che Guevara</w:t>
      </w:r>
      <w:r>
        <w:rPr>
          <w:rFonts w:ascii="Times New Roman" w:cs="Times New Roman" w:eastAsia="Times New Roman" w:hAnsi="Times New Roman"/>
          <w:sz w:val="24"/>
          <w:szCs w:val="24"/>
        </w:rPr>
        <w:t xml:space="preserve"> in italiano e inglese, </w:t>
      </w:r>
      <w:r>
        <w:rPr>
          <w:rFonts w:ascii="Times New Roman" w:cs="Times New Roman" w:eastAsia="Times New Roman" w:hAnsi="Times New Roman"/>
          <w:i/>
          <w:iCs/>
          <w:sz w:val="24"/>
          <w:szCs w:val="24"/>
        </w:rPr>
        <w:t xml:space="preserve">Tamara Bunke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Mario Terán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Ñancahuazú Guerrilla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Mario Monje</w:t>
      </w:r>
      <w:r>
        <w:rPr>
          <w:rFonts w:ascii="Times New Roman" w:cs="Times New Roman" w:eastAsia="Times New Roman" w:hAnsi="Times New Roman"/>
          <w:sz w:val="24"/>
          <w:szCs w:val="24"/>
        </w:rPr>
        <w:t xml:space="preserve">) — usata solo per fatti non controversi (date, luoghi, cariche) e mai come fonte unica di un'attribuzione contestata.</w:t>
      </w:r>
    </w:p>
    <w:p>
      <w:pPr>
        <w:pStyle w:val="Heading2"/>
        <w:spacing w:after="100" w:before="200"/>
      </w:pPr>
      <w:r>
        <w:rPr>
          <w:rFonts w:ascii="Times New Roman" w:cs="Times New Roman" w:eastAsia="Times New Roman" w:hAnsi="Times New Roman"/>
          <w:sz w:val="24"/>
          <w:szCs w:val="24"/>
        </w:rPr>
        <w:t xml:space="preserve">V. Fonti sostituite o declassate (elenco di trasparenza)</w:t>
      </w:r>
    </w:p>
    <w:p>
      <w:pPr>
        <w:spacing w:after="120" w:line="276"/>
        <w:jc w:val="both"/>
      </w:pPr>
      <w:r>
        <w:rPr>
          <w:rFonts w:ascii="Times New Roman" w:cs="Times New Roman" w:eastAsia="Times New Roman" w:hAnsi="Times New Roman"/>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Fonte espunta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Natura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Sostituita con</w:t>
            </w:r>
          </w:p>
        </w:tc>
      </w:tr>
      <w:tr>
        <w:tc>
          <w:tcPr>
            <w:tcW w:type="dxa" w:w="3120"/>
          </w:tcPr>
          <w:p>
            <w:pPr>
              <w:spacing w:after="20" w:before="20"/>
              <w:jc w:val="left"/>
            </w:pPr>
            <w:r>
              <w:rPr>
                <w:rFonts w:ascii="Times New Roman" w:cs="Times New Roman" w:eastAsia="Times New Roman" w:hAnsi="Times New Roman"/>
                <w:i/>
                <w:iCs/>
                <w:sz w:val="20"/>
                <w:szCs w:val="20"/>
              </w:rPr>
              <w:t xml:space="preserve">uploads.strikinglycdn.com/…golewojobonudo.pdf</w:t>
            </w:r>
          </w:p>
        </w:tc>
        <w:tc>
          <w:tcPr>
            <w:tcW w:type="dxa" w:w="3120"/>
          </w:tcPr>
          <w:p>
            <w:pPr>
              <w:spacing w:after="20" w:before="20"/>
              <w:jc w:val="left"/>
            </w:pPr>
            <w:r>
              <w:rPr>
                <w:rFonts w:ascii="Times New Roman" w:cs="Times New Roman" w:eastAsia="Times New Roman" w:hAnsi="Times New Roman"/>
                <w:sz w:val="20"/>
                <w:szCs w:val="20"/>
              </w:rPr>
              <w:t xml:space="preserve">PDF su CDN anonimo</w:t>
            </w:r>
          </w:p>
        </w:tc>
        <w:tc>
          <w:tcPr>
            <w:tcW w:type="dxa" w:w="3120"/>
          </w:tcPr>
          <w:p>
            <w:pPr>
              <w:spacing w:after="20" w:before="20"/>
              <w:jc w:val="left"/>
            </w:pPr>
            <w:r>
              <w:rPr>
                <w:rFonts w:ascii="Times New Roman" w:cs="Times New Roman" w:eastAsia="Times New Roman" w:hAnsi="Times New Roman"/>
                <w:sz w:val="20"/>
                <w:szCs w:val="20"/>
              </w:rPr>
              <w:t xml:space="preserve">Archivio CBS</w:t>
            </w:r>
          </w:p>
        </w:tc>
      </w:tr>
      <w:tr>
        <w:tc>
          <w:tcPr>
            <w:tcW w:type="dxa" w:w="3120"/>
          </w:tcPr>
          <w:p>
            <w:pPr>
              <w:spacing w:after="20" w:before="20"/>
              <w:jc w:val="left"/>
            </w:pPr>
            <w:r>
              <w:rPr>
                <w:rFonts w:ascii="Times New Roman" w:cs="Times New Roman" w:eastAsia="Times New Roman" w:hAnsi="Times New Roman"/>
                <w:i/>
                <w:iCs/>
                <w:sz w:val="20"/>
                <w:szCs w:val="20"/>
              </w:rPr>
              <w:t xml:space="preserve">es.scribd.com/…Lavretski</w:t>
            </w:r>
          </w:p>
        </w:tc>
        <w:tc>
          <w:tcPr>
            <w:tcW w:type="dxa" w:w="3120"/>
          </w:tcPr>
          <w:p>
            <w:pPr>
              <w:spacing w:after="20" w:before="20"/>
              <w:jc w:val="left"/>
            </w:pPr>
            <w:r>
              <w:rPr>
                <w:rFonts w:ascii="Times New Roman" w:cs="Times New Roman" w:eastAsia="Times New Roman" w:hAnsi="Times New Roman"/>
                <w:sz w:val="20"/>
                <w:szCs w:val="20"/>
              </w:rPr>
              <w:t xml:space="preserve">Scribd (biografia sovietica)</w:t>
            </w:r>
          </w:p>
        </w:tc>
        <w:tc>
          <w:tcPr>
            <w:tcW w:type="dxa" w:w="3120"/>
          </w:tcPr>
          <w:p>
            <w:pPr>
              <w:spacing w:after="20" w:before="20"/>
              <w:jc w:val="left"/>
            </w:pPr>
            <w:r>
              <w:rPr>
                <w:rFonts w:ascii="Times New Roman" w:cs="Times New Roman" w:eastAsia="Times New Roman" w:hAnsi="Times New Roman"/>
                <w:sz w:val="20"/>
                <w:szCs w:val="20"/>
              </w:rPr>
              <w:t xml:space="preserve">Citazione diretta di Lavretski, marcata come fonte di parte non riscontrata</w:t>
            </w:r>
          </w:p>
        </w:tc>
      </w:tr>
      <w:tr>
        <w:tc>
          <w:tcPr>
            <w:tcW w:type="dxa" w:w="3120"/>
          </w:tcPr>
          <w:p>
            <w:pPr>
              <w:spacing w:after="20" w:before="20"/>
              <w:jc w:val="left"/>
            </w:pPr>
            <w:r>
              <w:rPr>
                <w:rFonts w:ascii="Times New Roman" w:cs="Times New Roman" w:eastAsia="Times New Roman" w:hAnsi="Times New Roman"/>
                <w:i/>
                <w:iCs/>
                <w:sz w:val="20"/>
                <w:szCs w:val="20"/>
              </w:rPr>
              <w:t xml:space="preserve">academia.edu/…NICOLÁS_MÁRQUEZ_EL_CANALLA</w:t>
            </w:r>
          </w:p>
        </w:tc>
        <w:tc>
          <w:tcPr>
            <w:tcW w:type="dxa" w:w="3120"/>
          </w:tcPr>
          <w:p>
            <w:pPr>
              <w:spacing w:after="20" w:before="20"/>
              <w:jc w:val="left"/>
            </w:pPr>
            <w:r>
              <w:rPr>
                <w:rFonts w:ascii="Times New Roman" w:cs="Times New Roman" w:eastAsia="Times New Roman" w:hAnsi="Times New Roman"/>
                <w:sz w:val="20"/>
                <w:szCs w:val="20"/>
              </w:rPr>
              <w:t xml:space="preserve">Pamphlet militante</w:t>
            </w:r>
          </w:p>
        </w:tc>
        <w:tc>
          <w:tcPr>
            <w:tcW w:type="dxa" w:w="3120"/>
          </w:tcPr>
          <w:p>
            <w:pPr>
              <w:spacing w:after="20" w:before="20"/>
              <w:jc w:val="left"/>
            </w:pPr>
            <w:r>
              <w:rPr>
                <w:rFonts w:ascii="Times New Roman" w:cs="Times New Roman" w:eastAsia="Times New Roman" w:hAnsi="Times New Roman"/>
                <w:sz w:val="20"/>
                <w:szCs w:val="20"/>
              </w:rPr>
              <w:t xml:space="preserve">Jon Lee Anderson</w:t>
            </w:r>
          </w:p>
        </w:tc>
      </w:tr>
      <w:tr>
        <w:tc>
          <w:tcPr>
            <w:tcW w:type="dxa" w:w="3120"/>
          </w:tcPr>
          <w:p>
            <w:pPr>
              <w:spacing w:after="20" w:before="20"/>
              <w:jc w:val="left"/>
            </w:pPr>
            <w:r>
              <w:rPr>
                <w:rFonts w:ascii="Times New Roman" w:cs="Times New Roman" w:eastAsia="Times New Roman" w:hAnsi="Times New Roman"/>
                <w:i/>
                <w:iCs/>
                <w:sz w:val="20"/>
                <w:szCs w:val="20"/>
              </w:rPr>
              <w:t xml:space="preserve">military-history.fandom.com</w:t>
            </w:r>
          </w:p>
        </w:tc>
        <w:tc>
          <w:tcPr>
            <w:tcW w:type="dxa" w:w="3120"/>
          </w:tcPr>
          <w:p>
            <w:pPr>
              <w:spacing w:after="20" w:before="20"/>
              <w:jc w:val="left"/>
            </w:pPr>
            <w:r>
              <w:rPr>
                <w:rFonts w:ascii="Times New Roman" w:cs="Times New Roman" w:eastAsia="Times New Roman" w:hAnsi="Times New Roman"/>
                <w:sz w:val="20"/>
                <w:szCs w:val="20"/>
              </w:rPr>
              <w:t xml:space="preserve">Fandom wiki</w:t>
            </w:r>
          </w:p>
        </w:tc>
        <w:tc>
          <w:tcPr>
            <w:tcW w:type="dxa" w:w="3120"/>
          </w:tcPr>
          <w:p>
            <w:pPr>
              <w:spacing w:after="20" w:before="20"/>
              <w:jc w:val="left"/>
            </w:pPr>
            <w:r>
              <w:rPr>
                <w:rFonts w:ascii="Times New Roman" w:cs="Times New Roman" w:eastAsia="Times New Roman" w:hAnsi="Times New Roman"/>
                <w:sz w:val="20"/>
                <w:szCs w:val="20"/>
              </w:rPr>
              <w:t xml:space="preserve">Marxists Internet Archive; The Citizen</w:t>
            </w:r>
          </w:p>
        </w:tc>
      </w:tr>
      <w:tr>
        <w:tc>
          <w:tcPr>
            <w:tcW w:type="dxa" w:w="3120"/>
          </w:tcPr>
          <w:p>
            <w:pPr>
              <w:spacing w:after="20" w:before="20"/>
              <w:jc w:val="left"/>
            </w:pPr>
            <w:r>
              <w:rPr>
                <w:rFonts w:ascii="Times New Roman" w:cs="Times New Roman" w:eastAsia="Times New Roman" w:hAnsi="Times New Roman"/>
                <w:i/>
                <w:iCs/>
                <w:sz w:val="20"/>
                <w:szCs w:val="20"/>
              </w:rPr>
              <w:t xml:space="preserve">rebelion.org</w:t>
            </w:r>
            <w:r>
              <w:rPr>
                <w:rFonts w:ascii="Times New Roman" w:cs="Times New Roman" w:eastAsia="Times New Roman" w:hAnsi="Times New Roman"/>
                <w:sz w:val="20"/>
                <w:szCs w:val="20"/>
              </w:rPr>
              <w:t xml:space="preserve"> (×2)</w:t>
            </w:r>
          </w:p>
        </w:tc>
        <w:tc>
          <w:tcPr>
            <w:tcW w:type="dxa" w:w="3120"/>
          </w:tcPr>
          <w:p>
            <w:pPr>
              <w:spacing w:after="20" w:before="20"/>
              <w:jc w:val="left"/>
            </w:pPr>
            <w:r>
              <w:rPr>
                <w:rFonts w:ascii="Times New Roman" w:cs="Times New Roman" w:eastAsia="Times New Roman" w:hAnsi="Times New Roman"/>
                <w:sz w:val="20"/>
                <w:szCs w:val="20"/>
              </w:rPr>
              <w:t xml:space="preserve">Sito militante</w:t>
            </w:r>
          </w:p>
        </w:tc>
        <w:tc>
          <w:tcPr>
            <w:tcW w:type="dxa" w:w="3120"/>
          </w:tcPr>
          <w:p>
            <w:pPr>
              <w:spacing w:after="20" w:before="20"/>
              <w:jc w:val="left"/>
            </w:pPr>
            <w:r>
              <w:rPr>
                <w:rFonts w:ascii="Times New Roman" w:cs="Times New Roman" w:eastAsia="Times New Roman" w:hAnsi="Times New Roman"/>
                <w:sz w:val="20"/>
                <w:szCs w:val="20"/>
              </w:rPr>
              <w:t xml:space="preserve">Jacobin; ROAPE</w:t>
            </w:r>
          </w:p>
        </w:tc>
      </w:tr>
      <w:tr>
        <w:tc>
          <w:tcPr>
            <w:tcW w:type="dxa" w:w="3120"/>
          </w:tcPr>
          <w:p>
            <w:pPr>
              <w:spacing w:after="20" w:before="20"/>
              <w:jc w:val="left"/>
            </w:pPr>
            <w:r>
              <w:rPr>
                <w:rFonts w:ascii="Times New Roman" w:cs="Times New Roman" w:eastAsia="Times New Roman" w:hAnsi="Times New Roman"/>
                <w:i/>
                <w:iCs/>
                <w:sz w:val="20"/>
                <w:szCs w:val="20"/>
              </w:rPr>
              <w:t xml:space="preserve">tempofertile.blogspot.com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mps-ti.ch</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rifondazione.it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spainshobo.net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iacopi.org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storiain.net</w:t>
            </w:r>
          </w:p>
        </w:tc>
        <w:tc>
          <w:tcPr>
            <w:tcW w:type="dxa" w:w="3120"/>
          </w:tcPr>
          <w:p>
            <w:pPr>
              <w:spacing w:after="20" w:before="20"/>
              <w:jc w:val="left"/>
            </w:pPr>
            <w:r>
              <w:rPr>
                <w:rFonts w:ascii="Times New Roman" w:cs="Times New Roman" w:eastAsia="Times New Roman" w:hAnsi="Times New Roman"/>
                <w:sz w:val="20"/>
                <w:szCs w:val="20"/>
              </w:rPr>
              <w:t xml:space="preserve">Blog e siti di partito/amatoriali</w:t>
            </w:r>
          </w:p>
        </w:tc>
        <w:tc>
          <w:tcPr>
            <w:tcW w:type="dxa" w:w="3120"/>
          </w:tcPr>
          <w:p>
            <w:pPr>
              <w:spacing w:after="20" w:before="20"/>
              <w:jc w:val="left"/>
            </w:pPr>
            <w:r>
              <w:rPr>
                <w:rFonts w:ascii="Times New Roman" w:cs="Times New Roman" w:eastAsia="Times New Roman" w:hAnsi="Times New Roman"/>
                <w:sz w:val="20"/>
                <w:szCs w:val="20"/>
              </w:rPr>
              <w:t xml:space="preserve">Marxists Internet Archive (testi primari); Wikipedia</w:t>
            </w:r>
          </w:p>
        </w:tc>
      </w:tr>
      <w:tr>
        <w:tc>
          <w:tcPr>
            <w:tcW w:type="dxa" w:w="3120"/>
          </w:tcPr>
          <w:p>
            <w:pPr>
              <w:spacing w:after="20" w:before="20"/>
              <w:jc w:val="left"/>
            </w:pPr>
            <w:r>
              <w:rPr>
                <w:rFonts w:ascii="Times New Roman" w:cs="Times New Roman" w:eastAsia="Times New Roman" w:hAnsi="Times New Roman"/>
                <w:i/>
                <w:iCs/>
                <w:sz w:val="20"/>
                <w:szCs w:val="20"/>
              </w:rPr>
              <w:t xml:space="preserve">avantionline.it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liberatedtexts.com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translatingcuba.com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policycenter.ma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milenio.com</w:t>
            </w:r>
          </w:p>
        </w:tc>
        <w:tc>
          <w:tcPr>
            <w:tcW w:type="dxa" w:w="3120"/>
          </w:tcPr>
          <w:p>
            <w:pPr>
              <w:spacing w:after="20" w:before="20"/>
              <w:jc w:val="left"/>
            </w:pPr>
            <w:r>
              <w:rPr>
                <w:rFonts w:ascii="Times New Roman" w:cs="Times New Roman" w:eastAsia="Times New Roman" w:hAnsi="Times New Roman"/>
                <w:sz w:val="20"/>
                <w:szCs w:val="20"/>
              </w:rPr>
              <w:t xml:space="preserve">Opinion/journalistic deboli</w:t>
            </w:r>
          </w:p>
        </w:tc>
        <w:tc>
          <w:tcPr>
            <w:tcW w:type="dxa" w:w="3120"/>
          </w:tcPr>
          <w:p>
            <w:pPr>
              <w:spacing w:after="20" w:before="20"/>
              <w:jc w:val="left"/>
            </w:pPr>
            <w:r>
              <w:rPr>
                <w:rFonts w:ascii="Times New Roman" w:cs="Times New Roman" w:eastAsia="Times New Roman" w:hAnsi="Times New Roman"/>
                <w:sz w:val="20"/>
                <w:szCs w:val="20"/>
              </w:rPr>
              <w:t xml:space="preserve">Ratner-Smith (libro); Anderson; Harvard ReVista; Marxists Internet Archive</w:t>
            </w:r>
          </w:p>
        </w:tc>
      </w:tr>
    </w:tbl>
    <w:p>
      <w:pPr>
        <w:spacing w:after="80"/>
      </w:pPr>
    </w:p>
    <w:p>
      <w:pPr>
        <w:spacing w:after="120" w:line="276"/>
        <w:jc w:val="both"/>
      </w:pPr>
      <w:r>
        <w:rPr>
          <w:rFonts w:ascii="Times New Roman" w:cs="Times New Roman" w:eastAsia="Times New Roman" w:hAnsi="Times New Roman"/>
          <w:b/>
          <w:bCs/>
          <w:sz w:val="24"/>
          <w:szCs w:val="24"/>
        </w:rPr>
        <w:t xml:space="preserve">Due dati residui, dichiarati come non riscontrati.</w:t>
      </w:r>
      <w:r>
        <w:rPr>
          <w:rFonts w:ascii="Times New Roman" w:cs="Times New Roman" w:eastAsia="Times New Roman" w:hAnsi="Times New Roman"/>
          <w:sz w:val="24"/>
          <w:szCs w:val="24"/>
        </w:rPr>
        <w:t xml:space="preserve"> Sopravvivono nel testo, in nota e solo come tali, due informazioni che poggiano sulla sola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d'insieme</w:t>
      </w:r>
    </w:p>
    <w:p>
      <w:pPr>
        <w:spacing w:after="120" w:line="276"/>
        <w:jc w:val="both"/>
      </w:pPr>
      <w:r>
        <w:rPr>
          <w:rFonts w:ascii="Times New Roman" w:cs="Times New Roman" w:eastAsia="Times New Roman" w:hAnsi="Times New Roman"/>
          <w:sz w:val="24"/>
          <w:szCs w:val="24"/>
        </w:rPr>
        <w:t xml:space="preserve">La bibliografia del corpus guevariano si distribuisce così: </w:t>
      </w:r>
      <w:r>
        <w:rPr>
          <w:rFonts w:ascii="Times New Roman" w:cs="Times New Roman" w:eastAsia="Times New Roman" w:hAnsi="Times New Roman"/>
          <w:b/>
          <w:bCs/>
          <w:sz w:val="24"/>
          <w:szCs w:val="24"/>
        </w:rPr>
        <w:t xml:space="preserve">fondamento primario</w:t>
      </w:r>
      <w:r>
        <w:rPr>
          <w:rFonts w:ascii="Times New Roman" w:cs="Times New Roman" w:eastAsia="Times New Roman" w:hAnsi="Times New Roman"/>
          <w:sz w:val="24"/>
          <w:szCs w:val="24"/>
        </w:rPr>
        <w:t xml:space="preserve"> nei testi e nelle registrazioni di Guevara (Marxists Internet Archive, Smithsonian, i diari); </w:t>
      </w:r>
      <w:r>
        <w:rPr>
          <w:rFonts w:ascii="Times New Roman" w:cs="Times New Roman" w:eastAsia="Times New Roman" w:hAnsi="Times New Roman"/>
          <w:b/>
          <w:bCs/>
          <w:sz w:val="24"/>
          <w:szCs w:val="24"/>
        </w:rPr>
        <w:t xml:space="preserve">struttura storiografica</w:t>
      </w:r>
      <w:r>
        <w:rPr>
          <w:rFonts w:ascii="Times New Roman" w:cs="Times New Roman" w:eastAsia="Times New Roman" w:hAnsi="Times New Roman"/>
          <w:sz w:val="24"/>
          <w:szCs w:val="24"/>
        </w:rPr>
        <w:t xml:space="preserve"> in Anderson, Taibo II e Castañeda; </w:t>
      </w:r>
      <w:r>
        <w:rPr>
          <w:rFonts w:ascii="Times New Roman" w:cs="Times New Roman" w:eastAsia="Times New Roman" w:hAnsi="Times New Roman"/>
          <w:b/>
          <w:bCs/>
          <w:sz w:val="24"/>
          <w:szCs w:val="24"/>
        </w:rPr>
        <w:t xml:space="preserve">puntelli accademici</w:t>
      </w:r>
      <w:r>
        <w:rPr>
          <w:rFonts w:ascii="Times New Roman" w:cs="Times New Roman" w:eastAsia="Times New Roman" w:hAnsi="Times New Roman"/>
          <w:sz w:val="24"/>
          <w:szCs w:val="24"/>
        </w:rPr>
        <w:t xml:space="preserve"> su Harvard ReVista, Taylor &amp; Francis, Jacobin e ROAPE per i punti controversi; </w:t>
      </w:r>
      <w:r>
        <w:rPr>
          <w:rFonts w:ascii="Times New Roman" w:cs="Times New Roman" w:eastAsia="Times New Roman" w:hAnsi="Times New Roman"/>
          <w:b/>
          <w:bCs/>
          <w:sz w:val="24"/>
          <w:szCs w:val="24"/>
        </w:rPr>
        <w:t xml:space="preserve">riscontro giornalistico</w:t>
      </w:r>
      <w:r>
        <w:rPr>
          <w:rFonts w:ascii="Times New Roman" w:cs="Times New Roman" w:eastAsia="Times New Roman" w:hAnsi="Times New Roman"/>
          <w:sz w:val="24"/>
          <w:szCs w:val="24"/>
        </w:rPr>
        <w:t xml:space="preserve"> su The Citizen e CBS per gli episodi documentati dalla cronaca; e </w:t>
      </w:r>
      <w:r>
        <w:rPr>
          <w:rFonts w:ascii="Times New Roman" w:cs="Times New Roman" w:eastAsia="Times New Roman" w:hAnsi="Times New Roman"/>
          <w:b/>
          <w:bCs/>
          <w:sz w:val="24"/>
          <w:szCs w:val="24"/>
        </w:rPr>
        <w:t xml:space="preserve">Wikipedia</w:t>
      </w:r>
      <w:r>
        <w:rPr>
          <w:rFonts w:ascii="Times New Roman" w:cs="Times New Roman" w:eastAsia="Times New Roman" w:hAnsi="Times New Roman"/>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Times New Roman" w:cs="Times New Roman" w:eastAsia="Times New Roman" w:hAnsi="Times New Roman"/>
          <w:sz w:val="24"/>
          <w:szCs w:val="24"/>
        </w:rPr>
        <w:t xml:space="preserve">È lo stesso principio che governa l'apparato dei gradi sul versante Moro: </w:t>
      </w:r>
      <w:r>
        <w:rPr>
          <w:rFonts w:ascii="Times New Roman" w:cs="Times New Roman" w:eastAsia="Times New Roman" w:hAnsi="Times New Roman"/>
          <w:b/>
          <w:bCs/>
          <w:sz w:val="24"/>
          <w:szCs w:val="24"/>
        </w:rPr>
        <w:t xml:space="preserve">dire, in ogni punto, su che cosa il lettore poggia i piedi</w:t>
      </w:r>
      <w:r>
        <w:rPr>
          <w:rFonts w:ascii="Times New Roman" w:cs="Times New Roman" w:eastAsia="Times New Roman" w:hAnsi="Times New Roman"/>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VI. Le triangolazioni Guevara-Moro</w:t>
      </w:r>
    </w:p>
    <w:p>
      <w:pPr>
        <w:pStyle w:val="Heading1"/>
        <w:spacing w:after="120" w:before="240"/>
      </w:pPr>
      <w:r>
        <w:rPr>
          <w:rFonts w:ascii="Times New Roman" w:cs="Times New Roman" w:eastAsia="Times New Roman" w:hAnsi="Times New Roman"/>
          <w:sz w:val="24"/>
          <w:szCs w:val="24"/>
        </w:rPr>
        <w:t xml:space="preserve">Triangolazioni: Caso Guevara (corpus + web) e Caso Guevara–Caso Moro</w:t>
      </w:r>
    </w:p>
    <w:p>
      <w:pPr>
        <w:pStyle w:val="Heading2"/>
        <w:spacing w:after="100" w:before="200"/>
      </w:pPr>
      <w:r>
        <w:rPr>
          <w:rFonts w:ascii="Times New Roman" w:cs="Times New Roman" w:eastAsia="Times New Roman" w:hAnsi="Times New Roman"/>
          <w:sz w:val="24"/>
          <w:szCs w:val="24"/>
        </w:rPr>
        <w:t xml:space="preserve">0. Nota metodologica e perimetro</w:t>
      </w:r>
    </w:p>
    <w:p>
      <w:pPr>
        <w:spacing w:after="120" w:line="276"/>
        <w:jc w:val="both"/>
      </w:pPr>
      <w:r>
        <w:rPr>
          <w:rFonts w:ascii="Times New Roman" w:cs="Times New Roman" w:eastAsia="Times New Roman" w:hAnsi="Times New Roman"/>
          <w:b/>
          <w:bCs/>
          <w:sz w:val="24"/>
          <w:szCs w:val="24"/>
        </w:rPr>
        <w:t xml:space="preserve">Richiesta ricevuta</w:t>
      </w:r>
      <w:r>
        <w:rPr>
          <w:rFonts w:ascii="Times New Roman" w:cs="Times New Roman" w:eastAsia="Times New Roman" w:hAnsi="Times New Roman"/>
          <w:sz w:val="24"/>
          <w:szCs w:val="24"/>
        </w:rPr>
        <w:t xml:space="preserve">: "1000 triangolazioni per il Caso Guevara con tutto il Corpus e sul Web ed altrettante tra Guevara e Moro".</w:t>
      </w:r>
    </w:p>
    <w:p>
      <w:pPr>
        <w:spacing w:after="120" w:line="276"/>
        <w:jc w:val="both"/>
      </w:pPr>
      <w:r>
        <w:rPr>
          <w:rFonts w:ascii="Times New Roman" w:cs="Times New Roman" w:eastAsia="Times New Roman" w:hAnsi="Times New Roman"/>
          <w:b/>
          <w:bCs/>
          <w:sz w:val="24"/>
          <w:szCs w:val="24"/>
        </w:rPr>
        <w:t xml:space="preserve">Perimetro reale eseguibile</w:t>
      </w:r>
      <w:r>
        <w:rPr>
          <w:rFonts w:ascii="Times New Roman" w:cs="Times New Roman" w:eastAsia="Times New Roman" w:hAnsi="Times New Roman"/>
          <w:sz w:val="24"/>
          <w:szCs w:val="24"/>
        </w:rPr>
        <w:t xml:space="preserve">: il corpus Guevara presente nel repository è costituito da tre documenti (</w:t>
      </w:r>
      <w:r>
        <w:rPr>
          <w:rFonts w:ascii="Times New Roman" w:cs="Times New Roman" w:eastAsia="Times New Roman" w:hAnsi="Times New Roman"/>
          <w:i/>
          <w:iCs/>
          <w:sz w:val="24"/>
          <w:szCs w:val="24"/>
        </w:rPr>
        <w:t xml:space="preserve">guevara-origini-esilio-messicano.md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guevara-messico-avana-1954-1965.md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guevara-mosca-bolivia-1964-1966.md</w:t>
      </w:r>
      <w:r>
        <w:rPr>
          <w:rFonts w:ascii="Times New Roman" w:cs="Times New Roman" w:eastAsia="Times New Roman" w:hAnsi="Times New Roman"/>
          <w:sz w:val="24"/>
          <w:szCs w:val="24"/>
        </w:rPr>
        <w:t xml:space="preserve">). Il resto del repository (Studio Integrale Puglia / Psicologo di Base) non contiene alcun riferimento a Guevara o a Moro ed è quindi fuori perimetro. Le affermazioni fattuali </w:t>
      </w:r>
      <w:r>
        <w:rPr>
          <w:rFonts w:ascii="Times New Roman" w:cs="Times New Roman" w:eastAsia="Times New Roman" w:hAnsi="Times New Roman"/>
          <w:i/>
          <w:iCs/>
          <w:sz w:val="24"/>
          <w:szCs w:val="24"/>
        </w:rPr>
        <w:t xml:space="preserve">distinte e verificabili</w:t>
      </w:r>
      <w:r>
        <w:rPr>
          <w:rFonts w:ascii="Times New Roman" w:cs="Times New Roman" w:eastAsia="Times New Roman" w:hAnsi="Times New Roman"/>
          <w:sz w:val="24"/>
          <w:szCs w:val="24"/>
        </w:rPr>
        <w:t xml:space="preserve"> contenute nei tre documenti sono circa 120, non 1.000; i nodi documentabili tra il caso Guevara e il caso Moro sono qualche decina. </w:t>
      </w:r>
      <w:r>
        <w:rPr>
          <w:rFonts w:ascii="Times New Roman" w:cs="Times New Roman" w:eastAsia="Times New Roman" w:hAnsi="Times New Roman"/>
          <w:b/>
          <w:bCs/>
          <w:sz w:val="24"/>
          <w:szCs w:val="24"/>
        </w:rPr>
        <w:t xml:space="preserve">Duemila triangolazioni letterali non esistono materialmente</w:t>
      </w:r>
      <w:r>
        <w:rPr>
          <w:rFonts w:ascii="Times New Roman" w:cs="Times New Roman" w:eastAsia="Times New Roman" w:hAnsi="Times New Roman"/>
          <w:sz w:val="24"/>
          <w:szCs w:val="24"/>
        </w:rPr>
        <w:t xml:space="preserve">: eseguirle significherebbe duplicare le stesse verifiche o inventare nodi. Questo documento esegue invece una triangolazione </w:t>
      </w:r>
      <w:r>
        <w:rPr>
          <w:rFonts w:ascii="Times New Roman" w:cs="Times New Roman" w:eastAsia="Times New Roman" w:hAnsi="Times New Roman"/>
          <w:i/>
          <w:iCs/>
          <w:sz w:val="24"/>
          <w:szCs w:val="24"/>
        </w:rPr>
        <w:t xml:space="preserve">sistematica e a copertura completa</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Triangolazione interna</w:t>
      </w:r>
      <w:r>
        <w:rPr>
          <w:rFonts w:ascii="Times New Roman" w:cs="Times New Roman" w:eastAsia="Times New Roman" w:hAnsi="Times New Roman"/>
          <w:sz w:val="24"/>
          <w:szCs w:val="24"/>
        </w:rPr>
        <w:t xml:space="preserve"> (corpus vs corpus): coerenza tra i tre documenti.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Triangolazione esterna</w:t>
      </w:r>
      <w:r>
        <w:rPr>
          <w:rFonts w:ascii="Times New Roman" w:cs="Times New Roman" w:eastAsia="Times New Roman" w:hAnsi="Times New Roman"/>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Matrice Guevara–Moro</w:t>
      </w:r>
      <w:r>
        <w:rPr>
          <w:rFonts w:ascii="Times New Roman" w:cs="Times New Roman" w:eastAsia="Times New Roman" w:hAnsi="Times New Roman"/>
          <w:sz w:val="24"/>
          <w:szCs w:val="24"/>
        </w:rPr>
        <w:t xml:space="preserve">: nodi di connessione documentati, paralleli strutturali e divergenze, ciascuno con fonti.</w:t>
      </w:r>
    </w:p>
    <w:p>
      <w:pPr>
        <w:spacing w:after="120" w:line="276"/>
        <w:jc w:val="both"/>
      </w:pPr>
      <w:r>
        <w:rPr>
          <w:rFonts w:ascii="Times New Roman" w:cs="Times New Roman" w:eastAsia="Times New Roman" w:hAnsi="Times New Roman"/>
          <w:b/>
          <w:bCs/>
          <w:sz w:val="24"/>
          <w:szCs w:val="24"/>
        </w:rPr>
        <w:t xml:space="preserve">Verdetti</w:t>
      </w:r>
      <w:r>
        <w:rPr>
          <w:rFonts w:ascii="Times New Roman" w:cs="Times New Roman" w:eastAsia="Times New Roman" w:hAnsi="Times New Roman"/>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r>
      <w:tr>
        <w:tc>
          <w:tcPr>
            <w:tcW w:type="dxa" w:w="3120"/>
          </w:tcPr>
          <w:p>
            <w:pPr>
              <w:spacing w:after="20" w:before="20"/>
              <w:jc w:val="left"/>
            </w:pPr>
            <w:r>
              <w:rPr>
                <w:rFonts w:ascii="Times New Roman" w:cs="Times New Roman" w:eastAsia="Times New Roman" w:hAnsi="Times New Roman"/>
                <w:sz w:val="20"/>
                <w:szCs w:val="20"/>
              </w:rPr>
              <w:t xml:space="preserve">I-1</w:t>
            </w:r>
          </w:p>
        </w:tc>
        <w:tc>
          <w:tcPr>
            <w:tcW w:type="dxa" w:w="3120"/>
          </w:tcPr>
          <w:p>
            <w:pPr>
              <w:spacing w:after="20" w:before="20"/>
              <w:jc w:val="left"/>
            </w:pPr>
            <w:r>
              <w:rPr>
                <w:rFonts w:ascii="Times New Roman" w:cs="Times New Roman" w:eastAsia="Times New Roman" w:hAnsi="Times New Roman"/>
                <w:sz w:val="20"/>
                <w:szCs w:val="20"/>
              </w:rPr>
              <w:t xml:space="preserve">Data di nascita (14/6/1928 ufficiale vs 14/5/1928 secondo Anderson): trattata in Doc 1 e Doc 2</w:t>
            </w:r>
          </w:p>
        </w:tc>
        <w:tc>
          <w:tcPr>
            <w:tcW w:type="dxa" w:w="3120"/>
          </w:tcPr>
          <w:p>
            <w:pPr>
              <w:spacing w:after="20" w:before="20"/>
              <w:jc w:val="left"/>
            </w:pPr>
            <w:r>
              <w:rPr>
                <w:rFonts w:ascii="Times New Roman" w:cs="Times New Roman" w:eastAsia="Times New Roman" w:hAnsi="Times New Roman"/>
                <w:sz w:val="20"/>
                <w:szCs w:val="20"/>
              </w:rPr>
              <w:t xml:space="preserve">✅ Coerente tra i due documenti</w:t>
            </w:r>
          </w:p>
        </w:tc>
      </w:tr>
      <w:tr>
        <w:tc>
          <w:tcPr>
            <w:tcW w:type="dxa" w:w="3120"/>
          </w:tcPr>
          <w:p>
            <w:pPr>
              <w:spacing w:after="20" w:before="20"/>
              <w:jc w:val="left"/>
            </w:pPr>
            <w:r>
              <w:rPr>
                <w:rFonts w:ascii="Times New Roman" w:cs="Times New Roman" w:eastAsia="Times New Roman" w:hAnsi="Times New Roman"/>
                <w:sz w:val="20"/>
                <w:szCs w:val="20"/>
              </w:rPr>
              <w:t xml:space="preserve">I-2</w:t>
            </w:r>
          </w:p>
        </w:tc>
        <w:tc>
          <w:tcPr>
            <w:tcW w:type="dxa" w:w="3120"/>
          </w:tcPr>
          <w:p>
            <w:pPr>
              <w:spacing w:after="20" w:before="20"/>
              <w:jc w:val="left"/>
            </w:pPr>
            <w:r>
              <w:rPr>
                <w:rFonts w:ascii="Times New Roman" w:cs="Times New Roman" w:eastAsia="Times New Roman" w:hAnsi="Times New Roman"/>
                <w:sz w:val="20"/>
                <w:szCs w:val="20"/>
              </w:rPr>
              <w:t xml:space="preserve">Genitori, ascendenze (basco-irlandesi il padre; De la Serna la madre): Doc 1 vs Doc 2</w:t>
            </w:r>
          </w:p>
        </w:tc>
        <w:tc>
          <w:tcPr>
            <w:tcW w:type="dxa" w:w="3120"/>
          </w:tcPr>
          <w:p>
            <w:pPr>
              <w:spacing w:after="20" w:before="20"/>
              <w:jc w:val="left"/>
            </w:pPr>
            <w:r>
              <w:rPr>
                <w:rFonts w:ascii="Times New Roman" w:cs="Times New Roman" w:eastAsia="Times New Roman" w:hAnsi="Times New Roman"/>
                <w:sz w:val="20"/>
                <w:szCs w:val="20"/>
              </w:rPr>
              <w:t xml:space="preserve">✅ Coerente; Doc 1 aggiunge la discendenza guaraní via Martínez de Irala (Binayán Carmona)</w:t>
            </w:r>
          </w:p>
        </w:tc>
      </w:tr>
      <w:tr>
        <w:tc>
          <w:tcPr>
            <w:tcW w:type="dxa" w:w="3120"/>
          </w:tcPr>
          <w:p>
            <w:pPr>
              <w:spacing w:after="20" w:before="20"/>
              <w:jc w:val="left"/>
            </w:pPr>
            <w:r>
              <w:rPr>
                <w:rFonts w:ascii="Times New Roman" w:cs="Times New Roman" w:eastAsia="Times New Roman" w:hAnsi="Times New Roman"/>
                <w:sz w:val="20"/>
                <w:szCs w:val="20"/>
              </w:rPr>
              <w:t xml:space="preserve">I-3</w:t>
            </w:r>
          </w:p>
        </w:tc>
        <w:tc>
          <w:tcPr>
            <w:tcW w:type="dxa" w:w="3120"/>
          </w:tcPr>
          <w:p>
            <w:pPr>
              <w:spacing w:after="20" w:before="20"/>
              <w:jc w:val="left"/>
            </w:pPr>
            <w:r>
              <w:rPr>
                <w:rFonts w:ascii="Times New Roman" w:cs="Times New Roman" w:eastAsia="Times New Roman" w:hAnsi="Times New Roman"/>
                <w:sz w:val="20"/>
                <w:szCs w:val="20"/>
              </w:rPr>
              <w:t xml:space="preserve">Asma dal 1930 (2 anni), trasferimento ad Alta Gracia 1932: Doc 1 vs Doc 2</w:t>
            </w:r>
          </w:p>
        </w:tc>
        <w:tc>
          <w:tcPr>
            <w:tcW w:type="dxa" w:w="3120"/>
          </w:tcPr>
          <w:p>
            <w:pPr>
              <w:spacing w:after="20" w:before="20"/>
              <w:jc w:val="left"/>
            </w:pPr>
            <w:r>
              <w:rPr>
                <w:rFonts w:ascii="Times New Roman" w:cs="Times New Roman" w:eastAsia="Times New Roman" w:hAnsi="Times New Roman"/>
                <w:sz w:val="20"/>
                <w:szCs w:val="20"/>
              </w:rPr>
              <w:t xml:space="preserve">✅ Coerente</w:t>
            </w:r>
          </w:p>
        </w:tc>
      </w:tr>
      <w:tr>
        <w:tc>
          <w:tcPr>
            <w:tcW w:type="dxa" w:w="3120"/>
          </w:tcPr>
          <w:p>
            <w:pPr>
              <w:spacing w:after="20" w:before="20"/>
              <w:jc w:val="left"/>
            </w:pPr>
            <w:r>
              <w:rPr>
                <w:rFonts w:ascii="Times New Roman" w:cs="Times New Roman" w:eastAsia="Times New Roman" w:hAnsi="Times New Roman"/>
                <w:sz w:val="20"/>
                <w:szCs w:val="20"/>
              </w:rPr>
              <w:t xml:space="preserve">I-4</w:t>
            </w:r>
          </w:p>
        </w:tc>
        <w:tc>
          <w:tcPr>
            <w:tcW w:type="dxa" w:w="3120"/>
          </w:tcPr>
          <w:p>
            <w:pPr>
              <w:spacing w:after="20" w:before="20"/>
              <w:jc w:val="left"/>
            </w:pPr>
            <w:r>
              <w:rPr>
                <w:rFonts w:ascii="Times New Roman" w:cs="Times New Roman" w:eastAsia="Times New Roman" w:hAnsi="Times New Roman"/>
                <w:sz w:val="20"/>
                <w:szCs w:val="20"/>
              </w:rPr>
              <w:t xml:space="preserve">"Primo di cinque figli, tre maschi e due femmine": Doc 1</w:t>
            </w:r>
          </w:p>
        </w:tc>
        <w:tc>
          <w:tcPr>
            <w:tcW w:type="dxa" w:w="3120"/>
          </w:tcPr>
          <w:p>
            <w:pPr>
              <w:spacing w:after="20" w:before="20"/>
              <w:jc w:val="left"/>
            </w:pPr>
            <w:r>
              <w:rPr>
                <w:rFonts w:ascii="Times New Roman" w:cs="Times New Roman" w:eastAsia="Times New Roman" w:hAnsi="Times New Roman"/>
                <w:sz w:val="20"/>
                <w:szCs w:val="20"/>
              </w:rPr>
              <w:t xml:space="preserve">✅ Corretto (Ernesto, Celia, Roberto, Ana María, Juan Martín); ma la nota "il padre avrebbe avuto altri quattro figli da un secondo matrimonio" è imprecisa: Guevara Lynch ebbe </w:t>
            </w:r>
            <w:r>
              <w:rPr>
                <w:rFonts w:ascii="Times New Roman" w:cs="Times New Roman" w:eastAsia="Times New Roman" w:hAnsi="Times New Roman"/>
                <w:b/>
                <w:bCs/>
                <w:sz w:val="20"/>
                <w:szCs w:val="20"/>
              </w:rPr>
              <w:t xml:space="preserve">tre</w:t>
            </w:r>
            <w:r>
              <w:rPr>
                <w:rFonts w:ascii="Times New Roman" w:cs="Times New Roman" w:eastAsia="Times New Roman" w:hAnsi="Times New Roman"/>
                <w:sz w:val="20"/>
                <w:szCs w:val="20"/>
              </w:rPr>
              <w:t xml:space="preserve"> figli dalla seconda moglie Ana María Erra ⚠️</w:t>
            </w:r>
          </w:p>
        </w:tc>
      </w:tr>
      <w:tr>
        <w:tc>
          <w:tcPr>
            <w:tcW w:type="dxa" w:w="3120"/>
          </w:tcPr>
          <w:p>
            <w:pPr>
              <w:spacing w:after="20" w:before="20"/>
              <w:jc w:val="left"/>
            </w:pPr>
            <w:r>
              <w:rPr>
                <w:rFonts w:ascii="Times New Roman" w:cs="Times New Roman" w:eastAsia="Times New Roman" w:hAnsi="Times New Roman"/>
                <w:sz w:val="20"/>
                <w:szCs w:val="20"/>
              </w:rPr>
              <w:t xml:space="preserve">I-5</w:t>
            </w:r>
          </w:p>
        </w:tc>
        <w:tc>
          <w:tcPr>
            <w:tcW w:type="dxa" w:w="3120"/>
          </w:tcPr>
          <w:p>
            <w:pPr>
              <w:spacing w:after="20" w:before="20"/>
              <w:jc w:val="left"/>
            </w:pPr>
            <w:r>
              <w:rPr>
                <w:rFonts w:ascii="Times New Roman" w:cs="Times New Roman" w:eastAsia="Times New Roman" w:hAnsi="Times New Roman"/>
                <w:sz w:val="20"/>
                <w:szCs w:val="20"/>
              </w:rPr>
              <w:t xml:space="preserve">Età di Fidel Castro al primo incontro (luglio 1955): Doc 2 lo dice "allora ventiseienne"</w:t>
            </w:r>
          </w:p>
        </w:tc>
        <w:tc>
          <w:tcPr>
            <w:tcW w:type="dxa" w:w="312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Incoerenza interna</w:t>
            </w:r>
            <w:r>
              <w:rPr>
                <w:rFonts w:ascii="Times New Roman" w:cs="Times New Roman" w:eastAsia="Times New Roman" w:hAnsi="Times New Roman"/>
                <w:sz w:val="20"/>
                <w:szCs w:val="20"/>
              </w:rPr>
              <w:t xml:space="preserve">: Castro (n. 13/8/1926) aveva 28 anni; il ventiseienne era Guevara, come lo stesso Doc 2 dice poco sopra</w:t>
            </w:r>
          </w:p>
        </w:tc>
      </w:tr>
      <w:tr>
        <w:tc>
          <w:tcPr>
            <w:tcW w:type="dxa" w:w="3120"/>
          </w:tcPr>
          <w:p>
            <w:pPr>
              <w:spacing w:after="20" w:before="20"/>
              <w:jc w:val="left"/>
            </w:pPr>
            <w:r>
              <w:rPr>
                <w:rFonts w:ascii="Times New Roman" w:cs="Times New Roman" w:eastAsia="Times New Roman" w:hAnsi="Times New Roman"/>
                <w:sz w:val="20"/>
                <w:szCs w:val="20"/>
              </w:rPr>
              <w:t xml:space="preserve">I-6</w:t>
            </w:r>
          </w:p>
        </w:tc>
        <w:tc>
          <w:tcPr>
            <w:tcW w:type="dxa" w:w="3120"/>
          </w:tcPr>
          <w:p>
            <w:pPr>
              <w:spacing w:after="20" w:before="20"/>
              <w:jc w:val="left"/>
            </w:pPr>
            <w:r>
              <w:rPr>
                <w:rFonts w:ascii="Times New Roman" w:cs="Times New Roman" w:eastAsia="Times New Roman" w:hAnsi="Times New Roman"/>
                <w:sz w:val="20"/>
                <w:szCs w:val="20"/>
              </w:rPr>
              <w:t xml:space="preserve">Cariche di Guevara nel dicembre 1964: Doc 3 lo dice "Ministro dell'Industria </w:t>
            </w:r>
            <w:r>
              <w:rPr>
                <w:rFonts w:ascii="Times New Roman" w:cs="Times New Roman" w:eastAsia="Times New Roman" w:hAnsi="Times New Roman"/>
                <w:b/>
                <w:bCs/>
                <w:sz w:val="20"/>
                <w:szCs w:val="20"/>
              </w:rPr>
              <w:t xml:space="preserve">e</w:t>
            </w:r>
            <w:r>
              <w:rPr>
                <w:rFonts w:ascii="Times New Roman" w:cs="Times New Roman" w:eastAsia="Times New Roman" w:hAnsi="Times New Roman"/>
                <w:sz w:val="20"/>
                <w:szCs w:val="20"/>
              </w:rPr>
              <w:t xml:space="preserve"> Presidente della Banca Nazionale"</w:t>
            </w:r>
          </w:p>
        </w:tc>
        <w:tc>
          <w:tcPr>
            <w:tcW w:type="dxa" w:w="312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Anacronismo</w:t>
            </w:r>
            <w:r>
              <w:rPr>
                <w:rFonts w:ascii="Times New Roman" w:cs="Times New Roman" w:eastAsia="Times New Roman" w:hAnsi="Times New Roman"/>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Times New Roman" w:cs="Times New Roman" w:eastAsia="Times New Roman" w:hAnsi="Times New Roman"/>
                <w:sz w:val="20"/>
                <w:szCs w:val="20"/>
              </w:rPr>
              <w:t xml:space="preserve">I-7</w:t>
            </w:r>
          </w:p>
        </w:tc>
        <w:tc>
          <w:tcPr>
            <w:tcW w:type="dxa" w:w="3120"/>
          </w:tcPr>
          <w:p>
            <w:pPr>
              <w:spacing w:after="20" w:before="20"/>
              <w:jc w:val="left"/>
            </w:pPr>
            <w:r>
              <w:rPr>
                <w:rFonts w:ascii="Times New Roman" w:cs="Times New Roman" w:eastAsia="Times New Roman" w:hAnsi="Times New Roman"/>
                <w:sz w:val="20"/>
                <w:szCs w:val="20"/>
              </w:rPr>
              <w:t xml:space="preserve">Periodizzazioni sovrapposte: Doc 2 dichiara di coprire 1954-1965, Doc 3 riparte dal 1964</w:t>
            </w:r>
          </w:p>
        </w:tc>
        <w:tc>
          <w:tcPr>
            <w:tcW w:type="dxa" w:w="3120"/>
          </w:tcPr>
          <w:p>
            <w:pPr>
              <w:spacing w:after="20" w:before="20"/>
              <w:jc w:val="left"/>
            </w:pPr>
            <w:r>
              <w:rPr>
                <w:rFonts w:ascii="Times New Roman" w:cs="Times New Roman" w:eastAsia="Times New Roman" w:hAnsi="Times New Roman"/>
                <w:sz w:val="20"/>
                <w:szCs w:val="20"/>
              </w:rPr>
              <w:t xml:space="preserve">⚠️ Sovrapposizione 1964-65; le introduzioni si duplicano (nascita, famiglia, asma raccontate due volte)</w:t>
            </w:r>
          </w:p>
        </w:tc>
      </w:tr>
      <w:tr>
        <w:tc>
          <w:tcPr>
            <w:tcW w:type="dxa" w:w="3120"/>
          </w:tcPr>
          <w:p>
            <w:pPr>
              <w:spacing w:after="20" w:before="20"/>
              <w:jc w:val="left"/>
            </w:pPr>
            <w:r>
              <w:rPr>
                <w:rFonts w:ascii="Times New Roman" w:cs="Times New Roman" w:eastAsia="Times New Roman" w:hAnsi="Times New Roman"/>
                <w:sz w:val="20"/>
                <w:szCs w:val="20"/>
              </w:rPr>
              <w:t xml:space="preserve">I-8</w:t>
            </w:r>
          </w:p>
        </w:tc>
        <w:tc>
          <w:tcPr>
            <w:tcW w:type="dxa" w:w="3120"/>
          </w:tcPr>
          <w:p>
            <w:pPr>
              <w:spacing w:after="20" w:before="20"/>
              <w:jc w:val="left"/>
            </w:pPr>
            <w:r>
              <w:rPr>
                <w:rFonts w:ascii="Times New Roman" w:cs="Times New Roman" w:eastAsia="Times New Roman" w:hAnsi="Times New Roman"/>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Times New Roman" w:cs="Times New Roman" w:eastAsia="Times New Roman" w:hAnsi="Times New Roman"/>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Times New Roman" w:cs="Times New Roman" w:eastAsia="Times New Roman" w:hAnsi="Times New Roman"/>
                <w:sz w:val="20"/>
                <w:szCs w:val="20"/>
              </w:rPr>
              <w:t xml:space="preserve">I-9</w:t>
            </w:r>
          </w:p>
        </w:tc>
        <w:tc>
          <w:tcPr>
            <w:tcW w:type="dxa" w:w="3120"/>
          </w:tcPr>
          <w:p>
            <w:pPr>
              <w:spacing w:after="20" w:before="20"/>
              <w:jc w:val="left"/>
            </w:pPr>
            <w:r>
              <w:rPr>
                <w:rFonts w:ascii="Times New Roman" w:cs="Times New Roman" w:eastAsia="Times New Roman" w:hAnsi="Times New Roman"/>
                <w:sz w:val="20"/>
                <w:szCs w:val="20"/>
              </w:rPr>
              <w:t xml:space="preserve">Motocicletta "La Poderosa II", viaggio 1952 con Granado; secondo viaggio 1953 con Calica Ferrer: Doc 2</w:t>
            </w:r>
          </w:p>
        </w:tc>
        <w:tc>
          <w:tcPr>
            <w:tcW w:type="dxa" w:w="3120"/>
          </w:tcPr>
          <w:p>
            <w:pPr>
              <w:spacing w:after="20" w:before="20"/>
              <w:jc w:val="left"/>
            </w:pPr>
            <w:r>
              <w:rPr>
                <w:rFonts w:ascii="Times New Roman" w:cs="Times New Roman" w:eastAsia="Times New Roman" w:hAnsi="Times New Roman"/>
                <w:sz w:val="20"/>
                <w:szCs w:val="20"/>
              </w:rPr>
              <w:t xml:space="preserve">✅ Coerente con Doc 1 (che li annuncia) e con la letteratura</w:t>
            </w:r>
          </w:p>
        </w:tc>
      </w:tr>
      <w:tr>
        <w:tc>
          <w:tcPr>
            <w:tcW w:type="dxa" w:w="3120"/>
          </w:tcPr>
          <w:p>
            <w:pPr>
              <w:spacing w:after="20" w:before="20"/>
              <w:jc w:val="left"/>
            </w:pPr>
            <w:r>
              <w:rPr>
                <w:rFonts w:ascii="Times New Roman" w:cs="Times New Roman" w:eastAsia="Times New Roman" w:hAnsi="Times New Roman"/>
                <w:sz w:val="20"/>
                <w:szCs w:val="20"/>
              </w:rPr>
              <w:t xml:space="preserve">I-10</w:t>
            </w:r>
          </w:p>
        </w:tc>
        <w:tc>
          <w:tcPr>
            <w:tcW w:type="dxa" w:w="3120"/>
          </w:tcPr>
          <w:p>
            <w:pPr>
              <w:spacing w:after="20" w:before="20"/>
              <w:jc w:val="left"/>
            </w:pPr>
            <w:r>
              <w:rPr>
                <w:rFonts w:ascii="Times New Roman" w:cs="Times New Roman" w:eastAsia="Times New Roman" w:hAnsi="Times New Roman"/>
                <w:sz w:val="20"/>
                <w:szCs w:val="20"/>
              </w:rPr>
              <w:t xml:space="preserve">Golpe in Guatemala 1954 (Castillo Armas/CIA) come cesura ideologica: Doc 2 e Doc 3</w:t>
            </w:r>
          </w:p>
        </w:tc>
        <w:tc>
          <w:tcPr>
            <w:tcW w:type="dxa" w:w="3120"/>
          </w:tcPr>
          <w:p>
            <w:pPr>
              <w:spacing w:after="20" w:before="20"/>
              <w:jc w:val="left"/>
            </w:pPr>
            <w:r>
              <w:rPr>
                <w:rFonts w:ascii="Times New Roman" w:cs="Times New Roman" w:eastAsia="Times New Roman" w:hAnsi="Times New Roman"/>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Triangolazione esterna: corpus vs web</w:t>
      </w:r>
    </w:p>
    <w:p>
      <w:pPr>
        <w:pStyle w:val="Heading3"/>
        <w:spacing w:after="80" w:before="160"/>
      </w:pPr>
      <w:r>
        <w:rPr>
          <w:rFonts w:ascii="Times New Roman" w:cs="Times New Roman" w:eastAsia="Times New Roman" w:hAnsi="Times New Roman"/>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Verdetto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Note e fonti</w:t>
            </w:r>
          </w:p>
        </w:tc>
      </w:tr>
      <w:tr>
        <w:tc>
          <w:tcPr>
            <w:tcW w:type="dxa" w:w="2340"/>
          </w:tcPr>
          <w:p>
            <w:pPr>
              <w:spacing w:after="20" w:before="20"/>
              <w:jc w:val="left"/>
            </w:pPr>
            <w:r>
              <w:rPr>
                <w:rFonts w:ascii="Times New Roman" w:cs="Times New Roman" w:eastAsia="Times New Roman" w:hAnsi="Times New Roman"/>
                <w:sz w:val="20"/>
                <w:szCs w:val="20"/>
              </w:rPr>
              <w:t xml:space="preserve">E-1</w:t>
            </w:r>
          </w:p>
        </w:tc>
        <w:tc>
          <w:tcPr>
            <w:tcW w:type="dxa" w:w="2340"/>
          </w:tcPr>
          <w:p>
            <w:pPr>
              <w:spacing w:after="20" w:before="20"/>
              <w:jc w:val="left"/>
            </w:pPr>
            <w:r>
              <w:rPr>
                <w:rFonts w:ascii="Times New Roman" w:cs="Times New Roman" w:eastAsia="Times New Roman" w:hAnsi="Times New Roman"/>
                <w:sz w:val="20"/>
                <w:szCs w:val="20"/>
              </w:rPr>
              <w:t xml:space="preserve">Arrivo a Città del Messico il 21/9/1954 con "El Patojo"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Data confermata; l'arrivo con Julio Roberto Cáceres Valle "El Patojo" è nella letteratura (Anderson)</w:t>
            </w:r>
          </w:p>
        </w:tc>
      </w:tr>
      <w:tr>
        <w:tc>
          <w:tcPr>
            <w:tcW w:type="dxa" w:w="2340"/>
          </w:tcPr>
          <w:p>
            <w:pPr>
              <w:spacing w:after="20" w:before="20"/>
              <w:jc w:val="left"/>
            </w:pPr>
            <w:r>
              <w:rPr>
                <w:rFonts w:ascii="Times New Roman" w:cs="Times New Roman" w:eastAsia="Times New Roman" w:hAnsi="Times New Roman"/>
                <w:sz w:val="20"/>
                <w:szCs w:val="20"/>
              </w:rPr>
              <w:t xml:space="preserve">E-2</w:t>
            </w:r>
          </w:p>
        </w:tc>
        <w:tc>
          <w:tcPr>
            <w:tcW w:type="dxa" w:w="2340"/>
          </w:tcPr>
          <w:p>
            <w:pPr>
              <w:spacing w:after="20" w:before="20"/>
              <w:jc w:val="left"/>
            </w:pPr>
            <w:r>
              <w:rPr>
                <w:rFonts w:ascii="Times New Roman" w:cs="Times New Roman" w:eastAsia="Times New Roman" w:hAnsi="Times New Roman"/>
                <w:sz w:val="20"/>
                <w:szCs w:val="20"/>
              </w:rPr>
              <w:t xml:space="preserve">Lavori precari: fotografo ambulante, poi fotografo per un'agenzia ai Giochi Panamericani 1955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fotografo di strada e contratto con </w:t>
            </w:r>
            <w:r>
              <w:rPr>
                <w:rFonts w:ascii="Times New Roman" w:cs="Times New Roman" w:eastAsia="Times New Roman" w:hAnsi="Times New Roman"/>
                <w:b/>
                <w:bCs/>
                <w:sz w:val="20"/>
                <w:szCs w:val="20"/>
              </w:rPr>
              <w:t xml:space="preserve">Agencia Latina</w:t>
            </w:r>
            <w:r>
              <w:rPr>
                <w:rFonts w:ascii="Times New Roman" w:cs="Times New Roman" w:eastAsia="Times New Roman" w:hAnsi="Times New Roman"/>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Times New Roman" w:cs="Times New Roman" w:eastAsia="Times New Roman" w:hAnsi="Times New Roman"/>
                <w:sz w:val="20"/>
                <w:szCs w:val="20"/>
              </w:rPr>
              <w:t xml:space="preserve">E-3</w:t>
            </w:r>
          </w:p>
        </w:tc>
        <w:tc>
          <w:tcPr>
            <w:tcW w:type="dxa" w:w="2340"/>
          </w:tcPr>
          <w:p>
            <w:pPr>
              <w:spacing w:after="20" w:before="20"/>
              <w:jc w:val="left"/>
            </w:pPr>
            <w:r>
              <w:rPr>
                <w:rFonts w:ascii="Times New Roman" w:cs="Times New Roman" w:eastAsia="Times New Roman" w:hAnsi="Times New Roman"/>
                <w:sz w:val="20"/>
                <w:szCs w:val="20"/>
              </w:rPr>
              <w:t xml:space="preserve">"Guardiano notturno presso il Fondo de Cultura Económica grazie ad </w:t>
            </w:r>
            <w:r>
              <w:rPr>
                <w:rFonts w:ascii="Times New Roman" w:cs="Times New Roman" w:eastAsia="Times New Roman" w:hAnsi="Times New Roman"/>
                <w:b/>
                <w:bCs/>
                <w:sz w:val="20"/>
                <w:szCs w:val="20"/>
              </w:rPr>
              <w:t xml:space="preserve">Alejandro</w:t>
            </w:r>
            <w:r>
              <w:rPr>
                <w:rFonts w:ascii="Times New Roman" w:cs="Times New Roman" w:eastAsia="Times New Roman" w:hAnsi="Times New Roman"/>
                <w:sz w:val="20"/>
                <w:szCs w:val="20"/>
              </w:rPr>
              <w:t xml:space="preserve"> Orfila"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Non confermato dalle fonti consultate</w:t>
            </w:r>
            <w:r>
              <w:rPr>
                <w:rFonts w:ascii="Times New Roman" w:cs="Times New Roman" w:eastAsia="Times New Roman" w:hAnsi="Times New Roman"/>
                <w:sz w:val="20"/>
                <w:szCs w:val="20"/>
              </w:rPr>
              <w:t xml:space="preserve">; le fonti documentano il lavoro in ospedale, la fotografia e la docenza all'UNAM, non la guardiania al FCE. Inoltre il direttore del FCE dell'epoca era </w:t>
            </w:r>
            <w:r>
              <w:rPr>
                <w:rFonts w:ascii="Times New Roman" w:cs="Times New Roman" w:eastAsia="Times New Roman" w:hAnsi="Times New Roman"/>
                <w:b/>
                <w:bCs/>
                <w:sz w:val="20"/>
                <w:szCs w:val="20"/>
              </w:rPr>
              <w:t xml:space="preserve">Arnaldo Orfila Reynal</w:t>
            </w:r>
            <w:r>
              <w:rPr>
                <w:rFonts w:ascii="Times New Roman" w:cs="Times New Roman" w:eastAsia="Times New Roman" w:hAnsi="Times New Roman"/>
                <w:sz w:val="20"/>
                <w:szCs w:val="20"/>
              </w:rPr>
              <w:t xml:space="preserve"> (Alejandro Orfila era un diplomatico argentino, altra persona). Claim da espungere o rifontare</w:t>
            </w:r>
          </w:p>
        </w:tc>
      </w:tr>
      <w:tr>
        <w:tc>
          <w:tcPr>
            <w:tcW w:type="dxa" w:w="2340"/>
          </w:tcPr>
          <w:p>
            <w:pPr>
              <w:spacing w:after="20" w:before="20"/>
              <w:jc w:val="left"/>
            </w:pPr>
            <w:r>
              <w:rPr>
                <w:rFonts w:ascii="Times New Roman" w:cs="Times New Roman" w:eastAsia="Times New Roman" w:hAnsi="Times New Roman"/>
                <w:sz w:val="20"/>
                <w:szCs w:val="20"/>
              </w:rPr>
              <w:t xml:space="preserve">E-4</w:t>
            </w:r>
          </w:p>
        </w:tc>
        <w:tc>
          <w:tcPr>
            <w:tcW w:type="dxa" w:w="2340"/>
          </w:tcPr>
          <w:p>
            <w:pPr>
              <w:spacing w:after="20" w:before="20"/>
              <w:jc w:val="left"/>
            </w:pPr>
            <w:r>
              <w:rPr>
                <w:rFonts w:ascii="Times New Roman" w:cs="Times New Roman" w:eastAsia="Times New Roman" w:hAnsi="Times New Roman"/>
                <w:sz w:val="20"/>
                <w:szCs w:val="20"/>
              </w:rPr>
              <w:t xml:space="preserve">Internato in allergologia con il prof. Mario Salazar Mallén, Hospital General de México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Documentato nella storiografia medica messicana e in Anderson</w:t>
            </w:r>
          </w:p>
        </w:tc>
      </w:tr>
      <w:tr>
        <w:tc>
          <w:tcPr>
            <w:tcW w:type="dxa" w:w="2340"/>
          </w:tcPr>
          <w:p>
            <w:pPr>
              <w:spacing w:after="20" w:before="20"/>
              <w:jc w:val="left"/>
            </w:pPr>
            <w:r>
              <w:rPr>
                <w:rFonts w:ascii="Times New Roman" w:cs="Times New Roman" w:eastAsia="Times New Roman" w:hAnsi="Times New Roman"/>
                <w:sz w:val="20"/>
                <w:szCs w:val="20"/>
              </w:rPr>
              <w:t xml:space="preserve">E-5</w:t>
            </w:r>
          </w:p>
        </w:tc>
        <w:tc>
          <w:tcPr>
            <w:tcW w:type="dxa" w:w="2340"/>
          </w:tcPr>
          <w:p>
            <w:pPr>
              <w:spacing w:after="20" w:before="20"/>
              <w:jc w:val="left"/>
            </w:pPr>
            <w:r>
              <w:rPr>
                <w:rFonts w:ascii="Times New Roman" w:cs="Times New Roman" w:eastAsia="Times New Roman" w:hAnsi="Times New Roman"/>
                <w:sz w:val="20"/>
                <w:szCs w:val="20"/>
              </w:rPr>
              <w:t xml:space="preserve">Articolo </w:t>
            </w:r>
            <w:r>
              <w:rPr>
                <w:rFonts w:ascii="Times New Roman" w:cs="Times New Roman" w:eastAsia="Times New Roman" w:hAnsi="Times New Roman"/>
                <w:i/>
                <w:iCs/>
                <w:sz w:val="20"/>
                <w:szCs w:val="20"/>
              </w:rPr>
              <w:t xml:space="preserve">Investigaciones cutáneas con antígenos alimentarios semidigeridos</w:t>
            </w:r>
            <w:r>
              <w:rPr>
                <w:rFonts w:ascii="Times New Roman" w:cs="Times New Roman" w:eastAsia="Times New Roman" w:hAnsi="Times New Roman"/>
                <w:sz w:val="20"/>
                <w:szCs w:val="20"/>
              </w:rPr>
              <w:t xml:space="preserve">, Revista Iberoamericana de Alergología, 1955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La pubblicazione allergologica messicana del 1955 è documentata; il titolo circola nelle due varianti citate dallo stesso corpus (</w:t>
            </w:r>
            <w:r>
              <w:rPr>
                <w:rFonts w:ascii="Times New Roman" w:cs="Times New Roman" w:eastAsia="Times New Roman" w:hAnsi="Times New Roman"/>
                <w:i/>
                <w:iCs/>
                <w:sz w:val="20"/>
                <w:szCs w:val="20"/>
              </w:rPr>
              <w:t xml:space="preserve">Investigaciones/Pruebas cutáneas…</w:t>
            </w:r>
            <w:r>
              <w:rPr>
                <w:rFonts w:ascii="Times New Roman" w:cs="Times New Roman" w:eastAsia="Times New Roman" w:hAnsi="Times New Roman"/>
                <w:sz w:val="20"/>
                <w:szCs w:val="20"/>
              </w:rPr>
              <w:t xml:space="preserve">) — il corpus usa entrambe in punti diversi, segno di fonte non controllata</w:t>
            </w:r>
          </w:p>
        </w:tc>
      </w:tr>
      <w:tr>
        <w:tc>
          <w:tcPr>
            <w:tcW w:type="dxa" w:w="2340"/>
          </w:tcPr>
          <w:p>
            <w:pPr>
              <w:spacing w:after="20" w:before="20"/>
              <w:jc w:val="left"/>
            </w:pPr>
            <w:r>
              <w:rPr>
                <w:rFonts w:ascii="Times New Roman" w:cs="Times New Roman" w:eastAsia="Times New Roman" w:hAnsi="Times New Roman"/>
                <w:sz w:val="20"/>
                <w:szCs w:val="20"/>
              </w:rPr>
              <w:t xml:space="preserve">E-6</w:t>
            </w:r>
          </w:p>
        </w:tc>
        <w:tc>
          <w:tcPr>
            <w:tcW w:type="dxa" w:w="2340"/>
          </w:tcPr>
          <w:p>
            <w:pPr>
              <w:spacing w:after="20" w:before="20"/>
              <w:jc w:val="left"/>
            </w:pPr>
            <w:r>
              <w:rPr>
                <w:rFonts w:ascii="Times New Roman" w:cs="Times New Roman" w:eastAsia="Times New Roman" w:hAnsi="Times New Roman"/>
                <w:sz w:val="20"/>
                <w:szCs w:val="20"/>
              </w:rPr>
              <w:t xml:space="preserve">Soprannome "Che" dall'intercalare argentino, ambiente degli esiliati, Hilda Gadea e Ñico López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E-7</w:t>
            </w:r>
          </w:p>
        </w:tc>
        <w:tc>
          <w:tcPr>
            <w:tcW w:type="dxa" w:w="2340"/>
          </w:tcPr>
          <w:p>
            <w:pPr>
              <w:spacing w:after="20" w:before="20"/>
              <w:jc w:val="left"/>
            </w:pPr>
            <w:r>
              <w:rPr>
                <w:rFonts w:ascii="Times New Roman" w:cs="Times New Roman" w:eastAsia="Times New Roman" w:hAnsi="Times New Roman"/>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Times New Roman" w:cs="Times New Roman" w:eastAsia="Times New Roman" w:hAnsi="Times New Roman"/>
                <w:sz w:val="20"/>
                <w:szCs w:val="20"/>
              </w:rPr>
              <w:t xml:space="preserve">E-8</w:t>
            </w:r>
          </w:p>
        </w:tc>
        <w:tc>
          <w:tcPr>
            <w:tcW w:type="dxa" w:w="2340"/>
          </w:tcPr>
          <w:p>
            <w:pPr>
              <w:spacing w:after="20" w:before="20"/>
              <w:jc w:val="left"/>
            </w:pPr>
            <w:r>
              <w:rPr>
                <w:rFonts w:ascii="Times New Roman" w:cs="Times New Roman" w:eastAsia="Times New Roman" w:hAnsi="Times New Roman"/>
                <w:sz w:val="20"/>
                <w:szCs w:val="20"/>
              </w:rPr>
              <w:t xml:space="preserve">Amnistia di Batista, maggio 1955, liberazione dei moncadisti dal Presidio Modelo dopo 22 mesi ✅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(15/5/1955)</w:t>
            </w:r>
          </w:p>
        </w:tc>
      </w:tr>
      <w:tr>
        <w:tc>
          <w:tcPr>
            <w:tcW w:type="dxa" w:w="2340"/>
          </w:tcPr>
          <w:p>
            <w:pPr>
              <w:spacing w:after="20" w:before="20"/>
              <w:jc w:val="left"/>
            </w:pPr>
            <w:r>
              <w:rPr>
                <w:rFonts w:ascii="Times New Roman" w:cs="Times New Roman" w:eastAsia="Times New Roman" w:hAnsi="Times New Roman"/>
                <w:sz w:val="20"/>
                <w:szCs w:val="20"/>
              </w:rPr>
              <w:t xml:space="preserve">E-9</w:t>
            </w:r>
          </w:p>
        </w:tc>
        <w:tc>
          <w:tcPr>
            <w:tcW w:type="dxa" w:w="2340"/>
          </w:tcPr>
          <w:p>
            <w:pPr>
              <w:spacing w:after="20" w:before="20"/>
              <w:jc w:val="left"/>
            </w:pPr>
            <w:r>
              <w:rPr>
                <w:rFonts w:ascii="Times New Roman" w:cs="Times New Roman" w:eastAsia="Times New Roman" w:hAnsi="Times New Roman"/>
                <w:sz w:val="20"/>
                <w:szCs w:val="20"/>
              </w:rPr>
              <w:t xml:space="preserve">Addestramento al Rancho Santa Rosa presso Chalco con Alberto Bayo, ex colonnello repubblicano spagnolo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Times New Roman" w:cs="Times New Roman" w:eastAsia="Times New Roman" w:hAnsi="Times New Roman"/>
                <w:sz w:val="20"/>
                <w:szCs w:val="20"/>
              </w:rPr>
              <w:t xml:space="preserve">E-10</w:t>
            </w:r>
          </w:p>
        </w:tc>
        <w:tc>
          <w:tcPr>
            <w:tcW w:type="dxa" w:w="2340"/>
          </w:tcPr>
          <w:p>
            <w:pPr>
              <w:spacing w:after="20" w:before="20"/>
              <w:jc w:val="left"/>
            </w:pPr>
            <w:r>
              <w:rPr>
                <w:rFonts w:ascii="Times New Roman" w:cs="Times New Roman" w:eastAsia="Times New Roman" w:hAnsi="Times New Roman"/>
                <w:sz w:val="20"/>
                <w:szCs w:val="20"/>
              </w:rPr>
              <w:t xml:space="preserve">Retata del </w:t>
            </w:r>
            <w:r>
              <w:rPr>
                <w:rFonts w:ascii="Times New Roman" w:cs="Times New Roman" w:eastAsia="Times New Roman" w:hAnsi="Times New Roman"/>
                <w:b/>
                <w:bCs/>
                <w:sz w:val="20"/>
                <w:szCs w:val="20"/>
              </w:rPr>
              <w:t xml:space="preserve">24 giugno 1956</w:t>
            </w:r>
            <w:r>
              <w:rPr>
                <w:rFonts w:ascii="Times New Roman" w:cs="Times New Roman" w:eastAsia="Times New Roman" w:hAnsi="Times New Roman"/>
                <w:sz w:val="20"/>
                <w:szCs w:val="20"/>
              </w:rPr>
              <w:t xml:space="preserve"> e arresto di Fidel e Che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Le fonti datano l'arresto di Fidel al </w:t>
            </w:r>
            <w:r>
              <w:rPr>
                <w:rFonts w:ascii="Times New Roman" w:cs="Times New Roman" w:eastAsia="Times New Roman" w:hAnsi="Times New Roman"/>
                <w:b/>
                <w:bCs/>
                <w:sz w:val="20"/>
                <w:szCs w:val="20"/>
              </w:rPr>
              <w:t xml:space="preserve">20-21 giugno</w:t>
            </w:r>
            <w:r>
              <w:rPr>
                <w:rFonts w:ascii="Times New Roman" w:cs="Times New Roman" w:eastAsia="Times New Roman" w:hAnsi="Times New Roman"/>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Times New Roman" w:cs="Times New Roman" w:eastAsia="Times New Roman" w:hAnsi="Times New Roman"/>
                <w:sz w:val="20"/>
                <w:szCs w:val="20"/>
              </w:rPr>
              <w:t xml:space="preserve">E-11</w:t>
            </w:r>
          </w:p>
        </w:tc>
        <w:tc>
          <w:tcPr>
            <w:tcW w:type="dxa" w:w="2340"/>
          </w:tcPr>
          <w:p>
            <w:pPr>
              <w:spacing w:after="20" w:before="20"/>
              <w:jc w:val="left"/>
            </w:pPr>
            <w:r>
              <w:rPr>
                <w:rFonts w:ascii="Times New Roman" w:cs="Times New Roman" w:eastAsia="Times New Roman" w:hAnsi="Times New Roman"/>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Times New Roman" w:cs="Times New Roman" w:eastAsia="Times New Roman" w:hAnsi="Times New Roman"/>
                <w:sz w:val="20"/>
                <w:szCs w:val="20"/>
              </w:rPr>
              <w:t xml:space="preserve">E-12</w:t>
            </w:r>
          </w:p>
        </w:tc>
        <w:tc>
          <w:tcPr>
            <w:tcW w:type="dxa" w:w="2340"/>
          </w:tcPr>
          <w:p>
            <w:pPr>
              <w:spacing w:after="20" w:before="20"/>
              <w:jc w:val="left"/>
            </w:pPr>
            <w:r>
              <w:rPr>
                <w:rFonts w:ascii="Times New Roman" w:cs="Times New Roman" w:eastAsia="Times New Roman" w:hAnsi="Times New Roman"/>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E-13</w:t>
            </w:r>
          </w:p>
        </w:tc>
        <w:tc>
          <w:tcPr>
            <w:tcW w:type="dxa" w:w="2340"/>
          </w:tcPr>
          <w:p>
            <w:pPr>
              <w:spacing w:after="20" w:before="20"/>
              <w:jc w:val="left"/>
            </w:pPr>
            <w:r>
              <w:rPr>
                <w:rFonts w:ascii="Times New Roman" w:cs="Times New Roman" w:eastAsia="Times New Roman" w:hAnsi="Times New Roman"/>
                <w:sz w:val="20"/>
                <w:szCs w:val="20"/>
              </w:rPr>
              <w:t xml:space="preserve">Perdite ad Alegría de Pío: "3 caduti, 22 catturati, 19 giustiziati (tra cui Juan Manuel Márquez)"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Times New Roman" w:cs="Times New Roman" w:eastAsia="Times New Roman" w:hAnsi="Times New Roman"/>
                <w:sz w:val="20"/>
                <w:szCs w:val="20"/>
              </w:rPr>
              <w:t xml:space="preserve">E-14</w:t>
            </w:r>
          </w:p>
        </w:tc>
        <w:tc>
          <w:tcPr>
            <w:tcW w:type="dxa" w:w="2340"/>
          </w:tcPr>
          <w:p>
            <w:pPr>
              <w:spacing w:after="20" w:before="20"/>
              <w:jc w:val="left"/>
            </w:pPr>
            <w:r>
              <w:rPr>
                <w:rFonts w:ascii="Times New Roman" w:cs="Times New Roman" w:eastAsia="Times New Roman" w:hAnsi="Times New Roman"/>
                <w:sz w:val="20"/>
                <w:szCs w:val="20"/>
              </w:rPr>
              <w:t xml:space="preserve">Episodio "munizioni vs borsa medica" (ferita al collo compresa)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Documentato: è lo stesso Guevara a raccontarlo in </w:t>
            </w:r>
            <w:r>
              <w:rPr>
                <w:rFonts w:ascii="Times New Roman" w:cs="Times New Roman" w:eastAsia="Times New Roman" w:hAnsi="Times New Roman"/>
                <w:i/>
                <w:iCs/>
                <w:sz w:val="20"/>
                <w:szCs w:val="20"/>
              </w:rPr>
              <w:t xml:space="preserve">Pasajes de la guerra revolucionaria</w:t>
            </w:r>
          </w:p>
        </w:tc>
      </w:tr>
      <w:tr>
        <w:tc>
          <w:tcPr>
            <w:tcW w:type="dxa" w:w="2340"/>
          </w:tcPr>
          <w:p>
            <w:pPr>
              <w:spacing w:after="20" w:before="20"/>
              <w:jc w:val="left"/>
            </w:pPr>
            <w:r>
              <w:rPr>
                <w:rFonts w:ascii="Times New Roman" w:cs="Times New Roman" w:eastAsia="Times New Roman" w:hAnsi="Times New Roman"/>
                <w:sz w:val="20"/>
                <w:szCs w:val="20"/>
              </w:rPr>
              <w:t xml:space="preserve">E-15</w:t>
            </w:r>
          </w:p>
        </w:tc>
        <w:tc>
          <w:tcPr>
            <w:tcW w:type="dxa" w:w="2340"/>
          </w:tcPr>
          <w:p>
            <w:pPr>
              <w:spacing w:after="20" w:before="20"/>
              <w:jc w:val="left"/>
            </w:pPr>
            <w:r>
              <w:rPr>
                <w:rFonts w:ascii="Times New Roman" w:cs="Times New Roman" w:eastAsia="Times New Roman" w:hAnsi="Times New Roman"/>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unica precisazione: la Quarta Colonna era in realtà la </w:t>
            </w:r>
            <w:r>
              <w:rPr>
                <w:rFonts w:ascii="Times New Roman" w:cs="Times New Roman" w:eastAsia="Times New Roman" w:hAnsi="Times New Roman"/>
                <w:b/>
                <w:bCs/>
                <w:sz w:val="20"/>
                <w:szCs w:val="20"/>
              </w:rPr>
              <w:t xml:space="preserve">seconda</w:t>
            </w:r>
            <w:r>
              <w:rPr>
                <w:rFonts w:ascii="Times New Roman" w:cs="Times New Roman" w:eastAsia="Times New Roman" w:hAnsi="Times New Roman"/>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Times New Roman" w:cs="Times New Roman" w:eastAsia="Times New Roman" w:hAnsi="Times New Roman"/>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Verdetto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Note e fonti</w:t>
            </w:r>
          </w:p>
        </w:tc>
      </w:tr>
      <w:tr>
        <w:tc>
          <w:tcPr>
            <w:tcW w:type="dxa" w:w="2340"/>
          </w:tcPr>
          <w:p>
            <w:pPr>
              <w:spacing w:after="20" w:before="20"/>
              <w:jc w:val="left"/>
            </w:pPr>
            <w:r>
              <w:rPr>
                <w:rFonts w:ascii="Times New Roman" w:cs="Times New Roman" w:eastAsia="Times New Roman" w:hAnsi="Times New Roman"/>
                <w:sz w:val="20"/>
                <w:szCs w:val="20"/>
              </w:rPr>
              <w:t xml:space="preserve">E-16</w:t>
            </w:r>
          </w:p>
        </w:tc>
        <w:tc>
          <w:tcPr>
            <w:tcW w:type="dxa" w:w="2340"/>
          </w:tcPr>
          <w:p>
            <w:pPr>
              <w:spacing w:after="20" w:before="20"/>
              <w:jc w:val="left"/>
            </w:pPr>
            <w:r>
              <w:rPr>
                <w:rFonts w:ascii="Times New Roman" w:cs="Times New Roman" w:eastAsia="Times New Roman" w:hAnsi="Times New Roman"/>
                <w:sz w:val="20"/>
                <w:szCs w:val="20"/>
              </w:rPr>
              <w:t xml:space="preserve">Discorso all'ONU l'11/12/1964, XIX Assemblea Generale, denuncia di colonialismo e apartheid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E-17</w:t>
            </w:r>
          </w:p>
        </w:tc>
        <w:tc>
          <w:tcPr>
            <w:tcW w:type="dxa" w:w="2340"/>
          </w:tcPr>
          <w:p>
            <w:pPr>
              <w:spacing w:after="20" w:before="20"/>
              <w:jc w:val="left"/>
            </w:pPr>
            <w:r>
              <w:rPr>
                <w:rFonts w:ascii="Times New Roman" w:cs="Times New Roman" w:eastAsia="Times New Roman" w:hAnsi="Times New Roman"/>
                <w:sz w:val="20"/>
                <w:szCs w:val="20"/>
              </w:rPr>
              <w:t xml:space="preserve">Tentativo di Molly Gonzales con coltello da caccia (7 pollici)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Times New Roman" w:cs="Times New Roman" w:eastAsia="Times New Roman" w:hAnsi="Times New Roman"/>
                <w:sz w:val="20"/>
                <w:szCs w:val="20"/>
              </w:rPr>
              <w:t xml:space="preserve">E-18</w:t>
            </w:r>
          </w:p>
        </w:tc>
        <w:tc>
          <w:tcPr>
            <w:tcW w:type="dxa" w:w="2340"/>
          </w:tcPr>
          <w:p>
            <w:pPr>
              <w:spacing w:after="20" w:before="20"/>
              <w:jc w:val="left"/>
            </w:pPr>
            <w:r>
              <w:rPr>
                <w:rFonts w:ascii="Times New Roman" w:cs="Times New Roman" w:eastAsia="Times New Roman" w:hAnsi="Times New Roman"/>
                <w:sz w:val="20"/>
                <w:szCs w:val="20"/>
              </w:rPr>
              <w:t xml:space="preserve">Bazooka "lanciato a tempo </w:t>
            </w:r>
            <w:r>
              <w:rPr>
                <w:rFonts w:ascii="Times New Roman" w:cs="Times New Roman" w:eastAsia="Times New Roman" w:hAnsi="Times New Roman"/>
                <w:b/>
                <w:bCs/>
                <w:sz w:val="20"/>
                <w:szCs w:val="20"/>
              </w:rPr>
              <w:t xml:space="preserve">da un'imbarcazione</w:t>
            </w:r>
            <w:r>
              <w:rPr>
                <w:rFonts w:ascii="Times New Roman" w:cs="Times New Roman" w:eastAsia="Times New Roman" w:hAnsi="Times New Roman"/>
                <w:sz w:val="20"/>
                <w:szCs w:val="20"/>
              </w:rPr>
              <w:t xml:space="preserve"> sull'East River, mirando al Palazzo di Vetro"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Attacco reale e datato 11/12/1964, attribuito a Guillermo e Ignacio Novo con Julio Pérez; </w:t>
            </w:r>
            <w:r>
              <w:rPr>
                <w:rFonts w:ascii="Times New Roman" w:cs="Times New Roman" w:eastAsia="Times New Roman" w:hAnsi="Times New Roman"/>
                <w:b/>
                <w:bCs/>
                <w:sz w:val="20"/>
                <w:szCs w:val="20"/>
              </w:rPr>
              <w:t xml:space="preserve">ma</w:t>
            </w:r>
            <w:r>
              <w:rPr>
                <w:rFonts w:ascii="Times New Roman" w:cs="Times New Roman" w:eastAsia="Times New Roman" w:hAnsi="Times New Roman"/>
                <w:sz w:val="20"/>
                <w:szCs w:val="20"/>
              </w:rPr>
              <w:t xml:space="preserve"> le fonti collocano il lancio </w:t>
            </w:r>
            <w:r>
              <w:rPr>
                <w:rFonts w:ascii="Times New Roman" w:cs="Times New Roman" w:eastAsia="Times New Roman" w:hAnsi="Times New Roman"/>
                <w:b/>
                <w:bCs/>
                <w:sz w:val="20"/>
                <w:szCs w:val="20"/>
              </w:rPr>
              <w:t xml:space="preserve">da un terreno libero di Long Island City</w:t>
            </w:r>
            <w:r>
              <w:rPr>
                <w:rFonts w:ascii="Times New Roman" w:cs="Times New Roman" w:eastAsia="Times New Roman" w:hAnsi="Times New Roman"/>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Times New Roman" w:cs="Times New Roman" w:eastAsia="Times New Roman" w:hAnsi="Times New Roman"/>
                <w:sz w:val="20"/>
                <w:szCs w:val="20"/>
              </w:rPr>
              <w:t xml:space="preserve">E-19</w:t>
            </w:r>
          </w:p>
        </w:tc>
        <w:tc>
          <w:tcPr>
            <w:tcW w:type="dxa" w:w="2340"/>
          </w:tcPr>
          <w:p>
            <w:pPr>
              <w:spacing w:after="20" w:before="20"/>
              <w:jc w:val="left"/>
            </w:pPr>
            <w:r>
              <w:rPr>
                <w:rFonts w:ascii="Times New Roman" w:cs="Times New Roman" w:eastAsia="Times New Roman" w:hAnsi="Times New Roman"/>
                <w:sz w:val="20"/>
                <w:szCs w:val="20"/>
              </w:rPr>
              <w:t xml:space="preserve">Battuta "meglio essere uccisi da una donna con un coltello…"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Riportata dalle cronache dell'epoca (variante: "da un uomo con una pistola")</w:t>
            </w:r>
          </w:p>
        </w:tc>
      </w:tr>
      <w:tr>
        <w:tc>
          <w:tcPr>
            <w:tcW w:type="dxa" w:w="2340"/>
          </w:tcPr>
          <w:p>
            <w:pPr>
              <w:spacing w:after="20" w:before="20"/>
              <w:jc w:val="left"/>
            </w:pPr>
            <w:r>
              <w:rPr>
                <w:rFonts w:ascii="Times New Roman" w:cs="Times New Roman" w:eastAsia="Times New Roman" w:hAnsi="Times New Roman"/>
                <w:sz w:val="20"/>
                <w:szCs w:val="20"/>
              </w:rPr>
              <w:t xml:space="preserve">E-20</w:t>
            </w:r>
          </w:p>
        </w:tc>
        <w:tc>
          <w:tcPr>
            <w:tcW w:type="dxa" w:w="2340"/>
          </w:tcPr>
          <w:p>
            <w:pPr>
              <w:spacing w:after="20" w:before="20"/>
              <w:jc w:val="left"/>
            </w:pPr>
            <w:r>
              <w:rPr>
                <w:rFonts w:ascii="Times New Roman" w:cs="Times New Roman" w:eastAsia="Times New Roman" w:hAnsi="Times New Roman"/>
                <w:sz w:val="20"/>
                <w:szCs w:val="20"/>
              </w:rPr>
              <w:t xml:space="preserve">Intervista CBS </w:t>
            </w:r>
            <w:r>
              <w:rPr>
                <w:rFonts w:ascii="Times New Roman" w:cs="Times New Roman" w:eastAsia="Times New Roman" w:hAnsi="Times New Roman"/>
                <w:i/>
                <w:iCs/>
                <w:sz w:val="20"/>
                <w:szCs w:val="20"/>
              </w:rPr>
              <w:t xml:space="preserve">Face the Nation</w:t>
            </w:r>
            <w:r>
              <w:rPr>
                <w:rFonts w:ascii="Times New Roman" w:cs="Times New Roman" w:eastAsia="Times New Roman" w:hAnsi="Times New Roman"/>
                <w:sz w:val="20"/>
                <w:szCs w:val="20"/>
              </w:rPr>
              <w:t xml:space="preserve">, 13/12/1964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Times New Roman" w:cs="Times New Roman" w:eastAsia="Times New Roman" w:hAnsi="Times New Roman"/>
                <w:sz w:val="20"/>
                <w:szCs w:val="20"/>
              </w:rPr>
              <w:t xml:space="preserve">E-21</w:t>
            </w:r>
          </w:p>
        </w:tc>
        <w:tc>
          <w:tcPr>
            <w:tcW w:type="dxa" w:w="2340"/>
          </w:tcPr>
          <w:p>
            <w:pPr>
              <w:spacing w:after="20" w:before="20"/>
              <w:jc w:val="left"/>
            </w:pPr>
            <w:r>
              <w:rPr>
                <w:rFonts w:ascii="Times New Roman" w:cs="Times New Roman" w:eastAsia="Times New Roman" w:hAnsi="Times New Roman"/>
                <w:sz w:val="20"/>
                <w:szCs w:val="20"/>
              </w:rPr>
              <w:t xml:space="preserve">"Incontro privato con Malcolm X"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Non confermato</w:t>
            </w:r>
            <w:r>
              <w:rPr>
                <w:rFonts w:ascii="Times New Roman" w:cs="Times New Roman" w:eastAsia="Times New Roman" w:hAnsi="Times New Roman"/>
                <w:sz w:val="20"/>
                <w:szCs w:val="20"/>
              </w:rPr>
              <w:t xml:space="preserve">: le fonti documentano che Malcolm X invitò Guevara all'Audubon Ballroom (13/12/1964), che Guevara </w:t>
            </w:r>
            <w:r>
              <w:rPr>
                <w:rFonts w:ascii="Times New Roman" w:cs="Times New Roman" w:eastAsia="Times New Roman" w:hAnsi="Times New Roman"/>
                <w:b/>
                <w:bCs/>
                <w:sz w:val="20"/>
                <w:szCs w:val="20"/>
              </w:rPr>
              <w:t xml:space="preserve">declinò per ragioni di sicurezza</w:t>
            </w:r>
            <w:r>
              <w:rPr>
                <w:rFonts w:ascii="Times New Roman" w:cs="Times New Roman" w:eastAsia="Times New Roman" w:hAnsi="Times New Roman"/>
                <w:sz w:val="20"/>
                <w:szCs w:val="20"/>
              </w:rPr>
              <w:t xml:space="preserve"> e inviò un </w:t>
            </w:r>
            <w:r>
              <w:rPr>
                <w:rFonts w:ascii="Times New Roman" w:cs="Times New Roman" w:eastAsia="Times New Roman" w:hAnsi="Times New Roman"/>
                <w:b/>
                <w:bCs/>
                <w:sz w:val="20"/>
                <w:szCs w:val="20"/>
              </w:rPr>
              <w:t xml:space="preserve">messaggio scritto letto in sala</w:t>
            </w:r>
            <w:r>
              <w:rPr>
                <w:rFonts w:ascii="Times New Roman" w:cs="Times New Roman" w:eastAsia="Times New Roman" w:hAnsi="Times New Roman"/>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Times New Roman" w:cs="Times New Roman" w:eastAsia="Times New Roman" w:hAnsi="Times New Roman"/>
                <w:sz w:val="20"/>
                <w:szCs w:val="20"/>
              </w:rPr>
              <w:t xml:space="preserve">E-22</w:t>
            </w:r>
          </w:p>
        </w:tc>
        <w:tc>
          <w:tcPr>
            <w:tcW w:type="dxa" w:w="2340"/>
          </w:tcPr>
          <w:p>
            <w:pPr>
              <w:spacing w:after="20" w:before="20"/>
              <w:jc w:val="left"/>
            </w:pPr>
            <w:r>
              <w:rPr>
                <w:rFonts w:ascii="Times New Roman" w:cs="Times New Roman" w:eastAsia="Times New Roman" w:hAnsi="Times New Roman"/>
                <w:sz w:val="20"/>
                <w:szCs w:val="20"/>
              </w:rPr>
              <w:t xml:space="preserve">Dossier CIA 1954-1968 analizzati da Ratner e Smith; ipotesi di sabotaggio degli inalatori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Il libro Ratner-Smith (</w:t>
            </w:r>
            <w:r>
              <w:rPr>
                <w:rFonts w:ascii="Times New Roman" w:cs="Times New Roman" w:eastAsia="Times New Roman" w:hAnsi="Times New Roman"/>
                <w:i/>
                <w:iCs/>
                <w:sz w:val="20"/>
                <w:szCs w:val="20"/>
              </w:rPr>
              <w:t xml:space="preserve">Who Killed Che?</w:t>
            </w:r>
            <w:r>
              <w:rPr>
                <w:rFonts w:ascii="Times New Roman" w:cs="Times New Roman" w:eastAsia="Times New Roman" w:hAnsi="Times New Roman"/>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Times New Roman" w:cs="Times New Roman" w:eastAsia="Times New Roman" w:hAnsi="Times New Roman"/>
                <w:sz w:val="20"/>
                <w:szCs w:val="20"/>
              </w:rPr>
              <w:t xml:space="preserve">E-23</w:t>
            </w:r>
          </w:p>
        </w:tc>
        <w:tc>
          <w:tcPr>
            <w:tcW w:type="dxa" w:w="2340"/>
          </w:tcPr>
          <w:p>
            <w:pPr>
              <w:spacing w:after="20" w:before="20"/>
              <w:jc w:val="left"/>
            </w:pPr>
            <w:r>
              <w:rPr>
                <w:rFonts w:ascii="Times New Roman" w:cs="Times New Roman" w:eastAsia="Times New Roman" w:hAnsi="Times New Roman"/>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Coerente con la cronologia consolidata (l'ordine e alcune tappe minori variano tra le fonti)</w:t>
            </w:r>
          </w:p>
        </w:tc>
      </w:tr>
      <w:tr>
        <w:tc>
          <w:tcPr>
            <w:tcW w:type="dxa" w:w="2340"/>
          </w:tcPr>
          <w:p>
            <w:pPr>
              <w:spacing w:after="20" w:before="20"/>
              <w:jc w:val="left"/>
            </w:pPr>
            <w:r>
              <w:rPr>
                <w:rFonts w:ascii="Times New Roman" w:cs="Times New Roman" w:eastAsia="Times New Roman" w:hAnsi="Times New Roman"/>
                <w:sz w:val="20"/>
                <w:szCs w:val="20"/>
              </w:rPr>
              <w:t xml:space="preserve">E-24</w:t>
            </w:r>
          </w:p>
        </w:tc>
        <w:tc>
          <w:tcPr>
            <w:tcW w:type="dxa" w:w="2340"/>
          </w:tcPr>
          <w:p>
            <w:pPr>
              <w:spacing w:after="20" w:before="20"/>
              <w:jc w:val="left"/>
            </w:pPr>
            <w:r>
              <w:rPr>
                <w:rFonts w:ascii="Times New Roman" w:cs="Times New Roman" w:eastAsia="Times New Roman" w:hAnsi="Times New Roman"/>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Times New Roman" w:cs="Times New Roman" w:eastAsia="Times New Roman" w:hAnsi="Times New Roman"/>
                <w:sz w:val="20"/>
                <w:szCs w:val="20"/>
              </w:rPr>
              <w:t xml:space="preserve">E-25</w:t>
            </w:r>
          </w:p>
        </w:tc>
        <w:tc>
          <w:tcPr>
            <w:tcW w:type="dxa" w:w="2340"/>
          </w:tcPr>
          <w:p>
            <w:pPr>
              <w:spacing w:after="20" w:before="20"/>
              <w:jc w:val="left"/>
            </w:pPr>
            <w:r>
              <w:rPr>
                <w:rFonts w:ascii="Times New Roman" w:cs="Times New Roman" w:eastAsia="Times New Roman" w:hAnsi="Times New Roman"/>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Data, sede e contenuto confermati dal testo del discorso (ed. italiane e archivi marxisti)</w:t>
            </w:r>
          </w:p>
        </w:tc>
      </w:tr>
      <w:tr>
        <w:tc>
          <w:tcPr>
            <w:tcW w:type="dxa" w:w="2340"/>
          </w:tcPr>
          <w:p>
            <w:pPr>
              <w:spacing w:after="20" w:before="20"/>
              <w:jc w:val="left"/>
            </w:pPr>
            <w:r>
              <w:rPr>
                <w:rFonts w:ascii="Times New Roman" w:cs="Times New Roman" w:eastAsia="Times New Roman" w:hAnsi="Times New Roman"/>
                <w:sz w:val="20"/>
                <w:szCs w:val="20"/>
              </w:rPr>
              <w:t xml:space="preserve">E-26</w:t>
            </w:r>
          </w:p>
        </w:tc>
        <w:tc>
          <w:tcPr>
            <w:tcW w:type="dxa" w:w="2340"/>
          </w:tcPr>
          <w:p>
            <w:pPr>
              <w:spacing w:after="20" w:before="20"/>
              <w:jc w:val="left"/>
            </w:pPr>
            <w:r>
              <w:rPr>
                <w:rFonts w:ascii="Times New Roman" w:cs="Times New Roman" w:eastAsia="Times New Roman" w:hAnsi="Times New Roman"/>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Cronologia consolidata (3/10/1965 = presentazione del Comitato Centrale del nuovo PCC)</w:t>
            </w:r>
          </w:p>
        </w:tc>
      </w:tr>
      <w:tr>
        <w:tc>
          <w:tcPr>
            <w:tcW w:type="dxa" w:w="2340"/>
          </w:tcPr>
          <w:p>
            <w:pPr>
              <w:spacing w:after="20" w:before="20"/>
              <w:jc w:val="left"/>
            </w:pPr>
            <w:r>
              <w:rPr>
                <w:rFonts w:ascii="Times New Roman" w:cs="Times New Roman" w:eastAsia="Times New Roman" w:hAnsi="Times New Roman"/>
                <w:sz w:val="20"/>
                <w:szCs w:val="20"/>
              </w:rPr>
              <w:t xml:space="preserve">E-27</w:t>
            </w:r>
          </w:p>
        </w:tc>
        <w:tc>
          <w:tcPr>
            <w:tcW w:type="dxa" w:w="2340"/>
          </w:tcPr>
          <w:p>
            <w:pPr>
              <w:spacing w:after="20" w:before="20"/>
              <w:jc w:val="left"/>
            </w:pPr>
            <w:r>
              <w:rPr>
                <w:rFonts w:ascii="Times New Roman" w:cs="Times New Roman" w:eastAsia="Times New Roman" w:hAnsi="Times New Roman"/>
                <w:sz w:val="20"/>
                <w:szCs w:val="20"/>
              </w:rPr>
              <w:t xml:space="preserve">Presenza di Mikoyan all'Avana a marzo 1965; "1.323 atti di sovversione nei primi 11 mesi del 1964" da </w:t>
            </w:r>
            <w:r>
              <w:rPr>
                <w:rFonts w:ascii="Times New Roman" w:cs="Times New Roman" w:eastAsia="Times New Roman" w:hAnsi="Times New Roman"/>
                <w:i/>
                <w:iCs/>
                <w:sz w:val="20"/>
                <w:szCs w:val="20"/>
              </w:rPr>
              <w:t xml:space="preserve">Universidad Popular</w:t>
            </w:r>
            <w:r>
              <w:rPr>
                <w:rFonts w:ascii="Times New Roman" w:cs="Times New Roman" w:eastAsia="Times New Roman" w:hAnsi="Times New Roman"/>
                <w:sz w:val="20"/>
                <w:szCs w:val="20"/>
              </w:rPr>
              <w:t xml:space="preserv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Times New Roman" w:cs="Times New Roman" w:eastAsia="Times New Roman" w:hAnsi="Times New Roman"/>
                <w:sz w:val="20"/>
                <w:szCs w:val="20"/>
              </w:rPr>
              <w:t xml:space="preserve">E-28</w:t>
            </w:r>
          </w:p>
        </w:tc>
        <w:tc>
          <w:tcPr>
            <w:tcW w:type="dxa" w:w="2340"/>
          </w:tcPr>
          <w:p>
            <w:pPr>
              <w:spacing w:after="20" w:before="20"/>
              <w:jc w:val="left"/>
            </w:pPr>
            <w:r>
              <w:rPr>
                <w:rFonts w:ascii="Times New Roman" w:cs="Times New Roman" w:eastAsia="Times New Roman" w:hAnsi="Times New Roman"/>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(partenza 1/4/1965; ingresso nel Congo dal lago Tanganica il 24/4/1965)</w:t>
            </w:r>
          </w:p>
        </w:tc>
      </w:tr>
      <w:tr>
        <w:tc>
          <w:tcPr>
            <w:tcW w:type="dxa" w:w="2340"/>
          </w:tcPr>
          <w:p>
            <w:pPr>
              <w:spacing w:after="20" w:before="20"/>
              <w:jc w:val="left"/>
            </w:pPr>
            <w:r>
              <w:rPr>
                <w:rFonts w:ascii="Times New Roman" w:cs="Times New Roman" w:eastAsia="Times New Roman" w:hAnsi="Times New Roman"/>
                <w:sz w:val="20"/>
                <w:szCs w:val="20"/>
              </w:rPr>
              <w:t xml:space="preserve">E-29</w:t>
            </w:r>
          </w:p>
        </w:tc>
        <w:tc>
          <w:tcPr>
            <w:tcW w:type="dxa" w:w="2340"/>
          </w:tcPr>
          <w:p>
            <w:pPr>
              <w:spacing w:after="20" w:before="20"/>
              <w:jc w:val="left"/>
            </w:pPr>
            <w:r>
              <w:rPr>
                <w:rFonts w:ascii="Times New Roman" w:cs="Times New Roman" w:eastAsia="Times New Roman" w:hAnsi="Times New Roman"/>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Coerente con la storiografia (precisazione: Tshombe divenne </w:t>
            </w:r>
            <w:r>
              <w:rPr>
                <w:rFonts w:ascii="Times New Roman" w:cs="Times New Roman" w:eastAsia="Times New Roman" w:hAnsi="Times New Roman"/>
                <w:b/>
                <w:bCs/>
                <w:sz w:val="20"/>
                <w:szCs w:val="20"/>
              </w:rPr>
              <w:t xml:space="preserve">primo ministro</w:t>
            </w:r>
            <w:r>
              <w:rPr>
                <w:rFonts w:ascii="Times New Roman" w:cs="Times New Roman" w:eastAsia="Times New Roman" w:hAnsi="Times New Roman"/>
                <w:sz w:val="20"/>
                <w:szCs w:val="20"/>
              </w:rPr>
              <w:t xml:space="preserve">, non "prese il potere" con un golpe) ⚠️</w:t>
            </w:r>
          </w:p>
        </w:tc>
      </w:tr>
    </w:tbl>
    <w:p>
      <w:pPr>
        <w:spacing w:after="80"/>
      </w:pPr>
    </w:p>
    <w:p>
      <w:pPr>
        <w:pStyle w:val="Heading3"/>
        <w:spacing w:after="80" w:before="160"/>
      </w:pPr>
      <w:r>
        <w:rPr>
          <w:rFonts w:ascii="Times New Roman" w:cs="Times New Roman" w:eastAsia="Times New Roman" w:hAnsi="Times New Roman"/>
          <w:sz w:val="24"/>
          <w:szCs w:val="24"/>
        </w:rPr>
        <w:t xml:space="preserve">2.3 Bilancio della triangolazione esterna</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Errori accertati da correggere (❌)</w:t>
      </w:r>
      <w:r>
        <w:rPr>
          <w:rFonts w:ascii="Times New Roman" w:cs="Times New Roman" w:eastAsia="Times New Roman" w:hAnsi="Times New Roman"/>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Times New Roman" w:cs="Times New Roman" w:eastAsia="Times New Roman" w:hAnsi="Times New Roman"/>
          <w:b/>
          <w:bCs/>
          <w:sz w:val="24"/>
          <w:szCs w:val="24"/>
        </w:rPr>
        <w:t xml:space="preserve">Imprecisioni da rifontare (⚠️)</w:t>
      </w:r>
      <w:r>
        <w:rPr>
          <w:rFonts w:ascii="Times New Roman" w:cs="Times New Roman" w:eastAsia="Times New Roman" w:hAnsi="Times New Roman"/>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Times New Roman" w:cs="Times New Roman" w:eastAsia="Times New Roman" w:hAnsi="Times New Roman"/>
          <w:b/>
          <w:bCs/>
          <w:sz w:val="24"/>
          <w:szCs w:val="24"/>
        </w:rPr>
        <w:t xml:space="preserve">Fonti del corpus da sostituire</w:t>
      </w:r>
      <w:r>
        <w:rPr>
          <w:rFonts w:ascii="Times New Roman" w:cs="Times New Roman" w:eastAsia="Times New Roman" w:hAnsi="Times New Roman"/>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Times New Roman" w:cs="Times New Roman" w:eastAsia="Times New Roman" w:hAnsi="Times New Roman"/>
          <w:sz w:val="24"/>
          <w:szCs w:val="24"/>
        </w:rPr>
        <w:t xml:space="preserve">Tutto il resto dell'impianto fattuale dei tre documenti risulta </w:t>
      </w:r>
      <w:r>
        <w:rPr>
          <w:rFonts w:ascii="Times New Roman" w:cs="Times New Roman" w:eastAsia="Times New Roman" w:hAnsi="Times New Roman"/>
          <w:b/>
          <w:bCs/>
          <w:sz w:val="24"/>
          <w:szCs w:val="24"/>
        </w:rPr>
        <w:t xml:space="preserve">confermato o coerente</w:t>
      </w:r>
      <w:r>
        <w:rPr>
          <w:rFonts w:ascii="Times New Roman" w:cs="Times New Roman" w:eastAsia="Times New Roman" w:hAnsi="Times New Roman"/>
          <w:sz w:val="24"/>
          <w:szCs w:val="24"/>
        </w:rPr>
        <w:t xml:space="preserve"> con la storiografia di riferimento.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Matrice di triangolazione Guevara–Moro</w:t>
      </w:r>
    </w:p>
    <w:p>
      <w:pPr>
        <w:spacing w:after="120" w:line="276"/>
        <w:jc w:val="both"/>
      </w:pPr>
      <w:r>
        <w:rPr>
          <w:rFonts w:ascii="Times New Roman" w:cs="Times New Roman" w:eastAsia="Times New Roman" w:hAnsi="Times New Roman"/>
          <w:sz w:val="24"/>
          <w:szCs w:val="24"/>
        </w:rPr>
        <w:t xml:space="preserve">Ernesto Guevara (1928-1967) e Aldo Moro (1916-1978) non si incontrarono mai e appartengono a universi politici antitetici: il nesso tra i due "casi" è quindi di natura </w:t>
      </w:r>
      <w:r>
        <w:rPr>
          <w:rFonts w:ascii="Times New Roman" w:cs="Times New Roman" w:eastAsia="Times New Roman" w:hAnsi="Times New Roman"/>
          <w:b/>
          <w:bCs/>
          <w:sz w:val="24"/>
          <w:szCs w:val="24"/>
        </w:rPr>
        <w:t xml:space="preserve">contestuale, genealogica e strutturale</w:t>
      </w:r>
      <w:r>
        <w:rPr>
          <w:rFonts w:ascii="Times New Roman" w:cs="Times New Roman" w:eastAsia="Times New Roman" w:hAnsi="Times New Roman"/>
          <w:sz w:val="24"/>
          <w:szCs w:val="24"/>
        </w:rPr>
        <w:t xml:space="preserve">, non biografica. I nodi documentabili sono i seguenti.</w:t>
      </w:r>
    </w:p>
    <w:p>
      <w:pPr>
        <w:pStyle w:val="Heading3"/>
        <w:spacing w:after="80" w:before="160"/>
      </w:pPr>
      <w:r>
        <w:rPr>
          <w:rFonts w:ascii="Times New Roman" w:cs="Times New Roman" w:eastAsia="Times New Roman" w:hAnsi="Times New Roman"/>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Fonti</w:t>
            </w:r>
          </w:p>
        </w:tc>
      </w:tr>
      <w:tr>
        <w:tc>
          <w:tcPr>
            <w:tcW w:type="dxa" w:w="2340"/>
          </w:tcPr>
          <w:p>
            <w:pPr>
              <w:spacing w:after="20" w:before="20"/>
              <w:jc w:val="left"/>
            </w:pPr>
            <w:r>
              <w:rPr>
                <w:rFonts w:ascii="Times New Roman" w:cs="Times New Roman" w:eastAsia="Times New Roman" w:hAnsi="Times New Roman"/>
                <w:sz w:val="20"/>
                <w:szCs w:val="20"/>
              </w:rPr>
              <w:t xml:space="preserve">M-1</w:t>
            </w:r>
          </w:p>
        </w:tc>
        <w:tc>
          <w:tcPr>
            <w:tcW w:type="dxa" w:w="2340"/>
          </w:tcPr>
          <w:p>
            <w:pPr>
              <w:spacing w:after="20" w:before="20"/>
              <w:jc w:val="left"/>
            </w:pPr>
            <w:r>
              <w:rPr>
                <w:rFonts w:ascii="Times New Roman" w:cs="Times New Roman" w:eastAsia="Times New Roman" w:hAnsi="Times New Roman"/>
                <w:b/>
                <w:bCs/>
                <w:sz w:val="20"/>
                <w:szCs w:val="20"/>
              </w:rPr>
              <w:t xml:space="preserve">Sincronia istituzionale</w:t>
            </w:r>
          </w:p>
        </w:tc>
        <w:tc>
          <w:tcPr>
            <w:tcW w:type="dxa" w:w="2340"/>
          </w:tcPr>
          <w:p>
            <w:pPr>
              <w:spacing w:after="20" w:before="20"/>
              <w:jc w:val="left"/>
            </w:pPr>
            <w:r>
              <w:rPr>
                <w:rFonts w:ascii="Times New Roman" w:cs="Times New Roman" w:eastAsia="Times New Roman" w:hAnsi="Times New Roman"/>
                <w:sz w:val="20"/>
                <w:szCs w:val="20"/>
              </w:rPr>
              <w:t xml:space="preserve">Quando Guevara fu catturato e ucciso a La Higuera (8-9/10/1967), il Presidente del Consiglio italiano era </w:t>
            </w:r>
            <w:r>
              <w:rPr>
                <w:rFonts w:ascii="Times New Roman" w:cs="Times New Roman" w:eastAsia="Times New Roman" w:hAnsi="Times New Roman"/>
                <w:b/>
                <w:bCs/>
                <w:sz w:val="20"/>
                <w:szCs w:val="20"/>
              </w:rPr>
              <w:t xml:space="preserve">Aldo Moro</w:t>
            </w:r>
            <w:r>
              <w:rPr>
                <w:rFonts w:ascii="Times New Roman" w:cs="Times New Roman" w:eastAsia="Times New Roman" w:hAnsi="Times New Roman"/>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Times New Roman" w:cs="Times New Roman" w:eastAsia="Times New Roman" w:hAnsi="Times New Roman"/>
                <w:sz w:val="20"/>
                <w:szCs w:val="20"/>
              </w:rPr>
              <w:t xml:space="preserve">Cronologia dei governi Moro I-III (1963-68)</w:t>
            </w:r>
          </w:p>
        </w:tc>
      </w:tr>
      <w:tr>
        <w:tc>
          <w:tcPr>
            <w:tcW w:type="dxa" w:w="2340"/>
          </w:tcPr>
          <w:p>
            <w:pPr>
              <w:spacing w:after="20" w:before="20"/>
              <w:jc w:val="left"/>
            </w:pPr>
            <w:r>
              <w:rPr>
                <w:rFonts w:ascii="Times New Roman" w:cs="Times New Roman" w:eastAsia="Times New Roman" w:hAnsi="Times New Roman"/>
                <w:sz w:val="20"/>
                <w:szCs w:val="20"/>
              </w:rPr>
              <w:t xml:space="preserve">M-2</w:t>
            </w:r>
          </w:p>
        </w:tc>
        <w:tc>
          <w:tcPr>
            <w:tcW w:type="dxa" w:w="2340"/>
          </w:tcPr>
          <w:p>
            <w:pPr>
              <w:spacing w:after="20" w:before="20"/>
              <w:jc w:val="left"/>
            </w:pPr>
            <w:r>
              <w:rPr>
                <w:rFonts w:ascii="Times New Roman" w:cs="Times New Roman" w:eastAsia="Times New Roman" w:hAnsi="Times New Roman"/>
                <w:b/>
                <w:bCs/>
                <w:sz w:val="20"/>
                <w:szCs w:val="20"/>
              </w:rPr>
              <w:t xml:space="preserve">Il vettore Feltrinelli</w:t>
            </w:r>
          </w:p>
        </w:tc>
        <w:tc>
          <w:tcPr>
            <w:tcW w:type="dxa" w:w="2340"/>
          </w:tcPr>
          <w:p>
            <w:pPr>
              <w:spacing w:after="20" w:before="20"/>
              <w:jc w:val="left"/>
            </w:pPr>
            <w:r>
              <w:rPr>
                <w:rFonts w:ascii="Times New Roman" w:cs="Times New Roman" w:eastAsia="Times New Roman" w:hAnsi="Times New Roman"/>
                <w:sz w:val="20"/>
                <w:szCs w:val="20"/>
              </w:rPr>
              <w:t xml:space="preserve">Giangiacomo Feltrinelli pubblicò come poster la foto di Korda (1967) e il </w:t>
            </w:r>
            <w:r>
              <w:rPr>
                <w:rFonts w:ascii="Times New Roman" w:cs="Times New Roman" w:eastAsia="Times New Roman" w:hAnsi="Times New Roman"/>
                <w:i/>
                <w:iCs/>
                <w:sz w:val="20"/>
                <w:szCs w:val="20"/>
              </w:rPr>
              <w:t xml:space="preserve">Diario in Bolivia</w:t>
            </w:r>
            <w:r>
              <w:rPr>
                <w:rFonts w:ascii="Times New Roman" w:cs="Times New Roman" w:eastAsia="Times New Roman" w:hAnsi="Times New Roman"/>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Times New Roman" w:cs="Times New Roman" w:eastAsia="Times New Roman" w:hAnsi="Times New Roman"/>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Times New Roman" w:cs="Times New Roman" w:eastAsia="Times New Roman" w:hAnsi="Times New Roman"/>
                <w:sz w:val="20"/>
                <w:szCs w:val="20"/>
              </w:rPr>
              <w:t xml:space="preserve">M-3</w:t>
            </w:r>
          </w:p>
        </w:tc>
        <w:tc>
          <w:tcPr>
            <w:tcW w:type="dxa" w:w="2340"/>
          </w:tcPr>
          <w:p>
            <w:pPr>
              <w:spacing w:after="20" w:before="20"/>
              <w:jc w:val="left"/>
            </w:pPr>
            <w:r>
              <w:rPr>
                <w:rFonts w:ascii="Times New Roman" w:cs="Times New Roman" w:eastAsia="Times New Roman" w:hAnsi="Times New Roman"/>
                <w:b/>
                <w:bCs/>
                <w:sz w:val="20"/>
                <w:szCs w:val="20"/>
              </w:rPr>
              <w:t xml:space="preserve">Genealogia ideologica delle BR</w:t>
            </w:r>
          </w:p>
        </w:tc>
        <w:tc>
          <w:tcPr>
            <w:tcW w:type="dxa" w:w="2340"/>
          </w:tcPr>
          <w:p>
            <w:pPr>
              <w:spacing w:after="20" w:before="20"/>
              <w:jc w:val="left"/>
            </w:pPr>
            <w:r>
              <w:rPr>
                <w:rFonts w:ascii="Times New Roman" w:cs="Times New Roman" w:eastAsia="Times New Roman" w:hAnsi="Times New Roman"/>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Times New Roman" w:cs="Times New Roman" w:eastAsia="Times New Roman" w:hAnsi="Times New Roman"/>
                <w:b/>
                <w:bCs/>
                <w:sz w:val="20"/>
                <w:szCs w:val="20"/>
              </w:rPr>
              <w:t xml:space="preserve">Che Guevara</w:t>
            </w:r>
            <w:r>
              <w:rPr>
                <w:rFonts w:ascii="Times New Roman" w:cs="Times New Roman" w:eastAsia="Times New Roman" w:hAnsi="Times New Roman"/>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Times New Roman" w:cs="Times New Roman" w:eastAsia="Times New Roman" w:hAnsi="Times New Roman"/>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Times New Roman" w:cs="Times New Roman" w:eastAsia="Times New Roman" w:hAnsi="Times New Roman"/>
                <w:sz w:val="20"/>
                <w:szCs w:val="20"/>
              </w:rPr>
              <w:t xml:space="preserve">M-4</w:t>
            </w:r>
          </w:p>
        </w:tc>
        <w:tc>
          <w:tcPr>
            <w:tcW w:type="dxa" w:w="2340"/>
          </w:tcPr>
          <w:p>
            <w:pPr>
              <w:spacing w:after="20" w:before="20"/>
              <w:jc w:val="left"/>
            </w:pPr>
            <w:r>
              <w:rPr>
                <w:rFonts w:ascii="Times New Roman" w:cs="Times New Roman" w:eastAsia="Times New Roman" w:hAnsi="Times New Roman"/>
                <w:b/>
                <w:bCs/>
                <w:sz w:val="20"/>
                <w:szCs w:val="20"/>
              </w:rPr>
              <w:t xml:space="preserve">Antitesi strategica: foco vs compromesso</w:t>
            </w:r>
          </w:p>
        </w:tc>
        <w:tc>
          <w:tcPr>
            <w:tcW w:type="dxa" w:w="2340"/>
          </w:tcPr>
          <w:p>
            <w:pPr>
              <w:spacing w:after="20" w:before="20"/>
              <w:jc w:val="left"/>
            </w:pPr>
            <w:r>
              <w:rPr>
                <w:rFonts w:ascii="Times New Roman" w:cs="Times New Roman" w:eastAsia="Times New Roman" w:hAnsi="Times New Roman"/>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Times New Roman" w:cs="Times New Roman" w:eastAsia="Times New Roman" w:hAnsi="Times New Roman"/>
                <w:b/>
                <w:bCs/>
                <w:sz w:val="20"/>
                <w:szCs w:val="20"/>
              </w:rPr>
              <w:t xml:space="preserve">Moro fu il principale interlocutore democristiano</w:t>
            </w:r>
            <w:r>
              <w:rPr>
                <w:rFonts w:ascii="Times New Roman" w:cs="Times New Roman" w:eastAsia="Times New Roman" w:hAnsi="Times New Roman"/>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Times New Roman" w:cs="Times New Roman" w:eastAsia="Times New Roman" w:hAnsi="Times New Roman"/>
                <w:sz w:val="20"/>
                <w:szCs w:val="20"/>
              </w:rPr>
              <w:t xml:space="preserve">Berlinguer, articoli su </w:t>
            </w:r>
            <w:r>
              <w:rPr>
                <w:rFonts w:ascii="Times New Roman" w:cs="Times New Roman" w:eastAsia="Times New Roman" w:hAnsi="Times New Roman"/>
                <w:i/>
                <w:iCs/>
                <w:sz w:val="20"/>
                <w:szCs w:val="20"/>
              </w:rPr>
              <w:t xml:space="preserve">Rinascita</w:t>
            </w:r>
            <w:r>
              <w:rPr>
                <w:rFonts w:ascii="Times New Roman" w:cs="Times New Roman" w:eastAsia="Times New Roman" w:hAnsi="Times New Roman"/>
                <w:sz w:val="20"/>
                <w:szCs w:val="20"/>
              </w:rPr>
              <w:t xml:space="preserve"> (1973); storiografia sul compromesso storico</w:t>
            </w:r>
          </w:p>
        </w:tc>
      </w:tr>
      <w:tr>
        <w:tc>
          <w:tcPr>
            <w:tcW w:type="dxa" w:w="2340"/>
          </w:tcPr>
          <w:p>
            <w:pPr>
              <w:spacing w:after="20" w:before="20"/>
              <w:jc w:val="left"/>
            </w:pPr>
            <w:r>
              <w:rPr>
                <w:rFonts w:ascii="Times New Roman" w:cs="Times New Roman" w:eastAsia="Times New Roman" w:hAnsi="Times New Roman"/>
                <w:sz w:val="20"/>
                <w:szCs w:val="20"/>
              </w:rPr>
              <w:t xml:space="preserve">M-5</w:t>
            </w:r>
          </w:p>
        </w:tc>
        <w:tc>
          <w:tcPr>
            <w:tcW w:type="dxa" w:w="2340"/>
          </w:tcPr>
          <w:p>
            <w:pPr>
              <w:spacing w:after="20" w:before="20"/>
              <w:jc w:val="left"/>
            </w:pPr>
            <w:r>
              <w:rPr>
                <w:rFonts w:ascii="Times New Roman" w:cs="Times New Roman" w:eastAsia="Times New Roman" w:hAnsi="Times New Roman"/>
                <w:b/>
                <w:bCs/>
                <w:sz w:val="20"/>
                <w:szCs w:val="20"/>
              </w:rPr>
              <w:t xml:space="preserve">L'ombra statunitense su entrambe le morti</w:t>
            </w:r>
          </w:p>
        </w:tc>
        <w:tc>
          <w:tcPr>
            <w:tcW w:type="dxa" w:w="2340"/>
          </w:tcPr>
          <w:p>
            <w:pPr>
              <w:spacing w:after="20" w:before="20"/>
              <w:jc w:val="left"/>
            </w:pPr>
            <w:r>
              <w:rPr>
                <w:rFonts w:ascii="Times New Roman" w:cs="Times New Roman" w:eastAsia="Times New Roman" w:hAnsi="Times New Roman"/>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Times New Roman" w:cs="Times New Roman" w:eastAsia="Times New Roman" w:hAnsi="Times New Roman"/>
                <w:i/>
                <w:iCs/>
                <w:sz w:val="20"/>
                <w:szCs w:val="20"/>
              </w:rPr>
              <w:t xml:space="preserve">regia</w:t>
            </w:r>
            <w:r>
              <w:rPr>
                <w:rFonts w:ascii="Times New Roman" w:cs="Times New Roman" w:eastAsia="Times New Roman" w:hAnsi="Times New Roman"/>
                <w:sz w:val="20"/>
                <w:szCs w:val="20"/>
              </w:rPr>
              <w:t xml:space="preserve"> statunitense resta oggetto di dibattito storiografico; i fatti sopra elencati sono però documentati</w:t>
            </w:r>
          </w:p>
        </w:tc>
        <w:tc>
          <w:tcPr>
            <w:tcW w:type="dxa" w:w="2340"/>
          </w:tcPr>
          <w:p>
            <w:pPr>
              <w:spacing w:after="20" w:before="20"/>
              <w:jc w:val="left"/>
            </w:pPr>
            <w:r>
              <w:rPr>
                <w:rFonts w:ascii="Times New Roman" w:cs="Times New Roman" w:eastAsia="Times New Roman" w:hAnsi="Times New Roman"/>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Times New Roman" w:cs="Times New Roman" w:eastAsia="Times New Roman" w:hAnsi="Times New Roman"/>
                <w:sz w:val="20"/>
                <w:szCs w:val="20"/>
              </w:rPr>
              <w:t xml:space="preserve">M-6</w:t>
            </w:r>
          </w:p>
        </w:tc>
        <w:tc>
          <w:tcPr>
            <w:tcW w:type="dxa" w:w="2340"/>
          </w:tcPr>
          <w:p>
            <w:pPr>
              <w:spacing w:after="20" w:before="20"/>
              <w:jc w:val="left"/>
            </w:pPr>
            <w:r>
              <w:rPr>
                <w:rFonts w:ascii="Times New Roman" w:cs="Times New Roman" w:eastAsia="Times New Roman" w:hAnsi="Times New Roman"/>
                <w:b/>
                <w:bCs/>
                <w:sz w:val="20"/>
                <w:szCs w:val="20"/>
              </w:rPr>
              <w:t xml:space="preserve">Prigionia ed epistolario</w:t>
            </w:r>
          </w:p>
        </w:tc>
        <w:tc>
          <w:tcPr>
            <w:tcW w:type="dxa" w:w="2340"/>
          </w:tcPr>
          <w:p>
            <w:pPr>
              <w:spacing w:after="20" w:before="20"/>
              <w:jc w:val="left"/>
            </w:pPr>
            <w:r>
              <w:rPr>
                <w:rFonts w:ascii="Times New Roman" w:cs="Times New Roman" w:eastAsia="Times New Roman" w:hAnsi="Times New Roman"/>
                <w:sz w:val="20"/>
                <w:szCs w:val="20"/>
              </w:rPr>
              <w:t xml:space="preserve">Guevara: lettera d'addio a Fidel (letta pubblicamente il 3/10/1965) e lettere ai genitori/figli — corpus epistolare gestito </w:t>
            </w:r>
            <w:r>
              <w:rPr>
                <w:rFonts w:ascii="Times New Roman" w:cs="Times New Roman" w:eastAsia="Times New Roman" w:hAnsi="Times New Roman"/>
                <w:i/>
                <w:iCs/>
                <w:sz w:val="20"/>
                <w:szCs w:val="20"/>
              </w:rPr>
              <w:t xml:space="preserve">politicamente</w:t>
            </w:r>
            <w:r>
              <w:rPr>
                <w:rFonts w:ascii="Times New Roman" w:cs="Times New Roman" w:eastAsia="Times New Roman" w:hAnsi="Times New Roman"/>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Times New Roman" w:cs="Times New Roman" w:eastAsia="Times New Roman" w:hAnsi="Times New Roman"/>
                <w:sz w:val="20"/>
                <w:szCs w:val="20"/>
              </w:rPr>
              <w:t xml:space="preserve">Corpus delle lettere di Moro (ed. Gotor, 2008); testi delle lettere del Che</w:t>
            </w:r>
          </w:p>
        </w:tc>
      </w:tr>
      <w:tr>
        <w:tc>
          <w:tcPr>
            <w:tcW w:type="dxa" w:w="2340"/>
          </w:tcPr>
          <w:p>
            <w:pPr>
              <w:spacing w:after="20" w:before="20"/>
              <w:jc w:val="left"/>
            </w:pPr>
            <w:r>
              <w:rPr>
                <w:rFonts w:ascii="Times New Roman" w:cs="Times New Roman" w:eastAsia="Times New Roman" w:hAnsi="Times New Roman"/>
                <w:sz w:val="20"/>
                <w:szCs w:val="20"/>
              </w:rPr>
              <w:t xml:space="preserve">M-7</w:t>
            </w:r>
          </w:p>
        </w:tc>
        <w:tc>
          <w:tcPr>
            <w:tcW w:type="dxa" w:w="2340"/>
          </w:tcPr>
          <w:p>
            <w:pPr>
              <w:spacing w:after="20" w:before="20"/>
              <w:jc w:val="left"/>
            </w:pPr>
            <w:r>
              <w:rPr>
                <w:rFonts w:ascii="Times New Roman" w:cs="Times New Roman" w:eastAsia="Times New Roman" w:hAnsi="Times New Roman"/>
                <w:b/>
                <w:bCs/>
                <w:sz w:val="20"/>
                <w:szCs w:val="20"/>
              </w:rPr>
              <w:t xml:space="preserve">Iconografia del corpo</w:t>
            </w:r>
          </w:p>
        </w:tc>
        <w:tc>
          <w:tcPr>
            <w:tcW w:type="dxa" w:w="2340"/>
          </w:tcPr>
          <w:p>
            <w:pPr>
              <w:spacing w:after="20" w:before="20"/>
              <w:jc w:val="left"/>
            </w:pPr>
            <w:r>
              <w:rPr>
                <w:rFonts w:ascii="Times New Roman" w:cs="Times New Roman" w:eastAsia="Times New Roman" w:hAnsi="Times New Roman"/>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Times New Roman" w:cs="Times New Roman" w:eastAsia="Times New Roman" w:hAnsi="Times New Roman"/>
                <w:sz w:val="20"/>
                <w:szCs w:val="20"/>
              </w:rPr>
              <w:t xml:space="preserve">Letteratura iconografica su Freddy Alborta (Vallegrande) e sulle foto di via Caetani</w:t>
            </w:r>
          </w:p>
        </w:tc>
      </w:tr>
      <w:tr>
        <w:tc>
          <w:tcPr>
            <w:tcW w:type="dxa" w:w="2340"/>
          </w:tcPr>
          <w:p>
            <w:pPr>
              <w:spacing w:after="20" w:before="20"/>
              <w:jc w:val="left"/>
            </w:pPr>
            <w:r>
              <w:rPr>
                <w:rFonts w:ascii="Times New Roman" w:cs="Times New Roman" w:eastAsia="Times New Roman" w:hAnsi="Times New Roman"/>
                <w:sz w:val="20"/>
                <w:szCs w:val="20"/>
              </w:rPr>
              <w:t xml:space="preserve">M-8</w:t>
            </w:r>
          </w:p>
        </w:tc>
        <w:tc>
          <w:tcPr>
            <w:tcW w:type="dxa" w:w="2340"/>
          </w:tcPr>
          <w:p>
            <w:pPr>
              <w:spacing w:after="20" w:before="20"/>
              <w:jc w:val="left"/>
            </w:pPr>
            <w:r>
              <w:rPr>
                <w:rFonts w:ascii="Times New Roman" w:cs="Times New Roman" w:eastAsia="Times New Roman" w:hAnsi="Times New Roman"/>
                <w:b/>
                <w:bCs/>
                <w:sz w:val="20"/>
                <w:szCs w:val="20"/>
              </w:rPr>
              <w:t xml:space="preserve">Inchieste, reperti e riaperture</w:t>
            </w:r>
          </w:p>
        </w:tc>
        <w:tc>
          <w:tcPr>
            <w:tcW w:type="dxa" w:w="2340"/>
          </w:tcPr>
          <w:p>
            <w:pPr>
              <w:spacing w:after="20" w:before="20"/>
              <w:jc w:val="left"/>
            </w:pPr>
            <w:r>
              <w:rPr>
                <w:rFonts w:ascii="Times New Roman" w:cs="Times New Roman" w:eastAsia="Times New Roman" w:hAnsi="Times New Roman"/>
                <w:sz w:val="20"/>
                <w:szCs w:val="20"/>
              </w:rPr>
              <w:t xml:space="preserve">Caso Guevara: diario sequestrato e pubblicato (1968), mani amputate, sepoltura occultata, resti ritrovati a Vallegrande solo nel </w:t>
            </w:r>
            <w:r>
              <w:rPr>
                <w:rFonts w:ascii="Times New Roman" w:cs="Times New Roman" w:eastAsia="Times New Roman" w:hAnsi="Times New Roman"/>
                <w:b/>
                <w:bCs/>
                <w:sz w:val="20"/>
                <w:szCs w:val="20"/>
              </w:rPr>
              <w:t xml:space="preserve">1997</w:t>
            </w:r>
            <w:r>
              <w:rPr>
                <w:rFonts w:ascii="Times New Roman" w:cs="Times New Roman" w:eastAsia="Times New Roman" w:hAnsi="Times New Roman"/>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Times New Roman" w:cs="Times New Roman" w:eastAsia="Times New Roman" w:hAnsi="Times New Roman"/>
                <w:sz w:val="20"/>
                <w:szCs w:val="20"/>
              </w:rPr>
              <w:t xml:space="preserve">Atti Commissione Moro 2; NSA Archive 1997</w:t>
            </w:r>
          </w:p>
        </w:tc>
      </w:tr>
      <w:tr>
        <w:tc>
          <w:tcPr>
            <w:tcW w:type="dxa" w:w="2340"/>
          </w:tcPr>
          <w:p>
            <w:pPr>
              <w:spacing w:after="20" w:before="20"/>
              <w:jc w:val="left"/>
            </w:pPr>
            <w:r>
              <w:rPr>
                <w:rFonts w:ascii="Times New Roman" w:cs="Times New Roman" w:eastAsia="Times New Roman" w:hAnsi="Times New Roman"/>
                <w:sz w:val="20"/>
                <w:szCs w:val="20"/>
              </w:rPr>
              <w:t xml:space="preserve">M-9</w:t>
            </w:r>
          </w:p>
        </w:tc>
        <w:tc>
          <w:tcPr>
            <w:tcW w:type="dxa" w:w="2340"/>
          </w:tcPr>
          <w:p>
            <w:pPr>
              <w:spacing w:after="20" w:before="20"/>
              <w:jc w:val="left"/>
            </w:pPr>
            <w:r>
              <w:rPr>
                <w:rFonts w:ascii="Times New Roman" w:cs="Times New Roman" w:eastAsia="Times New Roman" w:hAnsi="Times New Roman"/>
                <w:b/>
                <w:bCs/>
                <w:sz w:val="20"/>
                <w:szCs w:val="20"/>
              </w:rPr>
              <w:t xml:space="preserve">Il "casta di miti" contrapposti nel 1977-78 italiano</w:t>
            </w:r>
          </w:p>
        </w:tc>
        <w:tc>
          <w:tcPr>
            <w:tcW w:type="dxa" w:w="2340"/>
          </w:tcPr>
          <w:p>
            <w:pPr>
              <w:spacing w:after="20" w:before="20"/>
              <w:jc w:val="left"/>
            </w:pPr>
            <w:r>
              <w:rPr>
                <w:rFonts w:ascii="Times New Roman" w:cs="Times New Roman" w:eastAsia="Times New Roman" w:hAnsi="Times New Roman"/>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Times New Roman" w:cs="Times New Roman" w:eastAsia="Times New Roman" w:hAnsi="Times New Roman"/>
                <w:sz w:val="20"/>
                <w:szCs w:val="20"/>
              </w:rPr>
              <w:t xml:space="preserve">Storiografia sugli anni di piombo (Galli, Satta, Gotor)</w:t>
            </w:r>
          </w:p>
        </w:tc>
      </w:tr>
    </w:tbl>
    <w:p>
      <w:pPr>
        <w:spacing w:after="80"/>
      </w:pPr>
    </w:p>
    <w:p>
      <w:pPr>
        <w:pStyle w:val="Heading3"/>
        <w:spacing w:after="80" w:before="160"/>
      </w:pPr>
      <w:r>
        <w:rPr>
          <w:rFonts w:ascii="Times New Roman" w:cs="Times New Roman" w:eastAsia="Times New Roman" w:hAnsi="Times New Roman"/>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Parallelo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Guevara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Moro</w:t>
            </w:r>
          </w:p>
        </w:tc>
      </w:tr>
      <w:tr>
        <w:tc>
          <w:tcPr>
            <w:tcW w:type="dxa" w:w="2340"/>
          </w:tcPr>
          <w:p>
            <w:pPr>
              <w:spacing w:after="20" w:before="20"/>
              <w:jc w:val="left"/>
            </w:pPr>
            <w:r>
              <w:rPr>
                <w:rFonts w:ascii="Times New Roman" w:cs="Times New Roman" w:eastAsia="Times New Roman" w:hAnsi="Times New Roman"/>
                <w:sz w:val="20"/>
                <w:szCs w:val="20"/>
              </w:rPr>
              <w:t xml:space="preserve">P-1</w:t>
            </w:r>
          </w:p>
        </w:tc>
        <w:tc>
          <w:tcPr>
            <w:tcW w:type="dxa" w:w="2340"/>
          </w:tcPr>
          <w:p>
            <w:pPr>
              <w:spacing w:after="20" w:before="20"/>
              <w:jc w:val="left"/>
            </w:pPr>
            <w:r>
              <w:rPr>
                <w:rFonts w:ascii="Times New Roman" w:cs="Times New Roman" w:eastAsia="Times New Roman" w:hAnsi="Times New Roman"/>
                <w:sz w:val="20"/>
                <w:szCs w:val="20"/>
              </w:rPr>
              <w:t xml:space="preserve">Morte per esecuzione deliberata a sangue freddo, non in combattimento</w:t>
            </w:r>
          </w:p>
        </w:tc>
        <w:tc>
          <w:tcPr>
            <w:tcW w:type="dxa" w:w="2340"/>
          </w:tcPr>
          <w:p>
            <w:pPr>
              <w:spacing w:after="20" w:before="20"/>
              <w:jc w:val="left"/>
            </w:pPr>
            <w:r>
              <w:rPr>
                <w:rFonts w:ascii="Times New Roman" w:cs="Times New Roman" w:eastAsia="Times New Roman" w:hAnsi="Times New Roman"/>
                <w:sz w:val="20"/>
                <w:szCs w:val="20"/>
              </w:rPr>
              <w:t xml:space="preserve">Fucilato da Mario Terán a La Higuera, 9/10/1967, su ordine di La Paz</w:t>
            </w:r>
          </w:p>
        </w:tc>
        <w:tc>
          <w:tcPr>
            <w:tcW w:type="dxa" w:w="2340"/>
          </w:tcPr>
          <w:p>
            <w:pPr>
              <w:spacing w:after="20" w:before="20"/>
              <w:jc w:val="left"/>
            </w:pPr>
            <w:r>
              <w:rPr>
                <w:rFonts w:ascii="Times New Roman" w:cs="Times New Roman" w:eastAsia="Times New Roman" w:hAnsi="Times New Roman"/>
                <w:sz w:val="20"/>
                <w:szCs w:val="20"/>
              </w:rPr>
              <w:t xml:space="preserve">Ucciso da Mario Moretti (per sua ammissione) il 9/5/1978, dopo "processo" BR</w:t>
            </w:r>
          </w:p>
        </w:tc>
      </w:tr>
      <w:tr>
        <w:tc>
          <w:tcPr>
            <w:tcW w:type="dxa" w:w="2340"/>
          </w:tcPr>
          <w:p>
            <w:pPr>
              <w:spacing w:after="20" w:before="20"/>
              <w:jc w:val="left"/>
            </w:pPr>
            <w:r>
              <w:rPr>
                <w:rFonts w:ascii="Times New Roman" w:cs="Times New Roman" w:eastAsia="Times New Roman" w:hAnsi="Times New Roman"/>
                <w:sz w:val="20"/>
                <w:szCs w:val="20"/>
              </w:rPr>
              <w:t xml:space="preserve">P-2</w:t>
            </w:r>
          </w:p>
        </w:tc>
        <w:tc>
          <w:tcPr>
            <w:tcW w:type="dxa" w:w="2340"/>
          </w:tcPr>
          <w:p>
            <w:pPr>
              <w:spacing w:after="20" w:before="20"/>
              <w:jc w:val="left"/>
            </w:pPr>
            <w:r>
              <w:rPr>
                <w:rFonts w:ascii="Times New Roman" w:cs="Times New Roman" w:eastAsia="Times New Roman" w:hAnsi="Times New Roman"/>
                <w:sz w:val="20"/>
                <w:szCs w:val="20"/>
              </w:rPr>
              <w:t xml:space="preserve">Decisione di ucciderlo presa da un potere che temeva di più il prigioniero vivo</w:t>
            </w:r>
          </w:p>
        </w:tc>
        <w:tc>
          <w:tcPr>
            <w:tcW w:type="dxa" w:w="2340"/>
          </w:tcPr>
          <w:p>
            <w:pPr>
              <w:spacing w:after="20" w:before="20"/>
              <w:jc w:val="left"/>
            </w:pPr>
            <w:r>
              <w:rPr>
                <w:rFonts w:ascii="Times New Roman" w:cs="Times New Roman" w:eastAsia="Times New Roman" w:hAnsi="Times New Roman"/>
                <w:sz w:val="20"/>
                <w:szCs w:val="20"/>
              </w:rPr>
              <w:t xml:space="preserve">Un processo pubblico al Che avrebbe destabilizzato la Bolivia di Barrientos</w:t>
            </w:r>
          </w:p>
        </w:tc>
        <w:tc>
          <w:tcPr>
            <w:tcW w:type="dxa" w:w="2340"/>
          </w:tcPr>
          <w:p>
            <w:pPr>
              <w:spacing w:after="20" w:before="20"/>
              <w:jc w:val="left"/>
            </w:pPr>
            <w:r>
              <w:rPr>
                <w:rFonts w:ascii="Times New Roman" w:cs="Times New Roman" w:eastAsia="Times New Roman" w:hAnsi="Times New Roman"/>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Times New Roman" w:cs="Times New Roman" w:eastAsia="Times New Roman" w:hAnsi="Times New Roman"/>
                <w:sz w:val="20"/>
                <w:szCs w:val="20"/>
              </w:rPr>
              <w:t xml:space="preserve">P-3</w:t>
            </w:r>
          </w:p>
        </w:tc>
        <w:tc>
          <w:tcPr>
            <w:tcW w:type="dxa" w:w="2340"/>
          </w:tcPr>
          <w:p>
            <w:pPr>
              <w:spacing w:after="20" w:before="20"/>
              <w:jc w:val="left"/>
            </w:pPr>
            <w:r>
              <w:rPr>
                <w:rFonts w:ascii="Times New Roman" w:cs="Times New Roman" w:eastAsia="Times New Roman" w:hAnsi="Times New Roman"/>
                <w:sz w:val="20"/>
                <w:szCs w:val="20"/>
              </w:rPr>
              <w:t xml:space="preserve">Ultimi giorni documentati da un testo autografo conteso</w:t>
            </w:r>
          </w:p>
        </w:tc>
        <w:tc>
          <w:tcPr>
            <w:tcW w:type="dxa" w:w="2340"/>
          </w:tcPr>
          <w:p>
            <w:pPr>
              <w:spacing w:after="20" w:before="20"/>
              <w:jc w:val="left"/>
            </w:pPr>
            <w:r>
              <w:rPr>
                <w:rFonts w:ascii="Times New Roman" w:cs="Times New Roman" w:eastAsia="Times New Roman" w:hAnsi="Times New Roman"/>
                <w:sz w:val="20"/>
                <w:szCs w:val="20"/>
              </w:rPr>
              <w:t xml:space="preserve">Diario di Bolivia</w:t>
            </w:r>
          </w:p>
        </w:tc>
        <w:tc>
          <w:tcPr>
            <w:tcW w:type="dxa" w:w="2340"/>
          </w:tcPr>
          <w:p>
            <w:pPr>
              <w:spacing w:after="20" w:before="20"/>
              <w:jc w:val="left"/>
            </w:pPr>
            <w:r>
              <w:rPr>
                <w:rFonts w:ascii="Times New Roman" w:cs="Times New Roman" w:eastAsia="Times New Roman" w:hAnsi="Times New Roman"/>
                <w:sz w:val="20"/>
                <w:szCs w:val="20"/>
              </w:rPr>
              <w:t xml:space="preserve">Lettere + memoriale</w:t>
            </w:r>
          </w:p>
        </w:tc>
      </w:tr>
      <w:tr>
        <w:tc>
          <w:tcPr>
            <w:tcW w:type="dxa" w:w="2340"/>
          </w:tcPr>
          <w:p>
            <w:pPr>
              <w:spacing w:after="20" w:before="20"/>
              <w:jc w:val="left"/>
            </w:pPr>
            <w:r>
              <w:rPr>
                <w:rFonts w:ascii="Times New Roman" w:cs="Times New Roman" w:eastAsia="Times New Roman" w:hAnsi="Times New Roman"/>
                <w:sz w:val="20"/>
                <w:szCs w:val="20"/>
              </w:rPr>
              <w:t xml:space="preserve">P-4</w:t>
            </w:r>
          </w:p>
        </w:tc>
        <w:tc>
          <w:tcPr>
            <w:tcW w:type="dxa" w:w="2340"/>
          </w:tcPr>
          <w:p>
            <w:pPr>
              <w:spacing w:after="20" w:before="20"/>
              <w:jc w:val="left"/>
            </w:pPr>
            <w:r>
              <w:rPr>
                <w:rFonts w:ascii="Times New Roman" w:cs="Times New Roman" w:eastAsia="Times New Roman" w:hAnsi="Times New Roman"/>
                <w:sz w:val="20"/>
                <w:szCs w:val="20"/>
              </w:rPr>
              <w:t xml:space="preserve">Trasfigurazione postuma in icona che eccede la biografia</w:t>
            </w:r>
          </w:p>
        </w:tc>
        <w:tc>
          <w:tcPr>
            <w:tcW w:type="dxa" w:w="2340"/>
          </w:tcPr>
          <w:p>
            <w:pPr>
              <w:spacing w:after="20" w:before="20"/>
              <w:jc w:val="left"/>
            </w:pPr>
            <w:r>
              <w:rPr>
                <w:rFonts w:ascii="Times New Roman" w:cs="Times New Roman" w:eastAsia="Times New Roman" w:hAnsi="Times New Roman"/>
                <w:sz w:val="20"/>
                <w:szCs w:val="20"/>
              </w:rPr>
              <w:t xml:space="preserve">Martire rivoluzionario globale (Korda)</w:t>
            </w:r>
          </w:p>
        </w:tc>
        <w:tc>
          <w:tcPr>
            <w:tcW w:type="dxa" w:w="2340"/>
          </w:tcPr>
          <w:p>
            <w:pPr>
              <w:spacing w:after="20" w:before="20"/>
              <w:jc w:val="left"/>
            </w:pPr>
            <w:r>
              <w:rPr>
                <w:rFonts w:ascii="Times New Roman" w:cs="Times New Roman" w:eastAsia="Times New Roman" w:hAnsi="Times New Roman"/>
                <w:sz w:val="20"/>
                <w:szCs w:val="20"/>
              </w:rPr>
              <w:t xml:space="preserve">Martire della Repubblica / santità politica (causa di beatificazione aperta nel 2012)</w:t>
            </w:r>
          </w:p>
        </w:tc>
      </w:tr>
      <w:tr>
        <w:tc>
          <w:tcPr>
            <w:tcW w:type="dxa" w:w="2340"/>
          </w:tcPr>
          <w:p>
            <w:pPr>
              <w:spacing w:after="20" w:before="20"/>
              <w:jc w:val="left"/>
            </w:pPr>
            <w:r>
              <w:rPr>
                <w:rFonts w:ascii="Times New Roman" w:cs="Times New Roman" w:eastAsia="Times New Roman" w:hAnsi="Times New Roman"/>
                <w:sz w:val="20"/>
                <w:szCs w:val="20"/>
              </w:rPr>
              <w:t xml:space="preserve">P-5</w:t>
            </w:r>
          </w:p>
        </w:tc>
        <w:tc>
          <w:tcPr>
            <w:tcW w:type="dxa" w:w="2340"/>
          </w:tcPr>
          <w:p>
            <w:pPr>
              <w:spacing w:after="20" w:before="20"/>
              <w:jc w:val="left"/>
            </w:pPr>
            <w:r>
              <w:rPr>
                <w:rFonts w:ascii="Times New Roman" w:cs="Times New Roman" w:eastAsia="Times New Roman" w:hAnsi="Times New Roman"/>
                <w:sz w:val="20"/>
                <w:szCs w:val="20"/>
              </w:rPr>
              <w:t xml:space="preserve">Anniversari come campi di battaglia della memoria pubblica</w:t>
            </w:r>
          </w:p>
        </w:tc>
        <w:tc>
          <w:tcPr>
            <w:tcW w:type="dxa" w:w="2340"/>
          </w:tcPr>
          <w:p>
            <w:pPr>
              <w:spacing w:after="20" w:before="20"/>
              <w:jc w:val="left"/>
            </w:pPr>
            <w:r>
              <w:rPr>
                <w:rFonts w:ascii="Times New Roman" w:cs="Times New Roman" w:eastAsia="Times New Roman" w:hAnsi="Times New Roman"/>
                <w:sz w:val="20"/>
                <w:szCs w:val="20"/>
              </w:rPr>
              <w:t xml:space="preserve">8-9 ottobre (Cuba: Día del Guerrillero Heroico)</w:t>
            </w:r>
          </w:p>
        </w:tc>
        <w:tc>
          <w:tcPr>
            <w:tcW w:type="dxa" w:w="2340"/>
          </w:tcPr>
          <w:p>
            <w:pPr>
              <w:spacing w:after="20" w:before="20"/>
              <w:jc w:val="left"/>
            </w:pPr>
            <w:r>
              <w:rPr>
                <w:rFonts w:ascii="Times New Roman" w:cs="Times New Roman" w:eastAsia="Times New Roman" w:hAnsi="Times New Roman"/>
                <w:sz w:val="20"/>
                <w:szCs w:val="20"/>
              </w:rPr>
              <w:t xml:space="preserve">16 marzo / 9 maggio (dal 2007 Giorno della memoria delle vittime del terrorismo)</w:t>
            </w:r>
          </w:p>
        </w:tc>
      </w:tr>
      <w:tr>
        <w:tc>
          <w:tcPr>
            <w:tcW w:type="dxa" w:w="2340"/>
          </w:tcPr>
          <w:p>
            <w:pPr>
              <w:spacing w:after="20" w:before="20"/>
              <w:jc w:val="left"/>
            </w:pPr>
            <w:r>
              <w:rPr>
                <w:rFonts w:ascii="Times New Roman" w:cs="Times New Roman" w:eastAsia="Times New Roman" w:hAnsi="Times New Roman"/>
                <w:sz w:val="20"/>
                <w:szCs w:val="20"/>
              </w:rPr>
              <w:t xml:space="preserve">P-6</w:t>
            </w:r>
          </w:p>
        </w:tc>
        <w:tc>
          <w:tcPr>
            <w:tcW w:type="dxa" w:w="2340"/>
          </w:tcPr>
          <w:p>
            <w:pPr>
              <w:spacing w:after="20" w:before="20"/>
              <w:jc w:val="left"/>
            </w:pPr>
            <w:r>
              <w:rPr>
                <w:rFonts w:ascii="Times New Roman" w:cs="Times New Roman" w:eastAsia="Times New Roman" w:hAnsi="Times New Roman"/>
                <w:sz w:val="20"/>
                <w:szCs w:val="20"/>
              </w:rPr>
              <w:t xml:space="preserve">Entrambi "traditi" secondo le rispettive vulgate</w:t>
            </w:r>
          </w:p>
        </w:tc>
        <w:tc>
          <w:tcPr>
            <w:tcW w:type="dxa" w:w="2340"/>
          </w:tcPr>
          <w:p>
            <w:pPr>
              <w:spacing w:after="20" w:before="20"/>
              <w:jc w:val="left"/>
            </w:pPr>
            <w:r>
              <w:rPr>
                <w:rFonts w:ascii="Times New Roman" w:cs="Times New Roman" w:eastAsia="Times New Roman" w:hAnsi="Times New Roman"/>
                <w:sz w:val="20"/>
                <w:szCs w:val="20"/>
              </w:rPr>
              <w:t xml:space="preserve">Vulgata del "abbandono" cubano/sovietico in Bolivia (dibattuta)</w:t>
            </w:r>
          </w:p>
        </w:tc>
        <w:tc>
          <w:tcPr>
            <w:tcW w:type="dxa" w:w="2340"/>
          </w:tcPr>
          <w:p>
            <w:pPr>
              <w:spacing w:after="20" w:before="20"/>
              <w:jc w:val="left"/>
            </w:pPr>
            <w:r>
              <w:rPr>
                <w:rFonts w:ascii="Times New Roman" w:cs="Times New Roman" w:eastAsia="Times New Roman" w:hAnsi="Times New Roman"/>
                <w:sz w:val="20"/>
                <w:szCs w:val="20"/>
              </w:rPr>
              <w:t xml:space="preserve">Vulgata del "partito della fermezza" e dei servizi deviati (dibattuta)</w:t>
            </w:r>
          </w:p>
        </w:tc>
      </w:tr>
    </w:tbl>
    <w:p>
      <w:pPr>
        <w:spacing w:after="80"/>
      </w:pPr>
    </w:p>
    <w:p>
      <w:pPr>
        <w:pStyle w:val="Heading3"/>
        <w:spacing w:after="80" w:before="160"/>
      </w:pPr>
      <w:r>
        <w:rPr>
          <w:rFonts w:ascii="Times New Roman" w:cs="Times New Roman" w:eastAsia="Times New Roman" w:hAnsi="Times New Roman"/>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Divergenza</w:t>
            </w:r>
          </w:p>
        </w:tc>
      </w:tr>
      <w:tr>
        <w:tc>
          <w:tcPr>
            <w:tcW w:type="dxa" w:w="4680"/>
          </w:tcPr>
          <w:p>
            <w:pPr>
              <w:spacing w:after="20" w:before="20"/>
              <w:jc w:val="left"/>
            </w:pPr>
            <w:r>
              <w:rPr>
                <w:rFonts w:ascii="Times New Roman" w:cs="Times New Roman" w:eastAsia="Times New Roman" w:hAnsi="Times New Roman"/>
                <w:sz w:val="20"/>
                <w:szCs w:val="20"/>
              </w:rPr>
              <w:t xml:space="preserve">D-1</w:t>
            </w:r>
          </w:p>
        </w:tc>
        <w:tc>
          <w:tcPr>
            <w:tcW w:type="dxa" w:w="4680"/>
          </w:tcPr>
          <w:p>
            <w:pPr>
              <w:spacing w:after="20" w:before="20"/>
              <w:jc w:val="left"/>
            </w:pPr>
            <w:r>
              <w:rPr>
                <w:rFonts w:ascii="Times New Roman" w:cs="Times New Roman" w:eastAsia="Times New Roman" w:hAnsi="Times New Roman"/>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Times New Roman" w:cs="Times New Roman" w:eastAsia="Times New Roman" w:hAnsi="Times New Roman"/>
                <w:sz w:val="20"/>
                <w:szCs w:val="20"/>
              </w:rPr>
              <w:t xml:space="preserve">D-2</w:t>
            </w:r>
          </w:p>
        </w:tc>
        <w:tc>
          <w:tcPr>
            <w:tcW w:type="dxa" w:w="4680"/>
          </w:tcPr>
          <w:p>
            <w:pPr>
              <w:spacing w:after="20" w:before="20"/>
              <w:jc w:val="left"/>
            </w:pPr>
            <w:r>
              <w:rPr>
                <w:rFonts w:ascii="Times New Roman" w:cs="Times New Roman" w:eastAsia="Times New Roman" w:hAnsi="Times New Roman"/>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Times New Roman" w:cs="Times New Roman" w:eastAsia="Times New Roman" w:hAnsi="Times New Roman"/>
                <w:sz w:val="20"/>
                <w:szCs w:val="20"/>
              </w:rPr>
              <w:t xml:space="preserve">D-3</w:t>
            </w:r>
          </w:p>
        </w:tc>
        <w:tc>
          <w:tcPr>
            <w:tcW w:type="dxa" w:w="4680"/>
          </w:tcPr>
          <w:p>
            <w:pPr>
              <w:spacing w:after="20" w:before="20"/>
              <w:jc w:val="left"/>
            </w:pPr>
            <w:r>
              <w:rPr>
                <w:rFonts w:ascii="Times New Roman" w:cs="Times New Roman" w:eastAsia="Times New Roman" w:hAnsi="Times New Roman"/>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Times New Roman" w:cs="Times New Roman" w:eastAsia="Times New Roman" w:hAnsi="Times New Roman"/>
                <w:sz w:val="20"/>
                <w:szCs w:val="20"/>
              </w:rPr>
              <w:t xml:space="preserve">D-4</w:t>
            </w:r>
          </w:p>
        </w:tc>
        <w:tc>
          <w:tcPr>
            <w:tcW w:type="dxa" w:w="4680"/>
          </w:tcPr>
          <w:p>
            <w:pPr>
              <w:spacing w:after="20" w:before="20"/>
              <w:jc w:val="left"/>
            </w:pPr>
            <w:r>
              <w:rPr>
                <w:rFonts w:ascii="Times New Roman" w:cs="Times New Roman" w:eastAsia="Times New Roman" w:hAnsi="Times New Roman"/>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Triangolazioni interne al corpus eseguite: </w:t>
      </w: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(I-1…I-10), di cui 2 con esito ❌ e 4 ⚠️.</w:t>
      </w:r>
    </w:p>
    <w:p>
      <w:pPr>
        <w:pStyle w:val="ListParagraph"/>
        <w:numPr>
          <w:ilvl w:val="0"/>
          <w:numId w:val="1"/>
        </w:numPr>
        <w:spacing w:after="40"/>
        <w:jc w:val="both"/>
      </w:pPr>
      <w:r>
        <w:rPr>
          <w:rFonts w:ascii="Times New Roman" w:cs="Times New Roman" w:eastAsia="Times New Roman" w:hAnsi="Times New Roman"/>
          <w:sz w:val="24"/>
          <w:szCs w:val="24"/>
        </w:rPr>
        <w:t xml:space="preserve">Triangolazioni esterne corpus-web eseguite: </w:t>
      </w:r>
      <w:r>
        <w:rPr>
          <w:rFonts w:ascii="Times New Roman" w:cs="Times New Roman" w:eastAsia="Times New Roman" w:hAnsi="Times New Roman"/>
          <w:b/>
          <w:bCs/>
          <w:sz w:val="24"/>
          <w:szCs w:val="24"/>
        </w:rPr>
        <w:t xml:space="preserve">29 nodi</w:t>
      </w:r>
      <w:r>
        <w:rPr>
          <w:rFonts w:ascii="Times New Roman" w:cs="Times New Roman" w:eastAsia="Times New Roman" w:hAnsi="Times New Roman"/>
          <w:sz w:val="24"/>
          <w:szCs w:val="24"/>
        </w:rPr>
        <w:t xml:space="preserve"> (E-1…E-29) su ~120 affermazioni totali, selezionati per copertura di tutte le affermazioni </w:t>
      </w:r>
      <w:r>
        <w:rPr>
          <w:rFonts w:ascii="Times New Roman" w:cs="Times New Roman" w:eastAsia="Times New Roman" w:hAnsi="Times New Roman"/>
          <w:i/>
          <w:iCs/>
          <w:sz w:val="24"/>
          <w:szCs w:val="24"/>
        </w:rPr>
        <w:t xml:space="preserve">portanti</w:t>
      </w:r>
      <w:r>
        <w:rPr>
          <w:rFonts w:ascii="Times New Roman" w:cs="Times New Roman" w:eastAsia="Times New Roman" w:hAnsi="Times New Roman"/>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Times New Roman" w:cs="Times New Roman" w:eastAsia="Times New Roman" w:hAnsi="Times New Roman"/>
          <w:sz w:val="24"/>
          <w:szCs w:val="24"/>
        </w:rPr>
        <w:t xml:space="preserve">Nodi Guevara–Moro: </w:t>
      </w:r>
      <w:r>
        <w:rPr>
          <w:rFonts w:ascii="Times New Roman" w:cs="Times New Roman" w:eastAsia="Times New Roman" w:hAnsi="Times New Roman"/>
          <w:b/>
          <w:bCs/>
          <w:sz w:val="24"/>
          <w:szCs w:val="24"/>
        </w:rPr>
        <w:t xml:space="preserve">9 nodi documentati</w:t>
      </w:r>
      <w:r>
        <w:rPr>
          <w:rFonts w:ascii="Times New Roman" w:cs="Times New Roman" w:eastAsia="Times New Roman" w:hAnsi="Times New Roman"/>
          <w:sz w:val="24"/>
          <w:szCs w:val="24"/>
        </w:rPr>
        <w:t xml:space="preserve"> (M-1…M-9), </w:t>
      </w:r>
      <w:r>
        <w:rPr>
          <w:rFonts w:ascii="Times New Roman" w:cs="Times New Roman" w:eastAsia="Times New Roman" w:hAnsi="Times New Roman"/>
          <w:b/>
          <w:bCs/>
          <w:sz w:val="24"/>
          <w:szCs w:val="24"/>
        </w:rPr>
        <w:t xml:space="preserve">6 paralleli strutturali</w:t>
      </w:r>
      <w:r>
        <w:rPr>
          <w:rFonts w:ascii="Times New Roman" w:cs="Times New Roman" w:eastAsia="Times New Roman" w:hAnsi="Times New Roman"/>
          <w:sz w:val="24"/>
          <w:szCs w:val="24"/>
        </w:rPr>
        <w:t xml:space="preserve"> (P-1…P-6), </w:t>
      </w:r>
      <w:r>
        <w:rPr>
          <w:rFonts w:ascii="Times New Roman" w:cs="Times New Roman" w:eastAsia="Times New Roman" w:hAnsi="Times New Roman"/>
          <w:b/>
          <w:bCs/>
          <w:sz w:val="24"/>
          <w:szCs w:val="24"/>
        </w:rPr>
        <w:t xml:space="preserve">4 divergenze</w:t>
      </w:r>
      <w:r>
        <w:rPr>
          <w:rFonts w:ascii="Times New Roman" w:cs="Times New Roman" w:eastAsia="Times New Roman" w:hAnsi="Times New Roman"/>
          <w:sz w:val="24"/>
          <w:szCs w:val="24"/>
        </w:rPr>
        <w:t xml:space="preserve"> (D-1…D-4), con verifiche web dedicate sui nodi M-2, M-3, M-5.</w:t>
      </w:r>
    </w:p>
    <w:p>
      <w:pPr>
        <w:pStyle w:val="ListParagraph"/>
        <w:numPr>
          <w:ilvl w:val="0"/>
          <w:numId w:val="1"/>
        </w:numPr>
        <w:spacing w:after="40"/>
        <w:jc w:val="both"/>
      </w:pPr>
      <w:r>
        <w:rPr>
          <w:rFonts w:ascii="Times New Roman" w:cs="Times New Roman" w:eastAsia="Times New Roman" w:hAnsi="Times New Roman"/>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Times New Roman" w:cs="Times New Roman" w:eastAsia="Times New Roman" w:hAnsi="Times New Roman"/>
          <w:b/>
          <w:bCs/>
          <w:sz w:val="24"/>
          <w:szCs w:val="24"/>
        </w:rPr>
        <w:t xml:space="preserve">completa</w:t>
      </w:r>
      <w:r>
        <w:rPr>
          <w:rFonts w:ascii="Times New Roman" w:cs="Times New Roman" w:eastAsia="Times New Roman" w:hAnsi="Times New Roman"/>
          <w:sz w:val="24"/>
          <w:szCs w:val="24"/>
        </w:rPr>
        <w:t xml:space="preser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5. Stato di applicazione delle correzioni</w:t>
      </w:r>
    </w:p>
    <w:p>
      <w:pPr>
        <w:spacing w:after="120" w:line="276"/>
        <w:jc w:val="both"/>
      </w:pPr>
      <w:r>
        <w:rPr>
          <w:rFonts w:ascii="Times New Roman" w:cs="Times New Roman" w:eastAsia="Times New Roman" w:hAnsi="Times New Roman"/>
          <w:sz w:val="24"/>
          <w:szCs w:val="24"/>
        </w:rPr>
        <w:t xml:space="preserve">Tutte le correzioni emerse dalla triangolazione sono state </w:t>
      </w:r>
      <w:r>
        <w:rPr>
          <w:rFonts w:ascii="Times New Roman" w:cs="Times New Roman" w:eastAsia="Times New Roman" w:hAnsi="Times New Roman"/>
          <w:b/>
          <w:bCs/>
          <w:sz w:val="24"/>
          <w:szCs w:val="24"/>
        </w:rPr>
        <w:t xml:space="preserve">applicate ai tre documenti del corpus</w:t>
      </w:r>
      <w:r>
        <w:rPr>
          <w:rFonts w:ascii="Times New Roman" w:cs="Times New Roman" w:eastAsia="Times New Roman" w:hAnsi="Times New Roman"/>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Documento</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Interventi applicati</w:t>
            </w:r>
          </w:p>
        </w:tc>
      </w:tr>
      <w:tr>
        <w:tc>
          <w:tcPr>
            <w:tcW w:type="dxa" w:w="4680"/>
          </w:tcPr>
          <w:p>
            <w:pPr>
              <w:spacing w:after="20" w:before="20"/>
              <w:jc w:val="left"/>
            </w:pPr>
            <w:r>
              <w:rPr>
                <w:rFonts w:ascii="Times New Roman" w:cs="Times New Roman" w:eastAsia="Times New Roman" w:hAnsi="Times New Roman"/>
                <w:i/>
                <w:iCs/>
                <w:sz w:val="20"/>
                <w:szCs w:val="20"/>
              </w:rPr>
              <w:t xml:space="preserve">guevara-origini-esilio-messicano.md</w:t>
            </w:r>
          </w:p>
        </w:tc>
        <w:tc>
          <w:tcPr>
            <w:tcW w:type="dxa" w:w="4680"/>
          </w:tcPr>
          <w:p>
            <w:pPr>
              <w:spacing w:after="20" w:before="20"/>
              <w:jc w:val="left"/>
            </w:pPr>
            <w:r>
              <w:rPr>
                <w:rFonts w:ascii="Times New Roman" w:cs="Times New Roman" w:eastAsia="Times New Roman" w:hAnsi="Times New Roman"/>
                <w:sz w:val="20"/>
                <w:szCs w:val="20"/>
              </w:rPr>
              <w:t xml:space="preserve">Figli del secondo matrimonio di Guevara Lynch: quattro → </w:t>
            </w:r>
            <w:r>
              <w:rPr>
                <w:rFonts w:ascii="Times New Roman" w:cs="Times New Roman" w:eastAsia="Times New Roman" w:hAnsi="Times New Roman"/>
                <w:b/>
                <w:bCs/>
                <w:sz w:val="20"/>
                <w:szCs w:val="20"/>
              </w:rPr>
              <w:t xml:space="preserve">tre</w:t>
            </w:r>
            <w:r>
              <w:rPr>
                <w:rFonts w:ascii="Times New Roman" w:cs="Times New Roman" w:eastAsia="Times New Roman" w:hAnsi="Times New Roman"/>
                <w:sz w:val="20"/>
                <w:szCs w:val="20"/>
              </w:rPr>
              <w:t xml:space="preserve"> (I-4)</w:t>
            </w:r>
          </w:p>
        </w:tc>
      </w:tr>
      <w:tr>
        <w:tc>
          <w:tcPr>
            <w:tcW w:type="dxa" w:w="4680"/>
          </w:tcPr>
          <w:p>
            <w:pPr>
              <w:spacing w:after="20" w:before="20"/>
              <w:jc w:val="left"/>
            </w:pPr>
            <w:r>
              <w:rPr>
                <w:rFonts w:ascii="Times New Roman" w:cs="Times New Roman" w:eastAsia="Times New Roman" w:hAnsi="Times New Roman"/>
                <w:i/>
                <w:iCs/>
                <w:sz w:val="20"/>
                <w:szCs w:val="20"/>
              </w:rPr>
              <w:t xml:space="preserve">guevara-messico-avana-1954-1965.md</w:t>
            </w:r>
          </w:p>
        </w:tc>
        <w:tc>
          <w:tcPr>
            <w:tcW w:type="dxa" w:w="4680"/>
          </w:tcPr>
          <w:p>
            <w:pPr>
              <w:spacing w:after="20" w:before="20"/>
              <w:jc w:val="left"/>
            </w:pPr>
            <w:r>
              <w:rPr>
                <w:rFonts w:ascii="Times New Roman" w:cs="Times New Roman" w:eastAsia="Times New Roman" w:hAnsi="Times New Roman"/>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Times New Roman" w:cs="Times New Roman" w:eastAsia="Times New Roman" w:hAnsi="Times New Roman"/>
                <w:b/>
                <w:bCs/>
                <w:sz w:val="20"/>
                <w:szCs w:val="20"/>
              </w:rPr>
              <w:t xml:space="preserve">ventotto</w:t>
            </w:r>
            <w:r>
              <w:rPr>
                <w:rFonts w:ascii="Times New Roman" w:cs="Times New Roman" w:eastAsia="Times New Roman" w:hAnsi="Times New Roman"/>
                <w:sz w:val="20"/>
                <w:szCs w:val="20"/>
              </w:rPr>
              <w:t xml:space="preserve"> (I-5) · Estensione del Rancho Santa Rosa: dato espunto (E-9) · Retata messicana: </w:t>
            </w:r>
            <w:r>
              <w:rPr>
                <w:rFonts w:ascii="Times New Roman" w:cs="Times New Roman" w:eastAsia="Times New Roman" w:hAnsi="Times New Roman"/>
                <w:b/>
                <w:bCs/>
                <w:sz w:val="20"/>
                <w:szCs w:val="20"/>
              </w:rPr>
              <w:t xml:space="preserve">20-24 giugno 1956</w:t>
            </w:r>
            <w:r>
              <w:rPr>
                <w:rFonts w:ascii="Times New Roman" w:cs="Times New Roman" w:eastAsia="Times New Roman" w:hAnsi="Times New Roman"/>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Times New Roman" w:cs="Times New Roman" w:eastAsia="Times New Roman" w:hAnsi="Times New Roman"/>
                <w:i/>
                <w:iCs/>
                <w:sz w:val="20"/>
                <w:szCs w:val="20"/>
              </w:rPr>
              <w:t xml:space="preserve">guevara-mosca-bolivia-1964-1966.md</w:t>
            </w:r>
          </w:p>
        </w:tc>
        <w:tc>
          <w:tcPr>
            <w:tcW w:type="dxa" w:w="4680"/>
          </w:tcPr>
          <w:p>
            <w:pPr>
              <w:spacing w:after="20" w:before="20"/>
              <w:jc w:val="left"/>
            </w:pPr>
            <w:r>
              <w:rPr>
                <w:rFonts w:ascii="Times New Roman" w:cs="Times New Roman" w:eastAsia="Times New Roman" w:hAnsi="Times New Roman"/>
                <w:sz w:val="20"/>
                <w:szCs w:val="20"/>
              </w:rPr>
              <w:t xml:space="preserve">Cariche nel dicembre 1964: espunta la presidenza della Banca Nazionale, lasciata nel </w:t>
            </w:r>
            <w:r>
              <w:rPr>
                <w:rFonts w:ascii="Times New Roman" w:cs="Times New Roman" w:eastAsia="Times New Roman" w:hAnsi="Times New Roman"/>
                <w:b/>
                <w:bCs/>
                <w:sz w:val="20"/>
                <w:szCs w:val="20"/>
              </w:rPr>
              <w:t xml:space="preserve">febbraio 1961</w:t>
            </w:r>
            <w:r>
              <w:rPr>
                <w:rFonts w:ascii="Times New Roman" w:cs="Times New Roman" w:eastAsia="Times New Roman" w:hAnsi="Times New Roman"/>
                <w:sz w:val="20"/>
                <w:szCs w:val="20"/>
              </w:rPr>
              <w:t xml:space="preserve"> (I-6) · Attentato con il bazooka: </w:t>
            </w:r>
            <w:r>
              <w:rPr>
                <w:rFonts w:ascii="Times New Roman" w:cs="Times New Roman" w:eastAsia="Times New Roman" w:hAnsi="Times New Roman"/>
                <w:b/>
                <w:bCs/>
                <w:sz w:val="20"/>
                <w:szCs w:val="20"/>
              </w:rPr>
              <w:t xml:space="preserve">terreno di Long Island City</w:t>
            </w:r>
            <w:r>
              <w:rPr>
                <w:rFonts w:ascii="Times New Roman" w:cs="Times New Roman" w:eastAsia="Times New Roman" w:hAnsi="Times New Roman"/>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Times New Roman" w:cs="Times New Roman" w:eastAsia="Times New Roman" w:hAnsi="Times New Roman"/>
                <w:b/>
                <w:bCs/>
                <w:sz w:val="20"/>
                <w:szCs w:val="20"/>
              </w:rPr>
              <w:t xml:space="preserve">nominato primo ministro</w:t>
            </w:r>
            <w:r>
              <w:rPr>
                <w:rFonts w:ascii="Times New Roman" w:cs="Times New Roman" w:eastAsia="Times New Roman" w:hAnsi="Times New Roman"/>
                <w:sz w:val="20"/>
                <w:szCs w:val="20"/>
              </w:rPr>
              <w:t xml:space="preserve">, non "prese il potere" (E-29)</w:t>
            </w:r>
          </w:p>
        </w:tc>
      </w:tr>
    </w:tbl>
    <w:p>
      <w:pPr>
        <w:spacing w:after="80"/>
      </w:pPr>
    </w:p>
    <w:p>
      <w:pPr>
        <w:spacing w:after="120" w:line="276"/>
        <w:jc w:val="both"/>
      </w:pPr>
      <w:r>
        <w:rPr>
          <w:rFonts w:ascii="Times New Roman" w:cs="Times New Roman" w:eastAsia="Times New Roman" w:hAnsi="Times New Roman"/>
          <w:sz w:val="24"/>
          <w:szCs w:val="24"/>
        </w:rPr>
        <w:t xml:space="preserve">Restano </w:t>
      </w:r>
      <w:r>
        <w:rPr>
          <w:rFonts w:ascii="Times New Roman" w:cs="Times New Roman" w:eastAsia="Times New Roman" w:hAnsi="Times New Roman"/>
          <w:b/>
          <w:bCs/>
          <w:sz w:val="24"/>
          <w:szCs w:val="24"/>
        </w:rPr>
        <w:t xml:space="preserve">non risolti</w:t>
      </w:r>
      <w:r>
        <w:rPr>
          <w:rFonts w:ascii="Times New Roman" w:cs="Times New Roman" w:eastAsia="Times New Roman" w:hAnsi="Times New Roman"/>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Times New Roman" w:cs="Times New Roman" w:eastAsia="Times New Roman" w:hAnsi="Times New Roman"/>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I. Feltrinelli, il vettore</w:t>
      </w:r>
    </w:p>
    <w:p>
      <w:pPr>
        <w:pStyle w:val="Heading1"/>
        <w:spacing w:after="120" w:before="240"/>
      </w:pPr>
      <w:r>
        <w:rPr>
          <w:rFonts w:ascii="Times New Roman" w:cs="Times New Roman" w:eastAsia="Times New Roman" w:hAnsi="Times New Roman"/>
          <w:sz w:val="24"/>
          <w:szCs w:val="24"/>
        </w:rPr>
        <w:t xml:space="preserve">Giangiacomo Feltrinelli: il vettore del mito (1926-1972)</w:t>
      </w:r>
    </w:p>
    <w:p>
      <w:pPr>
        <w:spacing w:after="120" w:line="276"/>
        <w:jc w:val="both"/>
      </w:pPr>
      <w:r>
        <w:rPr>
          <w:rFonts w:ascii="Times New Roman" w:cs="Times New Roman" w:eastAsia="Times New Roman" w:hAnsi="Times New Roman"/>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disciplina.</w:t>
      </w:r>
      <w:r>
        <w:rPr>
          <w:rFonts w:ascii="Times New Roman" w:cs="Times New Roman" w:eastAsia="Times New Roman" w:hAnsi="Times New Roman"/>
          <w:i w:val="false"/>
          <w:iCs w:val="false"/>
          <w:sz w:val="24"/>
          <w:szCs w:val="24"/>
        </w:rPr>
        <w:t xml:space="preserve"> Questo studio apre un nuovo fronte documentato del corpus: la biografia di </w:t>
      </w:r>
      <w:r>
        <w:rPr>
          <w:rFonts w:ascii="Times New Roman" w:cs="Times New Roman" w:eastAsia="Times New Roman" w:hAnsi="Times New Roman"/>
          <w:b/>
          <w:bCs/>
          <w:i w:val="false"/>
          <w:iCs w:val="false"/>
          <w:sz w:val="24"/>
          <w:szCs w:val="24"/>
        </w:rPr>
        <w:t xml:space="preserve">Giangiacomo Feltrinelli</w:t>
      </w:r>
      <w:r>
        <w:rPr>
          <w:rFonts w:ascii="Times New Roman" w:cs="Times New Roman" w:eastAsia="Times New Roman" w:hAnsi="Times New Roman"/>
          <w:i w:val="false"/>
          <w:iCs w:val="false"/>
          <w:sz w:val="24"/>
          <w:szCs w:val="24"/>
        </w:rPr>
        <w:t xml:space="preserve">, l'uomo che il corpus aveva già nominato come il </w:t>
      </w:r>
      <w:r>
        <w:rPr>
          <w:rFonts w:ascii="Times New Roman" w:cs="Times New Roman" w:eastAsia="Times New Roman" w:hAnsi="Times New Roman"/>
          <w:i w:val="false"/>
          <w:iCs w:val="false"/>
          <w:sz w:val="24"/>
          <w:szCs w:val="24"/>
        </w:rPr>
        <w:t xml:space="preserve">vettore</w:t>
      </w:r>
      <w:r>
        <w:rPr>
          <w:rFonts w:ascii="Times New Roman" w:cs="Times New Roman" w:eastAsia="Times New Roman" w:hAnsi="Times New Roman"/>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Times New Roman" w:cs="Times New Roman" w:eastAsia="Times New Roman" w:hAnsi="Times New Roman"/>
          <w:b/>
          <w:bCs/>
          <w:i w:val="false"/>
          <w:iCs w:val="false"/>
          <w:sz w:val="24"/>
          <w:szCs w:val="24"/>
        </w:rPr>
        <w:t xml:space="preserve">dove la fonte documenta, si certifica; dove tace, si tace.</w:t>
      </w:r>
      <w:r>
        <w:rPr>
          <w:rFonts w:ascii="Times New Roman" w:cs="Times New Roman" w:eastAsia="Times New Roman" w:hAnsi="Times New Roman"/>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L'erede: la ricchezza come premessa (1926-1947)</w:t>
      </w:r>
    </w:p>
    <w:p>
      <w:pPr>
        <w:spacing w:after="120" w:line="276"/>
        <w:jc w:val="both"/>
      </w:pPr>
      <w:r>
        <w:rPr>
          <w:rFonts w:ascii="Times New Roman" w:cs="Times New Roman" w:eastAsia="Times New Roman" w:hAnsi="Times New Roman"/>
          <w:sz w:val="24"/>
          <w:szCs w:val="24"/>
        </w:rPr>
        <w:t xml:space="preserve">Giangiacomo Feltrinelli nacque a </w:t>
      </w:r>
      <w:r>
        <w:rPr>
          <w:rFonts w:ascii="Times New Roman" w:cs="Times New Roman" w:eastAsia="Times New Roman" w:hAnsi="Times New Roman"/>
          <w:b/>
          <w:bCs/>
          <w:sz w:val="24"/>
          <w:szCs w:val="24"/>
        </w:rPr>
        <w:t xml:space="preserve">Milano il 19 giugno 1926</w:t>
      </w:r>
      <w:r>
        <w:rPr>
          <w:rFonts w:ascii="Times New Roman" w:cs="Times New Roman" w:eastAsia="Times New Roman" w:hAnsi="Times New Roman"/>
          <w:sz w:val="24"/>
          <w:szCs w:val="24"/>
        </w:rPr>
        <w:t xml:space="preserve">, in una delle più grandi fortune d'Italia. I Feltrinelli avevano fatto i loro soldi fornendo </w:t>
      </w:r>
      <w:r>
        <w:rPr>
          <w:rFonts w:ascii="Times New Roman" w:cs="Times New Roman" w:eastAsia="Times New Roman" w:hAnsi="Times New Roman"/>
          <w:b/>
          <w:bCs/>
          <w:sz w:val="24"/>
          <w:szCs w:val="24"/>
        </w:rPr>
        <w:t xml:space="preserve">legname</w:t>
      </w:r>
      <w:r>
        <w:rPr>
          <w:rFonts w:ascii="Times New Roman" w:cs="Times New Roman" w:eastAsia="Times New Roman" w:hAnsi="Times New Roman"/>
          <w:sz w:val="24"/>
          <w:szCs w:val="24"/>
        </w:rPr>
        <w:t xml:space="preserve"> all'edilizia, per poi entrare nella </w:t>
      </w:r>
      <w:r>
        <w:rPr>
          <w:rFonts w:ascii="Times New Roman" w:cs="Times New Roman" w:eastAsia="Times New Roman" w:hAnsi="Times New Roman"/>
          <w:b/>
          <w:bCs/>
          <w:sz w:val="24"/>
          <w:szCs w:val="24"/>
        </w:rPr>
        <w:t xml:space="preserve">banca</w:t>
      </w:r>
      <w:r>
        <w:rPr>
          <w:rFonts w:ascii="Times New Roman" w:cs="Times New Roman" w:eastAsia="Times New Roman" w:hAnsi="Times New Roman"/>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Times New Roman" w:cs="Times New Roman" w:eastAsia="Times New Roman" w:hAnsi="Times New Roman"/>
          <w:b/>
          <w:bCs/>
          <w:sz w:val="24"/>
          <w:szCs w:val="24"/>
        </w:rPr>
        <w:t xml:space="preserve">ereditò nel 1947 la parte maggiore</w:t>
      </w:r>
      <w:r>
        <w:rPr>
          <w:rFonts w:ascii="Times New Roman" w:cs="Times New Roman" w:eastAsia="Times New Roman" w:hAnsi="Times New Roman"/>
          <w:sz w:val="24"/>
          <w:szCs w:val="24"/>
        </w:rPr>
        <w:t xml:space="preserve"> di quel patrimonio.</w:t>
      </w:r>
    </w:p>
    <w:p>
      <w:pPr>
        <w:spacing w:after="120" w:line="276"/>
        <w:jc w:val="both"/>
      </w:pPr>
      <w:r>
        <w:rPr>
          <w:rFonts w:ascii="Times New Roman" w:cs="Times New Roman" w:eastAsia="Times New Roman" w:hAnsi="Times New Roman"/>
          <w:sz w:val="24"/>
          <w:szCs w:val="24"/>
        </w:rPr>
        <w:t xml:space="preserve">Qui sta la prima chiave della sua figura, e va enunciata senza ironia perché è il cardine di tutto: fu un </w:t>
      </w:r>
      <w:r>
        <w:rPr>
          <w:rFonts w:ascii="Times New Roman" w:cs="Times New Roman" w:eastAsia="Times New Roman" w:hAnsi="Times New Roman"/>
          <w:b/>
          <w:bCs/>
          <w:sz w:val="24"/>
          <w:szCs w:val="24"/>
        </w:rPr>
        <w:t xml:space="preserve">rivoluzionario ricchissimo</w:t>
      </w:r>
      <w:r>
        <w:rPr>
          <w:rFonts w:ascii="Times New Roman" w:cs="Times New Roman" w:eastAsia="Times New Roman" w:hAnsi="Times New Roman"/>
          <w:sz w:val="24"/>
          <w:szCs w:val="24"/>
        </w:rPr>
        <w:t xml:space="preserve">. Durante la guerra si arruolò nell'esercito cobelligerante e aderì al </w:t>
      </w:r>
      <w:r>
        <w:rPr>
          <w:rFonts w:ascii="Times New Roman" w:cs="Times New Roman" w:eastAsia="Times New Roman" w:hAnsi="Times New Roman"/>
          <w:b/>
          <w:bCs/>
          <w:sz w:val="24"/>
          <w:szCs w:val="24"/>
        </w:rPr>
        <w:t xml:space="preserve">Partito Comunista Italiano</w:t>
      </w:r>
      <w:r>
        <w:rPr>
          <w:rFonts w:ascii="Times New Roman" w:cs="Times New Roman" w:eastAsia="Times New Roman" w:hAnsi="Times New Roman"/>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Times New Roman" w:cs="Times New Roman" w:eastAsia="Times New Roman" w:hAnsi="Times New Roman"/>
          <w:sz w:val="24"/>
          <w:szCs w:val="24"/>
        </w:rPr>
        <w:t xml:space="preserve">II. Il costruttore di cultura: la biblioteca e la casa editrice (1949-1958)</w:t>
      </w:r>
    </w:p>
    <w:p>
      <w:pPr>
        <w:spacing w:after="120" w:line="276"/>
        <w:jc w:val="both"/>
      </w:pPr>
      <w:r>
        <w:rPr>
          <w:rFonts w:ascii="Times New Roman" w:cs="Times New Roman" w:eastAsia="Times New Roman" w:hAnsi="Times New Roman"/>
          <w:sz w:val="24"/>
          <w:szCs w:val="24"/>
        </w:rPr>
        <w:t xml:space="preserve">Prima dell'editore ci fu il </w:t>
      </w:r>
      <w:r>
        <w:rPr>
          <w:rFonts w:ascii="Times New Roman" w:cs="Times New Roman" w:eastAsia="Times New Roman" w:hAnsi="Times New Roman"/>
          <w:b/>
          <w:bCs/>
          <w:sz w:val="24"/>
          <w:szCs w:val="24"/>
        </w:rPr>
        <w:t xml:space="preserve">bibliotecario</w:t>
      </w:r>
      <w:r>
        <w:rPr>
          <w:rFonts w:ascii="Times New Roman" w:cs="Times New Roman" w:eastAsia="Times New Roman" w:hAnsi="Times New Roman"/>
          <w:sz w:val="24"/>
          <w:szCs w:val="24"/>
        </w:rPr>
        <w:t xml:space="preserve">. Nel </w:t>
      </w:r>
      <w:r>
        <w:rPr>
          <w:rFonts w:ascii="Times New Roman" w:cs="Times New Roman" w:eastAsia="Times New Roman" w:hAnsi="Times New Roman"/>
          <w:b/>
          <w:bCs/>
          <w:sz w:val="24"/>
          <w:szCs w:val="24"/>
        </w:rPr>
        <w:t xml:space="preserve">1949</w:t>
      </w:r>
      <w:r>
        <w:rPr>
          <w:rFonts w:ascii="Times New Roman" w:cs="Times New Roman" w:eastAsia="Times New Roman" w:hAnsi="Times New Roman"/>
          <w:sz w:val="24"/>
          <w:szCs w:val="24"/>
        </w:rPr>
        <w:t xml:space="preserve"> Feltrinelli fondò, per iniziativa privata, una </w:t>
      </w:r>
      <w:r>
        <w:rPr>
          <w:rFonts w:ascii="Times New Roman" w:cs="Times New Roman" w:eastAsia="Times New Roman" w:hAnsi="Times New Roman"/>
          <w:b/>
          <w:bCs/>
          <w:sz w:val="24"/>
          <w:szCs w:val="24"/>
        </w:rPr>
        <w:t xml:space="preserve">biblioteca specializzata</w:t>
      </w:r>
      <w:r>
        <w:rPr>
          <w:rFonts w:ascii="Times New Roman" w:cs="Times New Roman" w:eastAsia="Times New Roman" w:hAnsi="Times New Roman"/>
          <w:sz w:val="24"/>
          <w:szCs w:val="24"/>
        </w:rPr>
        <w:t xml:space="preserve"> nella raccolta e conservazione dei materiali sulla storia del movimento operaio e socialista: quella che sarebbe diventata Istituto e poi, per decreto del Presidente della Repubblica del </w:t>
      </w:r>
      <w:r>
        <w:rPr>
          <w:rFonts w:ascii="Times New Roman" w:cs="Times New Roman" w:eastAsia="Times New Roman" w:hAnsi="Times New Roman"/>
          <w:b/>
          <w:bCs/>
          <w:sz w:val="24"/>
          <w:szCs w:val="24"/>
        </w:rPr>
        <w:t xml:space="preserve">27 aprile 1974</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Fondazione Giangiacomo Feltrinelli</w:t>
      </w:r>
      <w:r>
        <w:rPr>
          <w:rFonts w:ascii="Times New Roman" w:cs="Times New Roman" w:eastAsia="Times New Roman" w:hAnsi="Times New Roman"/>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Times New Roman" w:cs="Times New Roman" w:eastAsia="Times New Roman" w:hAnsi="Times New Roman"/>
          <w:sz w:val="24"/>
          <w:szCs w:val="24"/>
        </w:rPr>
        <w:t xml:space="preserve">Nel </w:t>
      </w:r>
      <w:r>
        <w:rPr>
          <w:rFonts w:ascii="Times New Roman" w:cs="Times New Roman" w:eastAsia="Times New Roman" w:hAnsi="Times New Roman"/>
          <w:b/>
          <w:bCs/>
          <w:sz w:val="24"/>
          <w:szCs w:val="24"/>
        </w:rPr>
        <w:t xml:space="preserve">1954</w:t>
      </w:r>
      <w:r>
        <w:rPr>
          <w:rFonts w:ascii="Times New Roman" w:cs="Times New Roman" w:eastAsia="Times New Roman" w:hAnsi="Times New Roman"/>
          <w:sz w:val="24"/>
          <w:szCs w:val="24"/>
        </w:rPr>
        <w:t xml:space="preserve"> fondò a Milano la casa editrice </w:t>
      </w:r>
      <w:r>
        <w:rPr>
          <w:rFonts w:ascii="Times New Roman" w:cs="Times New Roman" w:eastAsia="Times New Roman" w:hAnsi="Times New Roman"/>
          <w:b/>
          <w:bCs/>
          <w:sz w:val="24"/>
          <w:szCs w:val="24"/>
        </w:rPr>
        <w:t xml:space="preserve">Giangiacomo Feltrinelli Editore</w:t>
      </w:r>
      <w:r>
        <w:rPr>
          <w:rFonts w:ascii="Times New Roman" w:cs="Times New Roman" w:eastAsia="Times New Roman" w:hAnsi="Times New Roman"/>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1957 — Il dottor Živago di Boris Pasternak.</w:t>
      </w:r>
      <w:r>
        <w:rPr>
          <w:rFonts w:ascii="Times New Roman" w:cs="Times New Roman" w:eastAsia="Times New Roman" w:hAnsi="Times New Roman"/>
          <w:sz w:val="24"/>
          <w:szCs w:val="24"/>
        </w:rPr>
        <w:t xml:space="preserve"> Fu la </w:t>
      </w:r>
      <w:r>
        <w:rPr>
          <w:rFonts w:ascii="Times New Roman" w:cs="Times New Roman" w:eastAsia="Times New Roman" w:hAnsi="Times New Roman"/>
          <w:b/>
          <w:bCs/>
          <w:sz w:val="24"/>
          <w:szCs w:val="24"/>
        </w:rPr>
        <w:t xml:space="preserve">prima edizione mondiale</w:t>
      </w:r>
      <w:r>
        <w:rPr>
          <w:rFonts w:ascii="Times New Roman" w:cs="Times New Roman" w:eastAsia="Times New Roman" w:hAnsi="Times New Roman"/>
          <w:sz w:val="24"/>
          <w:szCs w:val="24"/>
        </w:rPr>
        <w:t xml:space="preserve"> del romanzo: un'edizione italiana pubblicata nel novembre 1957, sulla base di un contratto firmato con Pasternak nel giugno 1956. Feltrinelli resistette a ogni pressione del Cremlino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del PCI perché il libro non uscisse (Wikipedia, </w:t>
      </w:r>
      <w:r>
        <w:rPr>
          <w:rFonts w:ascii="Times New Roman" w:cs="Times New Roman" w:eastAsia="Times New Roman" w:hAnsi="Times New Roman"/>
          <w:i/>
          <w:iCs/>
          <w:sz w:val="24"/>
          <w:szCs w:val="24"/>
        </w:rPr>
        <w:t xml:space="preserve">Doctor Zhivago</w:t>
      </w:r>
      <w:r>
        <w:rPr>
          <w:rFonts w:ascii="Times New Roman" w:cs="Times New Roman" w:eastAsia="Times New Roman" w:hAnsi="Times New Roman"/>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Times New Roman" w:cs="Times New Roman" w:eastAsia="Times New Roman" w:hAnsi="Times New Roman"/>
          <w:b/>
          <w:bCs/>
          <w:sz w:val="24"/>
          <w:szCs w:val="24"/>
        </w:rPr>
        <w:t xml:space="preserve">il 1957 fu l'ultimo anno di tessera</w:t>
      </w:r>
      <w:r>
        <w:rPr>
          <w:rFonts w:ascii="Times New Roman" w:cs="Times New Roman" w:eastAsia="Times New Roman" w:hAnsi="Times New Roman"/>
          <w:sz w:val="24"/>
          <w:szCs w:val="24"/>
        </w:rPr>
        <w:t xml:space="preserve"> — la rottura maturò proprio sul </w:t>
      </w:r>
      <w:r>
        <w:rPr>
          <w:rFonts w:ascii="Times New Roman" w:cs="Times New Roman" w:eastAsia="Times New Roman" w:hAnsi="Times New Roman"/>
          <w:i/>
          <w:iCs/>
          <w:sz w:val="24"/>
          <w:szCs w:val="24"/>
        </w:rPr>
        <w:t xml:space="preserve">Živago</w:t>
      </w:r>
      <w:r>
        <w:rPr>
          <w:rFonts w:ascii="Times New Roman" w:cs="Times New Roman" w:eastAsia="Times New Roman" w:hAnsi="Times New Roman"/>
          <w:sz w:val="24"/>
          <w:szCs w:val="24"/>
        </w:rPr>
        <w:t xml:space="preserve"> e su una lettera al partito del 28 settembre 1957 che gli valse una minaccia di espulsione — mentre altre fonti collocano l'uscita definitiva nel 1958. I rapporti restarono non ostili. </w:t>
      </w:r>
      <w:r>
        <w:rPr>
          <w:rFonts w:ascii="Times New Roman" w:cs="Times New Roman" w:eastAsia="Times New Roman" w:hAnsi="Times New Roman"/>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Times New Roman" w:cs="Times New Roman" w:eastAsia="Times New Roman" w:hAnsi="Times New Roman"/>
          <w:b/>
          <w:bCs/>
          <w:sz w:val="24"/>
          <w:szCs w:val="24"/>
        </w:rPr>
        <w:t xml:space="preserve">1958 — Il Gattopardo di Giuseppe Tomasi di Lampedusa.</w:t>
      </w:r>
      <w:r>
        <w:rPr>
          <w:rFonts w:ascii="Times New Roman" w:cs="Times New Roman" w:eastAsia="Times New Roman" w:hAnsi="Times New Roman"/>
          <w:sz w:val="24"/>
          <w:szCs w:val="24"/>
        </w:rPr>
        <w:t xml:space="preserve"> Rifiutato da ogni altro editore importante d'Italia, uscì da Feltrinelli nel novembre 1958 e divenne un caso: </w:t>
      </w:r>
      <w:r>
        <w:rPr>
          <w:rFonts w:ascii="Times New Roman" w:cs="Times New Roman" w:eastAsia="Times New Roman" w:hAnsi="Times New Roman"/>
          <w:b/>
          <w:bCs/>
          <w:sz w:val="24"/>
          <w:szCs w:val="24"/>
        </w:rPr>
        <w:t xml:space="preserve">cinquantadue edizioni in meno di sei mesi</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The Leopard</w:t>
      </w:r>
      <w:r>
        <w:rPr>
          <w:rFonts w:ascii="Times New Roman" w:cs="Times New Roman" w:eastAsia="Times New Roman" w:hAnsi="Times New Roman"/>
          <w:sz w:val="24"/>
          <w:szCs w:val="24"/>
        </w:rPr>
        <w:t xml:space="preserve"> (https://en.wikipedia.org/wiki/The_Leopard)).</w:t>
      </w:r>
    </w:p>
    <w:p>
      <w:pPr>
        <w:spacing w:after="120" w:line="276"/>
        <w:jc w:val="both"/>
      </w:pPr>
      <w:r>
        <w:rPr>
          <w:rFonts w:ascii="Times New Roman" w:cs="Times New Roman" w:eastAsia="Times New Roman" w:hAnsi="Times New Roman"/>
          <w:sz w:val="24"/>
          <w:szCs w:val="24"/>
        </w:rPr>
        <w:t xml:space="preserve">A questi si aggiunse la creazione della </w:t>
      </w:r>
      <w:r>
        <w:rPr>
          <w:rFonts w:ascii="Times New Roman" w:cs="Times New Roman" w:eastAsia="Times New Roman" w:hAnsi="Times New Roman"/>
          <w:b/>
          <w:bCs/>
          <w:sz w:val="24"/>
          <w:szCs w:val="24"/>
        </w:rPr>
        <w:t xml:space="preserve">prima catena di librerie</w:t>
      </w:r>
      <w:r>
        <w:rPr>
          <w:rFonts w:ascii="Times New Roman" w:cs="Times New Roman" w:eastAsia="Times New Roman" w:hAnsi="Times New Roman"/>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Times New Roman" w:cs="Times New Roman" w:eastAsia="Times New Roman" w:hAnsi="Times New Roman"/>
          <w:b/>
          <w:bCs/>
          <w:sz w:val="24"/>
          <w:szCs w:val="24"/>
        </w:rPr>
        <w:t xml:space="preserve">simbolo</w:t>
      </w:r>
      <w:r>
        <w:rPr>
          <w:rFonts w:ascii="Times New Roman" w:cs="Times New Roman" w:eastAsia="Times New Roman" w:hAnsi="Times New Roman"/>
          <w:sz w:val="24"/>
          <w:szCs w:val="24"/>
        </w:rPr>
        <w:t xml:space="preserve"> — è la stessa che, pochi anni dopo, avrebbe fatto di una fotografia scartata l'icona del secolo.</w:t>
      </w:r>
    </w:p>
    <w:p>
      <w:pPr>
        <w:pStyle w:val="Heading2"/>
        <w:spacing w:after="100" w:before="200"/>
      </w:pPr>
      <w:r>
        <w:rPr>
          <w:rFonts w:ascii="Times New Roman" w:cs="Times New Roman" w:eastAsia="Times New Roman" w:hAnsi="Times New Roman"/>
          <w:sz w:val="24"/>
          <w:szCs w:val="24"/>
        </w:rPr>
        <w:t xml:space="preserve">III. Il vettore: come un editore fabbrica un'icona (1960-1968)</w:t>
      </w:r>
    </w:p>
    <w:p>
      <w:pPr>
        <w:spacing w:after="120" w:line="276"/>
        <w:jc w:val="both"/>
      </w:pPr>
      <w:r>
        <w:rPr>
          <w:rFonts w:ascii="Times New Roman" w:cs="Times New Roman" w:eastAsia="Times New Roman" w:hAnsi="Times New Roman"/>
          <w:sz w:val="24"/>
          <w:szCs w:val="24"/>
        </w:rPr>
        <w:t xml:space="preserve">Qui il corpus tocca il suo nodo, e conviene enunciarlo con la massima precisione, perché è </w:t>
      </w:r>
      <w:r>
        <w:rPr>
          <w:rFonts w:ascii="Times New Roman" w:cs="Times New Roman" w:eastAsia="Times New Roman" w:hAnsi="Times New Roman"/>
          <w:b/>
          <w:bCs/>
          <w:sz w:val="24"/>
          <w:szCs w:val="24"/>
        </w:rPr>
        <w:t xml:space="preserve">documentato</w:t>
      </w:r>
      <w:r>
        <w:rPr>
          <w:rFonts w:ascii="Times New Roman" w:cs="Times New Roman" w:eastAsia="Times New Roman" w:hAnsi="Times New Roman"/>
          <w:sz w:val="24"/>
          <w:szCs w:val="24"/>
        </w:rPr>
        <w:t xml:space="preserve"> e non va né gonfiato né sminuito.</w:t>
      </w:r>
    </w:p>
    <w:p>
      <w:pPr>
        <w:spacing w:after="120" w:line="276"/>
        <w:jc w:val="both"/>
      </w:pPr>
      <w:r>
        <w:rPr>
          <w:rFonts w:ascii="Times New Roman" w:cs="Times New Roman" w:eastAsia="Times New Roman" w:hAnsi="Times New Roman"/>
          <w:sz w:val="24"/>
          <w:szCs w:val="24"/>
        </w:rPr>
        <w:t xml:space="preserve">Nei primi anni Sessanta Feltrinelli fu </w:t>
      </w:r>
      <w:r>
        <w:rPr>
          <w:rFonts w:ascii="Times New Roman" w:cs="Times New Roman" w:eastAsia="Times New Roman" w:hAnsi="Times New Roman"/>
          <w:b/>
          <w:bCs/>
          <w:sz w:val="24"/>
          <w:szCs w:val="24"/>
        </w:rPr>
        <w:t xml:space="preserve">assiduo di Cuba</w:t>
      </w:r>
      <w:r>
        <w:rPr>
          <w:rFonts w:ascii="Times New Roman" w:cs="Times New Roman" w:eastAsia="Times New Roman" w:hAnsi="Times New Roman"/>
          <w:sz w:val="24"/>
          <w:szCs w:val="24"/>
        </w:rPr>
        <w:t xml:space="preserve">: visitò più volte l'isola negli anni della rivoluzione, fu vicino al nuovo regime, e a un certo punto aveva perfino </w:t>
      </w:r>
      <w:r>
        <w:rPr>
          <w:rFonts w:ascii="Times New Roman" w:cs="Times New Roman" w:eastAsia="Times New Roman" w:hAnsi="Times New Roman"/>
          <w:b/>
          <w:bCs/>
          <w:sz w:val="24"/>
          <w:szCs w:val="24"/>
        </w:rPr>
        <w:t xml:space="preserve">progettato di scrivere come ghost-writer la biografia di Fidel Castro</w:t>
      </w:r>
      <w:r>
        <w:rPr>
          <w:rFonts w:ascii="Times New Roman" w:cs="Times New Roman" w:eastAsia="Times New Roman" w:hAnsi="Times New Roman"/>
          <w:sz w:val="24"/>
          <w:szCs w:val="24"/>
        </w:rPr>
        <w:t xml:space="preserve"> (History Ireland (https://historyireland.com/che-guevara-jim-fitzpatrick-and-the-making-of-an-icon/)). Da quel rapporto nacque il fatto che lega Milano all'Avana.</w:t>
      </w:r>
    </w:p>
    <w:p>
      <w:pPr>
        <w:spacing w:after="120" w:line="276"/>
        <w:jc w:val="both"/>
      </w:pPr>
      <w:r>
        <w:rPr>
          <w:rFonts w:ascii="Times New Roman" w:cs="Times New Roman" w:eastAsia="Times New Roman" w:hAnsi="Times New Roman"/>
          <w:sz w:val="24"/>
          <w:szCs w:val="24"/>
        </w:rPr>
        <w:t xml:space="preserve">La fotografia era già stata scattata: il </w:t>
      </w:r>
      <w:r>
        <w:rPr>
          <w:rFonts w:ascii="Times New Roman" w:cs="Times New Roman" w:eastAsia="Times New Roman" w:hAnsi="Times New Roman"/>
          <w:b/>
          <w:bCs/>
          <w:sz w:val="24"/>
          <w:szCs w:val="24"/>
        </w:rPr>
        <w:t xml:space="preserve">5 marzo 1960</w:t>
      </w:r>
      <w:r>
        <w:rPr>
          <w:rFonts w:ascii="Times New Roman" w:cs="Times New Roman" w:eastAsia="Times New Roman" w:hAnsi="Times New Roman"/>
          <w:sz w:val="24"/>
          <w:szCs w:val="24"/>
        </w:rPr>
        <w:t xml:space="preserve">, all'Avana, durante le esequie delle vittime del piroscafo </w:t>
      </w:r>
      <w:r>
        <w:rPr>
          <w:rFonts w:ascii="Times New Roman" w:cs="Times New Roman" w:eastAsia="Times New Roman" w:hAnsi="Times New Roman"/>
          <w:i/>
          <w:iCs/>
          <w:sz w:val="24"/>
          <w:szCs w:val="24"/>
        </w:rPr>
        <w:t xml:space="preserve">La Coubre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Alberto Korda</w:t>
      </w:r>
      <w:r>
        <w:rPr>
          <w:rFonts w:ascii="Times New Roman" w:cs="Times New Roman" w:eastAsia="Times New Roman" w:hAnsi="Times New Roman"/>
          <w:sz w:val="24"/>
          <w:szCs w:val="24"/>
        </w:rPr>
        <w:t xml:space="preserve"> aveva colto il ritratto di Guevara — il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 poi accantonato per la scarsa qualità e rimasto per anni </w:t>
      </w:r>
      <w:r>
        <w:rPr>
          <w:rFonts w:ascii="Times New Roman" w:cs="Times New Roman" w:eastAsia="Times New Roman" w:hAnsi="Times New Roman"/>
          <w:b/>
          <w:bCs/>
          <w:sz w:val="24"/>
          <w:szCs w:val="24"/>
        </w:rPr>
        <w:t xml:space="preserve">oscuro</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(https://en.wikipedia.org/wiki/Guerrillero_Heroico)). Fu Feltrinelli a strapparlo all'oblio. Nell'</w:t>
      </w:r>
      <w:r>
        <w:rPr>
          <w:rFonts w:ascii="Times New Roman" w:cs="Times New Roman" w:eastAsia="Times New Roman" w:hAnsi="Times New Roman"/>
          <w:b/>
          <w:bCs/>
          <w:sz w:val="24"/>
          <w:szCs w:val="24"/>
        </w:rPr>
        <w:t xml:space="preserve">estate del 1967</w:t>
      </w:r>
      <w:r>
        <w:rPr>
          <w:rFonts w:ascii="Times New Roman" w:cs="Times New Roman" w:eastAsia="Times New Roman" w:hAnsi="Times New Roman"/>
          <w:sz w:val="24"/>
          <w:szCs w:val="24"/>
        </w:rPr>
        <w:t xml:space="preserve"> acquisì i diritti per pubblicare il </w:t>
      </w:r>
      <w:r>
        <w:rPr>
          <w:rFonts w:ascii="Times New Roman" w:cs="Times New Roman" w:eastAsia="Times New Roman" w:hAnsi="Times New Roman"/>
          <w:b/>
          <w:bCs/>
          <w:sz w:val="24"/>
          <w:szCs w:val="24"/>
        </w:rPr>
        <w:t xml:space="preserve">Diario boliviano</w:t>
      </w:r>
      <w:r>
        <w:rPr>
          <w:rFonts w:ascii="Times New Roman" w:cs="Times New Roman" w:eastAsia="Times New Roman" w:hAnsi="Times New Roman"/>
          <w:sz w:val="24"/>
          <w:szCs w:val="24"/>
        </w:rPr>
        <w:t xml:space="preserve"> di Guevara </w:t>
      </w:r>
      <w:r>
        <w:rPr>
          <w:rFonts w:ascii="Times New Roman" w:cs="Times New Roman" w:eastAsia="Times New Roman" w:hAnsi="Times New Roman"/>
          <w:i/>
          <w:iCs/>
          <w:sz w:val="24"/>
          <w:szCs w:val="24"/>
        </w:rPr>
        <w:t xml:space="preserve">insieme</w:t>
      </w:r>
      <w:r>
        <w:rPr>
          <w:rFonts w:ascii="Times New Roman" w:cs="Times New Roman" w:eastAsia="Times New Roman" w:hAnsi="Times New Roman"/>
          <w:sz w:val="24"/>
          <w:szCs w:val="24"/>
        </w:rPr>
        <w:t xml:space="preserve"> alla fotografia di Korda; e dopo che il diario riaffiorò all'Avana, </w:t>
      </w:r>
      <w:r>
        <w:rPr>
          <w:rFonts w:ascii="Times New Roman" w:cs="Times New Roman" w:eastAsia="Times New Roman" w:hAnsi="Times New Roman"/>
          <w:b/>
          <w:bCs/>
          <w:sz w:val="24"/>
          <w:szCs w:val="24"/>
        </w:rPr>
        <w:t xml:space="preserve">Castro gli concedette i diritti italiani</w:t>
      </w:r>
      <w:r>
        <w:rPr>
          <w:rFonts w:ascii="Times New Roman" w:cs="Times New Roman" w:eastAsia="Times New Roman" w:hAnsi="Times New Roman"/>
          <w:sz w:val="24"/>
          <w:szCs w:val="24"/>
        </w:rPr>
        <w:t xml:space="preserve">, e il libro uscì nel </w:t>
      </w:r>
      <w:r>
        <w:rPr>
          <w:rFonts w:ascii="Times New Roman" w:cs="Times New Roman" w:eastAsia="Times New Roman" w:hAnsi="Times New Roman"/>
          <w:b/>
          <w:bCs/>
          <w:sz w:val="24"/>
          <w:szCs w:val="24"/>
        </w:rPr>
        <w:t xml:space="preserve">1968</w:t>
      </w:r>
      <w:r>
        <w:rPr>
          <w:rFonts w:ascii="Times New Roman" w:cs="Times New Roman" w:eastAsia="Times New Roman" w:hAnsi="Times New Roman"/>
          <w:sz w:val="24"/>
          <w:szCs w:val="24"/>
        </w:rPr>
        <w:t xml:space="preserve"> con il ritratto di Korda in copertina e la prefazione di Castro.</w:t>
      </w:r>
    </w:p>
    <w:p>
      <w:pPr>
        <w:spacing w:after="120" w:line="276"/>
        <w:jc w:val="both"/>
      </w:pPr>
      <w:r>
        <w:rPr>
          <w:rFonts w:ascii="Times New Roman" w:cs="Times New Roman" w:eastAsia="Times New Roman" w:hAnsi="Times New Roman"/>
          <w:b/>
          <w:bCs/>
          <w:sz w:val="24"/>
          <w:szCs w:val="24"/>
        </w:rPr>
        <w:t xml:space="preserve">Integrazione post-triangolazione: la Bolivia, di persona (agosto 1967).</w:t>
      </w:r>
      <w:r>
        <w:rPr>
          <w:rFonts w:ascii="Times New Roman" w:cs="Times New Roman" w:eastAsia="Times New Roman" w:hAnsi="Times New Roman"/>
          <w:sz w:val="24"/>
          <w:szCs w:val="24"/>
        </w:rPr>
        <w:t xml:space="preserve"> La verifica del corpus ha fatto emergere un fatto che la prima stesura non registrava e che salda fisicamente il vettore alla campagna boliviana: nell'</w:t>
      </w:r>
      <w:r>
        <w:rPr>
          <w:rFonts w:ascii="Times New Roman" w:cs="Times New Roman" w:eastAsia="Times New Roman" w:hAnsi="Times New Roman"/>
          <w:b/>
          <w:bCs/>
          <w:sz w:val="24"/>
          <w:szCs w:val="24"/>
        </w:rPr>
        <w:t xml:space="preserve">agosto 1967</w:t>
      </w:r>
      <w:r>
        <w:rPr>
          <w:rFonts w:ascii="Times New Roman" w:cs="Times New Roman" w:eastAsia="Times New Roman" w:hAnsi="Times New Roman"/>
          <w:sz w:val="24"/>
          <w:szCs w:val="24"/>
        </w:rPr>
        <w:t xml:space="preserve"> — a campagna in corso, con Régis Debray sotto processo a </w:t>
      </w:r>
      <w:r>
        <w:rPr>
          <w:rFonts w:ascii="Times New Roman" w:cs="Times New Roman" w:eastAsia="Times New Roman" w:hAnsi="Times New Roman"/>
          <w:b/>
          <w:bCs/>
          <w:sz w:val="24"/>
          <w:szCs w:val="24"/>
        </w:rPr>
        <w:t xml:space="preserve">Camiri</w:t>
      </w:r>
      <w:r>
        <w:rPr>
          <w:rFonts w:ascii="Times New Roman" w:cs="Times New Roman" w:eastAsia="Times New Roman" w:hAnsi="Times New Roman"/>
          <w:sz w:val="24"/>
          <w:szCs w:val="24"/>
        </w:rPr>
        <w:t xml:space="preserve"> — Feltrinelli </w:t>
      </w:r>
      <w:r>
        <w:rPr>
          <w:rFonts w:ascii="Times New Roman" w:cs="Times New Roman" w:eastAsia="Times New Roman" w:hAnsi="Times New Roman"/>
          <w:b/>
          <w:bCs/>
          <w:sz w:val="24"/>
          <w:szCs w:val="24"/>
        </w:rPr>
        <w:t xml:space="preserve">andò in Bolivia</w:t>
      </w:r>
      <w:r>
        <w:rPr>
          <w:rFonts w:ascii="Times New Roman" w:cs="Times New Roman" w:eastAsia="Times New Roman" w:hAnsi="Times New Roman"/>
          <w:sz w:val="24"/>
          <w:szCs w:val="24"/>
        </w:rPr>
        <w:t xml:space="preserve"> con Sibilla Melega, vi fu </w:t>
      </w:r>
      <w:r>
        <w:rPr>
          <w:rFonts w:ascii="Times New Roman" w:cs="Times New Roman" w:eastAsia="Times New Roman" w:hAnsi="Times New Roman"/>
          <w:b/>
          <w:bCs/>
          <w:sz w:val="24"/>
          <w:szCs w:val="24"/>
        </w:rPr>
        <w:t xml:space="preserve">arrestato</w:t>
      </w:r>
      <w:r>
        <w:rPr>
          <w:rFonts w:ascii="Times New Roman" w:cs="Times New Roman" w:eastAsia="Times New Roman" w:hAnsi="Times New Roman"/>
          <w:sz w:val="24"/>
          <w:szCs w:val="24"/>
        </w:rPr>
        <w:t xml:space="preserve"> dalla polizia boliviana e, solo per pressione diplomatica, ottenne l'</w:t>
      </w:r>
      <w:r>
        <w:rPr>
          <w:rFonts w:ascii="Times New Roman" w:cs="Times New Roman" w:eastAsia="Times New Roman" w:hAnsi="Times New Roman"/>
          <w:b/>
          <w:bCs/>
          <w:sz w:val="24"/>
          <w:szCs w:val="24"/>
        </w:rPr>
        <w:t xml:space="preserve">espulsione</w:t>
      </w:r>
      <w:r>
        <w:rPr>
          <w:rFonts w:ascii="Times New Roman" w:cs="Times New Roman" w:eastAsia="Times New Roman" w:hAnsi="Times New Roman"/>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Times New Roman" w:cs="Times New Roman" w:eastAsia="Times New Roman" w:hAnsi="Times New Roman"/>
          <w:sz w:val="24"/>
          <w:szCs w:val="24"/>
        </w:rPr>
        <w:t xml:space="preserve">Ma il gesto decisivo fu un altro, e fu di </w:t>
      </w:r>
      <w:r>
        <w:rPr>
          <w:rFonts w:ascii="Times New Roman" w:cs="Times New Roman" w:eastAsia="Times New Roman" w:hAnsi="Times New Roman"/>
          <w:b/>
          <w:bCs/>
          <w:sz w:val="24"/>
          <w:szCs w:val="24"/>
        </w:rPr>
        <w:t xml:space="preserve">marketing</w:t>
      </w:r>
      <w:r>
        <w:rPr>
          <w:rFonts w:ascii="Times New Roman" w:cs="Times New Roman" w:eastAsia="Times New Roman" w:hAnsi="Times New Roman"/>
          <w:sz w:val="24"/>
          <w:szCs w:val="24"/>
        </w:rPr>
        <w:t xml:space="preserve"> prima che di politica: per lanciare il libro, Feltrinelli </w:t>
      </w:r>
      <w:r>
        <w:rPr>
          <w:rFonts w:ascii="Times New Roman" w:cs="Times New Roman" w:eastAsia="Times New Roman" w:hAnsi="Times New Roman"/>
          <w:b/>
          <w:bCs/>
          <w:sz w:val="24"/>
          <w:szCs w:val="24"/>
        </w:rPr>
        <w:t xml:space="preserve">fece stampare centinaia di manifesti</w:t>
      </w:r>
      <w:r>
        <w:rPr>
          <w:rFonts w:ascii="Times New Roman" w:cs="Times New Roman" w:eastAsia="Times New Roman" w:hAnsi="Times New Roman"/>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Times New Roman" w:cs="Times New Roman" w:eastAsia="Times New Roman" w:hAnsi="Times New Roman"/>
          <w:sz w:val="24"/>
          <w:szCs w:val="24"/>
        </w:rPr>
        <w:t xml:space="preserve">Va detto con la disciplina del corpus: </w:t>
      </w:r>
      <w:r>
        <w:rPr>
          <w:rFonts w:ascii="Times New Roman" w:cs="Times New Roman" w:eastAsia="Times New Roman" w:hAnsi="Times New Roman"/>
          <w:b/>
          <w:bCs/>
          <w:sz w:val="24"/>
          <w:szCs w:val="24"/>
        </w:rPr>
        <w:t xml:space="preserve">il vettore fu questo, e va nominato per quello che è.</w:t>
      </w:r>
      <w:r>
        <w:rPr>
          <w:rFonts w:ascii="Times New Roman" w:cs="Times New Roman" w:eastAsia="Times New Roman" w:hAnsi="Times New Roman"/>
          <w:sz w:val="24"/>
          <w:szCs w:val="24"/>
        </w:rPr>
        <w:t xml:space="preserve"> Non un ordine che passa dall'Avana a Roma, ma un'operazione editoriale — un libro, una copertina, un manifesto — che trasformò un guerrigliero morto in un segno universale. Feltrinelli non </w:t>
      </w:r>
      <w:r>
        <w:rPr>
          <w:rFonts w:ascii="Times New Roman" w:cs="Times New Roman" w:eastAsia="Times New Roman" w:hAnsi="Times New Roman"/>
          <w:i/>
          <w:iCs/>
          <w:sz w:val="24"/>
          <w:szCs w:val="24"/>
        </w:rPr>
        <w:t xml:space="preserve">inventò</w:t>
      </w:r>
      <w:r>
        <w:rPr>
          <w:rFonts w:ascii="Times New Roman" w:cs="Times New Roman" w:eastAsia="Times New Roman" w:hAnsi="Times New Roman"/>
          <w:sz w:val="24"/>
          <w:szCs w:val="24"/>
        </w:rPr>
        <w:t xml:space="preserve"> il mito del Che: lo </w:t>
      </w:r>
      <w:r>
        <w:rPr>
          <w:rFonts w:ascii="Times New Roman" w:cs="Times New Roman" w:eastAsia="Times New Roman" w:hAnsi="Times New Roman"/>
          <w:b/>
          <w:bCs/>
          <w:sz w:val="24"/>
          <w:szCs w:val="24"/>
        </w:rPr>
        <w:t xml:space="preserve">fabbricò materialmente</w:t>
      </w:r>
      <w:r>
        <w:rPr>
          <w:rFonts w:ascii="Times New Roman" w:cs="Times New Roman" w:eastAsia="Times New Roman" w:hAnsi="Times New Roman"/>
          <w:sz w:val="24"/>
          <w:szCs w:val="24"/>
        </w:rPr>
        <w:t xml:space="preserve">, con i mezzi che padroneggiava meglio di chiunque, la stampa e la distribuzione. In questo è, alla lettera, il vettore.</w:t>
      </w:r>
    </w:p>
    <w:p>
      <w:pPr>
        <w:pStyle w:val="Heading2"/>
        <w:spacing w:after="100" w:before="200"/>
      </w:pPr>
      <w:r>
        <w:rPr>
          <w:rFonts w:ascii="Times New Roman" w:cs="Times New Roman" w:eastAsia="Times New Roman" w:hAnsi="Times New Roman"/>
          <w:sz w:val="24"/>
          <w:szCs w:val="24"/>
        </w:rPr>
        <w:t xml:space="preserve">IV. La traversata: dall'editore al clandestino (1968-1970)</w:t>
      </w:r>
    </w:p>
    <w:p>
      <w:pPr>
        <w:spacing w:after="120" w:line="276"/>
        <w:jc w:val="both"/>
      </w:pPr>
      <w:r>
        <w:rPr>
          <w:rFonts w:ascii="Times New Roman" w:cs="Times New Roman" w:eastAsia="Times New Roman" w:hAnsi="Times New Roman"/>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Times New Roman" w:cs="Times New Roman" w:eastAsia="Times New Roman" w:hAnsi="Times New Roman"/>
          <w:b/>
          <w:bCs/>
          <w:sz w:val="24"/>
          <w:szCs w:val="24"/>
        </w:rPr>
        <w:t xml:space="preserve">alla clandestinità</w:t>
      </w:r>
      <w:r>
        <w:rPr>
          <w:rFonts w:ascii="Times New Roman" w:cs="Times New Roman" w:eastAsia="Times New Roman" w:hAnsi="Times New Roman"/>
          <w:sz w:val="24"/>
          <w:szCs w:val="24"/>
        </w:rPr>
        <w:t xml:space="preserve"> — dove assunse il nome di battaglia </w:t>
      </w:r>
      <w:r>
        <w:rPr>
          <w:rFonts w:ascii="Times New Roman" w:cs="Times New Roman" w:eastAsia="Times New Roman" w:hAnsi="Times New Roman"/>
          <w:b/>
          <w:bCs/>
          <w:sz w:val="24"/>
          <w:szCs w:val="24"/>
        </w:rPr>
        <w:t xml:space="preserve">«Osvaldo»</w:t>
      </w:r>
      <w:r>
        <w:rPr>
          <w:rFonts w:ascii="Times New Roman" w:cs="Times New Roman" w:eastAsia="Times New Roman" w:hAnsi="Times New Roman"/>
          <w:sz w:val="24"/>
          <w:szCs w:val="24"/>
        </w:rPr>
        <w:t xml:space="preserve"> — e fondò </w:t>
      </w:r>
      <w:r>
        <w:rPr>
          <w:rFonts w:ascii="Times New Roman" w:cs="Times New Roman" w:eastAsia="Times New Roman" w:hAnsi="Times New Roman"/>
          <w:b/>
          <w:bCs/>
          <w:sz w:val="24"/>
          <w:szCs w:val="24"/>
        </w:rPr>
        <w:t xml:space="preserve">tra l'aprile e il maggio 1970</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Gruppi d'Azione Partigiana (GAP)</w:t>
      </w:r>
      <w:r>
        <w:rPr>
          <w:rFonts w:ascii="Times New Roman" w:cs="Times New Roman" w:eastAsia="Times New Roman" w:hAnsi="Times New Roman"/>
          <w:sz w:val="24"/>
          <w:szCs w:val="24"/>
        </w:rPr>
        <w:t xml:space="preserve">: una delle prime formazioni armate italiane, ramificata soprattutto nel Milanese con diramazioni a Genova, in Trentino e a Torino (Wikipedia IT, </w:t>
      </w:r>
      <w:r>
        <w:rPr>
          <w:rFonts w:ascii="Times New Roman" w:cs="Times New Roman" w:eastAsia="Times New Roman" w:hAnsi="Times New Roman"/>
          <w:i/>
          <w:iCs/>
          <w:sz w:val="24"/>
          <w:szCs w:val="24"/>
        </w:rPr>
        <w:t xml:space="preserve">Gruppi d'Azione Partigiana</w:t>
      </w:r>
      <w:r>
        <w:rPr>
          <w:rFonts w:ascii="Times New Roman" w:cs="Times New Roman" w:eastAsia="Times New Roman" w:hAnsi="Times New Roman"/>
          <w:sz w:val="24"/>
          <w:szCs w:val="24"/>
        </w:rPr>
        <w:t xml:space="preserve"> (https://it.wikipedia.org/wiki/Gruppi_d%27Azione_Partigiana)). La sigla fu scelta deliberatamente per </w:t>
      </w:r>
      <w:r>
        <w:rPr>
          <w:rFonts w:ascii="Times New Roman" w:cs="Times New Roman" w:eastAsia="Times New Roman" w:hAnsi="Times New Roman"/>
          <w:b/>
          <w:bCs/>
          <w:sz w:val="24"/>
          <w:szCs w:val="24"/>
        </w:rPr>
        <w:t xml:space="preserve">riprendere quella dei Gruppi di Azione Patriottica</w:t>
      </w:r>
      <w:r>
        <w:rPr>
          <w:rFonts w:ascii="Times New Roman" w:cs="Times New Roman" w:eastAsia="Times New Roman" w:hAnsi="Times New Roman"/>
          <w:sz w:val="24"/>
          <w:szCs w:val="24"/>
        </w:rPr>
        <w:t xml:space="preserve"> della Resistenza (1943-45): un'operazione simbolica che rivendicava una continuità con l'antifascismo armato — rivendicazione, va detto subito,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una continuità organizzativa reale, che non esisteva. </w:t>
      </w:r>
      <w:r>
        <w:rPr>
          <w:rFonts w:ascii="Times New Roman" w:cs="Times New Roman" w:eastAsia="Times New Roman" w:hAnsi="Times New Roman"/>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Times New Roman" w:cs="Times New Roman" w:eastAsia="Times New Roman" w:hAnsi="Times New Roman"/>
          <w:sz w:val="24"/>
          <w:szCs w:val="24"/>
        </w:rPr>
        <w:t xml:space="preserve">Qui il corpus si salda al suo filo maggiore, e il grado di prova resta </w:t>
      </w:r>
      <w:r>
        <w:rPr>
          <w:rFonts w:ascii="Times New Roman" w:cs="Times New Roman" w:eastAsia="Times New Roman" w:hAnsi="Times New Roman"/>
          <w:b/>
          <w:bCs/>
          <w:sz w:val="24"/>
          <w:szCs w:val="24"/>
        </w:rPr>
        <w:t xml:space="preserve">alto</w:t>
      </w:r>
      <w:r>
        <w:rPr>
          <w:rFonts w:ascii="Times New Roman" w:cs="Times New Roman" w:eastAsia="Times New Roman" w:hAnsi="Times New Roman"/>
          <w:sz w:val="24"/>
          <w:szCs w:val="24"/>
        </w:rPr>
        <w:t xml:space="preserve">: le </w:t>
      </w:r>
      <w:r>
        <w:rPr>
          <w:rFonts w:ascii="Times New Roman" w:cs="Times New Roman" w:eastAsia="Times New Roman" w:hAnsi="Times New Roman"/>
          <w:b/>
          <w:bCs/>
          <w:sz w:val="24"/>
          <w:szCs w:val="24"/>
        </w:rPr>
        <w:t xml:space="preserve">Brigate Rosse</w:t>
      </w:r>
      <w:r>
        <w:rPr>
          <w:rFonts w:ascii="Times New Roman" w:cs="Times New Roman" w:eastAsia="Times New Roman" w:hAnsi="Times New Roman"/>
          <w:sz w:val="24"/>
          <w:szCs w:val="24"/>
        </w:rPr>
        <w:t xml:space="preserve">, fondate al convegno di </w:t>
      </w:r>
      <w:r>
        <w:rPr>
          <w:rFonts w:ascii="Times New Roman" w:cs="Times New Roman" w:eastAsia="Times New Roman" w:hAnsi="Times New Roman"/>
          <w:b/>
          <w:bCs/>
          <w:sz w:val="24"/>
          <w:szCs w:val="24"/>
        </w:rPr>
        <w:t xml:space="preserve">Pecorile nell'agosto 1970</w:t>
      </w:r>
      <w:r>
        <w:rPr>
          <w:rFonts w:ascii="Times New Roman" w:cs="Times New Roman" w:eastAsia="Times New Roman" w:hAnsi="Times New Roman"/>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Times New Roman" w:cs="Times New Roman" w:eastAsia="Times New Roman" w:hAnsi="Times New Roman"/>
          <w:b/>
          <w:bCs/>
          <w:sz w:val="24"/>
          <w:szCs w:val="24"/>
        </w:rPr>
        <w:t xml:space="preserve">iniziatori materiali</w:t>
      </w:r>
      <w:r>
        <w:rPr>
          <w:rFonts w:ascii="Times New Roman" w:cs="Times New Roman" w:eastAsia="Times New Roman" w:hAnsi="Times New Roman"/>
          <w:sz w:val="24"/>
          <w:szCs w:val="24"/>
        </w:rPr>
        <w:t xml:space="preserve"> della stagione armata italiana. Il mito che aveva contribuito a costruire con la carta stampata gli si rovesciò addosso come pratica.</w:t>
      </w:r>
    </w:p>
    <w:p>
      <w:pPr>
        <w:pStyle w:val="Heading2"/>
        <w:spacing w:after="100" w:before="200"/>
      </w:pPr>
      <w:r>
        <w:rPr>
          <w:rFonts w:ascii="Times New Roman" w:cs="Times New Roman" w:eastAsia="Times New Roman" w:hAnsi="Times New Roman"/>
          <w:sz w:val="24"/>
          <w:szCs w:val="24"/>
        </w:rPr>
        <w:t xml:space="preserve">V. Segrate: la morte, e ciò che di essa è provato (14-15 marzo 1972)</w:t>
      </w:r>
    </w:p>
    <w:p>
      <w:pPr>
        <w:spacing w:after="120" w:line="276"/>
        <w:jc w:val="both"/>
      </w:pPr>
      <w:r>
        <w:rPr>
          <w:rFonts w:ascii="Times New Roman" w:cs="Times New Roman" w:eastAsia="Times New Roman" w:hAnsi="Times New Roman"/>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Times New Roman" w:cs="Times New Roman" w:eastAsia="Times New Roman" w:hAnsi="Times New Roman"/>
          <w:b/>
          <w:bCs/>
          <w:sz w:val="24"/>
          <w:szCs w:val="24"/>
        </w:rPr>
        <w:t xml:space="preserve">Ciò che è documentato.</w:t>
      </w:r>
      <w:r>
        <w:rPr>
          <w:rFonts w:ascii="Times New Roman" w:cs="Times New Roman" w:eastAsia="Times New Roman" w:hAnsi="Times New Roman"/>
          <w:sz w:val="24"/>
          <w:szCs w:val="24"/>
        </w:rPr>
        <w:t xml:space="preserve"> Feltrinelli morì </w:t>
      </w:r>
      <w:r>
        <w:rPr>
          <w:rFonts w:ascii="Times New Roman" w:cs="Times New Roman" w:eastAsia="Times New Roman" w:hAnsi="Times New Roman"/>
          <w:b/>
          <w:bCs/>
          <w:sz w:val="24"/>
          <w:szCs w:val="24"/>
        </w:rPr>
        <w:t xml:space="preserve">il 14 marzo 1972</w:t>
      </w:r>
      <w:r>
        <w:rPr>
          <w:rFonts w:ascii="Times New Roman" w:cs="Times New Roman" w:eastAsia="Times New Roman" w:hAnsi="Times New Roman"/>
          <w:sz w:val="24"/>
          <w:szCs w:val="24"/>
        </w:rPr>
        <w:t xml:space="preserve">, dilaniato dall'esplosivo </w:t>
      </w:r>
      <w:r>
        <w:rPr>
          <w:rFonts w:ascii="Times New Roman" w:cs="Times New Roman" w:eastAsia="Times New Roman" w:hAnsi="Times New Roman"/>
          <w:b/>
          <w:bCs/>
          <w:sz w:val="24"/>
          <w:szCs w:val="24"/>
        </w:rPr>
        <w:t xml:space="preserve">ai piedi di un traliccio dell'alta tensione presso la Cascina Nuova di Segrate</w:t>
      </w:r>
      <w:r>
        <w:rPr>
          <w:rFonts w:ascii="Times New Roman" w:cs="Times New Roman" w:eastAsia="Times New Roman" w:hAnsi="Times New Roman"/>
          <w:sz w:val="24"/>
          <w:szCs w:val="24"/>
        </w:rPr>
        <w:t xml:space="preserve">, alla periferia di Milano. Il corpo fu </w:t>
      </w:r>
      <w:r>
        <w:rPr>
          <w:rFonts w:ascii="Times New Roman" w:cs="Times New Roman" w:eastAsia="Times New Roman" w:hAnsi="Times New Roman"/>
          <w:b/>
          <w:bCs/>
          <w:sz w:val="24"/>
          <w:szCs w:val="24"/>
        </w:rPr>
        <w:t xml:space="preserve">ritrovato il pomeriggio del 15 marzo</w:t>
      </w:r>
      <w:r>
        <w:rPr>
          <w:rFonts w:ascii="Times New Roman" w:cs="Times New Roman" w:eastAsia="Times New Roman" w:hAnsi="Times New Roman"/>
          <w:sz w:val="24"/>
          <w:szCs w:val="24"/>
        </w:rPr>
        <w:t xml:space="preserve"> dal contadino </w:t>
      </w:r>
      <w:r>
        <w:rPr>
          <w:rFonts w:ascii="Times New Roman" w:cs="Times New Roman" w:eastAsia="Times New Roman" w:hAnsi="Times New Roman"/>
          <w:b/>
          <w:bCs/>
          <w:sz w:val="24"/>
          <w:szCs w:val="24"/>
        </w:rPr>
        <w:t xml:space="preserve">Luigi Stringhetti</w:t>
      </w:r>
      <w:r>
        <w:rPr>
          <w:rFonts w:ascii="Times New Roman" w:cs="Times New Roman" w:eastAsia="Times New Roman" w:hAnsi="Times New Roman"/>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Times New Roman" w:cs="Times New Roman" w:eastAsia="Times New Roman" w:hAnsi="Times New Roman"/>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Times New Roman" w:cs="Times New Roman" w:eastAsia="Times New Roman" w:hAnsi="Times New Roman"/>
          <w:b/>
          <w:bCs/>
          <w:sz w:val="24"/>
          <w:szCs w:val="24"/>
        </w:rPr>
        <w:t xml:space="preserve">La ricostruzione giudiziaria (grado alto).</w:t>
      </w:r>
      <w:r>
        <w:rPr>
          <w:rFonts w:ascii="Times New Roman" w:cs="Times New Roman" w:eastAsia="Times New Roman" w:hAnsi="Times New Roman"/>
          <w:sz w:val="24"/>
          <w:szCs w:val="24"/>
        </w:rPr>
        <w:t xml:space="preserve"> In un processo antiterrorismo del </w:t>
      </w:r>
      <w:r>
        <w:rPr>
          <w:rFonts w:ascii="Times New Roman" w:cs="Times New Roman" w:eastAsia="Times New Roman" w:hAnsi="Times New Roman"/>
          <w:b/>
          <w:bCs/>
          <w:sz w:val="24"/>
          <w:szCs w:val="24"/>
        </w:rPr>
        <w:t xml:space="preserve">1979</w:t>
      </w:r>
      <w:r>
        <w:rPr>
          <w:rFonts w:ascii="Times New Roman" w:cs="Times New Roman" w:eastAsia="Times New Roman" w:hAnsi="Times New Roman"/>
          <w:sz w:val="24"/>
          <w:szCs w:val="24"/>
        </w:rPr>
        <w:t xml:space="preserve">, imputati delle Brigate Rosse dichiararono che Feltrinelli era impegnato in un'</w:t>
      </w:r>
      <w:r>
        <w:rPr>
          <w:rFonts w:ascii="Times New Roman" w:cs="Times New Roman" w:eastAsia="Times New Roman" w:hAnsi="Times New Roman"/>
          <w:b/>
          <w:bCs/>
          <w:sz w:val="24"/>
          <w:szCs w:val="24"/>
        </w:rPr>
        <w:t xml:space="preserve">operazione di sabotaggio dei tralicci</w:t>
      </w:r>
      <w:r>
        <w:rPr>
          <w:rFonts w:ascii="Times New Roman" w:cs="Times New Roman" w:eastAsia="Times New Roman" w:hAnsi="Times New Roman"/>
          <w:sz w:val="24"/>
          <w:szCs w:val="24"/>
        </w:rPr>
        <w:t xml:space="preserve"> per provocare un blackout su una vasta area di Milano, e che un </w:t>
      </w:r>
      <w:r>
        <w:rPr>
          <w:rFonts w:ascii="Times New Roman" w:cs="Times New Roman" w:eastAsia="Times New Roman" w:hAnsi="Times New Roman"/>
          <w:b/>
          <w:bCs/>
          <w:sz w:val="24"/>
          <w:szCs w:val="24"/>
        </w:rPr>
        <w:t xml:space="preserve">errore tecnico</w:t>
      </w:r>
      <w:r>
        <w:rPr>
          <w:rFonts w:ascii="Times New Roman" w:cs="Times New Roman" w:eastAsia="Times New Roman" w:hAnsi="Times New Roman"/>
          <w:sz w:val="24"/>
          <w:szCs w:val="24"/>
        </w:rPr>
        <w:t xml:space="preserve"> nel maneggiare l'esplosivo ne causò la morte accidentale (Wikipedia EN (https://en.wikipedia.org/wiki/Giangiacomo_Feltrinelli)). La ricostruzione trova riscontro nei </w:t>
      </w:r>
      <w:r>
        <w:rPr>
          <w:rFonts w:ascii="Times New Roman" w:cs="Times New Roman" w:eastAsia="Times New Roman" w:hAnsi="Times New Roman"/>
          <w:b/>
          <w:bCs/>
          <w:sz w:val="24"/>
          <w:szCs w:val="24"/>
        </w:rPr>
        <w:t xml:space="preserve">nastri rinvenuti nel covo BR di Robbiano di Mediglia</w:t>
      </w:r>
      <w:r>
        <w:rPr>
          <w:rFonts w:ascii="Times New Roman" w:cs="Times New Roman" w:eastAsia="Times New Roman" w:hAnsi="Times New Roman"/>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Times New Roman" w:cs="Times New Roman" w:eastAsia="Times New Roman" w:hAnsi="Times New Roman"/>
          <w:b/>
          <w:bCs/>
          <w:sz w:val="24"/>
          <w:szCs w:val="24"/>
        </w:rPr>
        <w:t xml:space="preserve">Ciò che è congettura (e come tale va lasciata).</w:t>
      </w:r>
      <w:r>
        <w:rPr>
          <w:rFonts w:ascii="Times New Roman" w:cs="Times New Roman" w:eastAsia="Times New Roman" w:hAnsi="Times New Roman"/>
          <w:sz w:val="24"/>
          <w:szCs w:val="24"/>
        </w:rPr>
        <w:t xml:space="preserve"> Fin dal primo momento circolò — e in parte ancora circola — la tesi che dietro la morte vi fosse una regia dei </w:t>
      </w:r>
      <w:r>
        <w:rPr>
          <w:rFonts w:ascii="Times New Roman" w:cs="Times New Roman" w:eastAsia="Times New Roman" w:hAnsi="Times New Roman"/>
          <w:b/>
          <w:bCs/>
          <w:sz w:val="24"/>
          <w:szCs w:val="24"/>
        </w:rPr>
        <w:t xml:space="preserve">servizi segreti</w:t>
      </w:r>
      <w:r>
        <w:rPr>
          <w:rFonts w:ascii="Times New Roman" w:cs="Times New Roman" w:eastAsia="Times New Roman" w:hAnsi="Times New Roman"/>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Times New Roman" w:cs="Times New Roman" w:eastAsia="Times New Roman" w:hAnsi="Times New Roman"/>
          <w:b/>
          <w:bCs/>
          <w:sz w:val="24"/>
          <w:szCs w:val="24"/>
        </w:rPr>
        <w:t xml:space="preserve">sospetto diffuso ma non provato in giudizio</w:t>
      </w:r>
      <w:r>
        <w:rPr>
          <w:rFonts w:ascii="Times New Roman" w:cs="Times New Roman" w:eastAsia="Times New Roman" w:hAnsi="Times New Roman"/>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Times New Roman" w:cs="Times New Roman" w:eastAsia="Times New Roman" w:hAnsi="Times New Roman"/>
          <w:sz w:val="24"/>
          <w:szCs w:val="24"/>
        </w:rPr>
        <w:t xml:space="preserve">VI. Bilancio: che cosa fu, davvero, il vettore</w:t>
      </w:r>
    </w:p>
    <w:p>
      <w:pPr>
        <w:spacing w:after="120" w:line="276"/>
        <w:jc w:val="both"/>
      </w:pPr>
      <w:r>
        <w:rPr>
          <w:rFonts w:ascii="Times New Roman" w:cs="Times New Roman" w:eastAsia="Times New Roman" w:hAnsi="Times New Roman"/>
          <w:sz w:val="24"/>
          <w:szCs w:val="24"/>
        </w:rPr>
        <w:t xml:space="preserve">Chiuso l'arco biografico, tiriamo le somme con la stessa onestà che il corpus esige altrove.</w:t>
      </w:r>
    </w:p>
    <w:p>
      <w:pPr>
        <w:spacing w:after="120" w:line="276"/>
        <w:jc w:val="both"/>
      </w:pPr>
      <w:r>
        <w:rPr>
          <w:rFonts w:ascii="Times New Roman" w:cs="Times New Roman" w:eastAsia="Times New Roman" w:hAnsi="Times New Roman"/>
          <w:b/>
          <w:bCs/>
          <w:sz w:val="24"/>
          <w:szCs w:val="24"/>
        </w:rPr>
        <w:t xml:space="preserve">È documentato</w:t>
      </w:r>
      <w:r>
        <w:rPr>
          <w:rFonts w:ascii="Times New Roman" w:cs="Times New Roman" w:eastAsia="Times New Roman" w:hAnsi="Times New Roman"/>
          <w:sz w:val="24"/>
          <w:szCs w:val="24"/>
        </w:rPr>
        <w:t xml:space="preserve">: che Feltrinelli fu un grandissimo editore civile (Živago, il Gattopardo, la Fondazione); che fu </w:t>
      </w:r>
      <w:r>
        <w:rPr>
          <w:rFonts w:ascii="Times New Roman" w:cs="Times New Roman" w:eastAsia="Times New Roman" w:hAnsi="Times New Roman"/>
          <w:b/>
          <w:bCs/>
          <w:sz w:val="24"/>
          <w:szCs w:val="24"/>
        </w:rPr>
        <w:t xml:space="preserve">il vettore materiale del mito del Che</w:t>
      </w:r>
      <w:r>
        <w:rPr>
          <w:rFonts w:ascii="Times New Roman" w:cs="Times New Roman" w:eastAsia="Times New Roman" w:hAnsi="Times New Roman"/>
          <w:sz w:val="24"/>
          <w:szCs w:val="24"/>
        </w:rPr>
        <w:t xml:space="preserve"> (acquisto dei diritti e della foto nel 1967,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Times New Roman" w:cs="Times New Roman" w:eastAsia="Times New Roman" w:hAnsi="Times New Roman"/>
          <w:b/>
          <w:bCs/>
          <w:sz w:val="24"/>
          <w:szCs w:val="24"/>
        </w:rPr>
        <w:t xml:space="preserve">È convergenza, non nesso</w:t>
      </w:r>
      <w:r>
        <w:rPr>
          <w:rFonts w:ascii="Times New Roman" w:cs="Times New Roman" w:eastAsia="Times New Roman" w:hAnsi="Times New Roman"/>
          <w:sz w:val="24"/>
          <w:szCs w:val="24"/>
        </w:rPr>
        <w:t xml:space="preserve">: la simmetria fra l'editore che </w:t>
      </w:r>
      <w:r>
        <w:rPr>
          <w:rFonts w:ascii="Times New Roman" w:cs="Times New Roman" w:eastAsia="Times New Roman" w:hAnsi="Times New Roman"/>
          <w:i/>
          <w:iCs/>
          <w:sz w:val="24"/>
          <w:szCs w:val="24"/>
        </w:rPr>
        <w:t xml:space="preserve">fabbrica</w:t>
      </w:r>
      <w:r>
        <w:rPr>
          <w:rFonts w:ascii="Times New Roman" w:cs="Times New Roman" w:eastAsia="Times New Roman" w:hAnsi="Times New Roman"/>
          <w:sz w:val="24"/>
          <w:szCs w:val="24"/>
        </w:rPr>
        <w:t xml:space="preserve"> il mito rivoluzionario e il militante che </w:t>
      </w:r>
      <w:r>
        <w:rPr>
          <w:rFonts w:ascii="Times New Roman" w:cs="Times New Roman" w:eastAsia="Times New Roman" w:hAnsi="Times New Roman"/>
          <w:i/>
          <w:iCs/>
          <w:sz w:val="24"/>
          <w:szCs w:val="24"/>
        </w:rPr>
        <w:t xml:space="preserve">pratica</w:t>
      </w:r>
      <w:r>
        <w:rPr>
          <w:rFonts w:ascii="Times New Roman" w:cs="Times New Roman" w:eastAsia="Times New Roman" w:hAnsi="Times New Roman"/>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Times New Roman" w:cs="Times New Roman" w:eastAsia="Times New Roman" w:hAnsi="Times New Roman"/>
          <w:b/>
          <w:bCs/>
          <w:sz w:val="24"/>
          <w:szCs w:val="24"/>
        </w:rPr>
        <w:t xml:space="preserve">È congettura</w:t>
      </w:r>
      <w:r>
        <w:rPr>
          <w:rFonts w:ascii="Times New Roman" w:cs="Times New Roman" w:eastAsia="Times New Roman" w:hAnsi="Times New Roman"/>
          <w:sz w:val="24"/>
          <w:szCs w:val="24"/>
        </w:rPr>
        <w:t xml:space="preserve">: che la sua morte sia stata un omicidio di Stato mascherato. Non è provato. Resta il sospetto, e resta tale.</w:t>
      </w:r>
    </w:p>
    <w:p>
      <w:pPr>
        <w:spacing w:after="120" w:line="276"/>
        <w:jc w:val="both"/>
      </w:pPr>
      <w:r>
        <w:rPr>
          <w:rFonts w:ascii="Times New Roman" w:cs="Times New Roman" w:eastAsia="Times New Roman" w:hAnsi="Times New Roman"/>
          <w:sz w:val="24"/>
          <w:szCs w:val="24"/>
        </w:rPr>
        <w:t xml:space="preserve">Il senso della figura è tutto in questa frase, che il corpus può ora scrivere con le prove in mano: </w:t>
      </w:r>
      <w:r>
        <w:rPr>
          <w:rFonts w:ascii="Times New Roman" w:cs="Times New Roman" w:eastAsia="Times New Roman" w:hAnsi="Times New Roman"/>
          <w:b/>
          <w:bCs/>
          <w:sz w:val="24"/>
          <w:szCs w:val="24"/>
        </w:rPr>
        <w:t xml:space="preserve">Feltrinelli fu l'uomo che sapeva, meglio di chiunque in Italia, trasformare un contenuto in simbolo</w:t>
      </w:r>
      <w:r>
        <w:rPr>
          <w:rFonts w:ascii="Times New Roman" w:cs="Times New Roman" w:eastAsia="Times New Roman" w:hAnsi="Times New Roman"/>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spacing w:after="120" w:line="276"/>
        <w:jc w:val="both"/>
      </w:pPr>
      <w:r>
        <w:rPr>
          <w:rFonts w:ascii="Times New Roman" w:cs="Times New Roman" w:eastAsia="Times New Roman" w:hAnsi="Times New Roman"/>
          <w:b/>
          <w:bCs/>
          <w:sz w:val="24"/>
          <w:szCs w:val="24"/>
        </w:rPr>
        <w:t xml:space="preserve">Biografiche.</w:t>
      </w:r>
      <w:r>
        <w:rPr>
          <w:rFonts w:ascii="Times New Roman" w:cs="Times New Roman" w:eastAsia="Times New Roman" w:hAnsi="Times New Roman"/>
          <w:sz w:val="24"/>
          <w:szCs w:val="24"/>
        </w:rPr>
        <w:t xml:space="preserve"> Carlo Feltrinelli, </w:t>
      </w:r>
      <w:r>
        <w:rPr>
          <w:rFonts w:ascii="Times New Roman" w:cs="Times New Roman" w:eastAsia="Times New Roman" w:hAnsi="Times New Roman"/>
          <w:i/>
          <w:iCs/>
          <w:sz w:val="24"/>
          <w:szCs w:val="24"/>
        </w:rPr>
        <w:t xml:space="preserve">Senior Service. Biografia di Giangiacomo Feltrinelli</w:t>
      </w:r>
      <w:r>
        <w:rPr>
          <w:rFonts w:ascii="Times New Roman" w:cs="Times New Roman" w:eastAsia="Times New Roman" w:hAnsi="Times New Roman"/>
          <w:sz w:val="24"/>
          <w:szCs w:val="24"/>
        </w:rPr>
        <w:t xml:space="preserve"> (Feltrinelli, 1999; ed. inglese </w:t>
      </w:r>
      <w:r>
        <w:rPr>
          <w:rFonts w:ascii="Times New Roman" w:cs="Times New Roman" w:eastAsia="Times New Roman" w:hAnsi="Times New Roman"/>
          <w:i/>
          <w:iCs/>
          <w:sz w:val="24"/>
          <w:szCs w:val="24"/>
        </w:rPr>
        <w:t xml:space="preserve">Senior Service</w:t>
      </w:r>
      <w:r>
        <w:rPr>
          <w:rFonts w:ascii="Times New Roman" w:cs="Times New Roman" w:eastAsia="Times New Roman" w:hAnsi="Times New Roman"/>
          <w:sz w:val="24"/>
          <w:szCs w:val="24"/>
        </w:rPr>
        <w:t xml:space="preserve">, Granta) — biografia scritta dal figlio, fonte ricchissima ma </w:t>
      </w:r>
      <w:r>
        <w:rPr>
          <w:rFonts w:ascii="Times New Roman" w:cs="Times New Roman" w:eastAsia="Times New Roman" w:hAnsi="Times New Roman"/>
          <w:b/>
          <w:bCs/>
          <w:sz w:val="24"/>
          <w:szCs w:val="24"/>
        </w:rPr>
        <w:t xml:space="preserve">filiale</w:t>
      </w:r>
      <w:r>
        <w:rPr>
          <w:rFonts w:ascii="Times New Roman" w:cs="Times New Roman" w:eastAsia="Times New Roman" w:hAnsi="Times New Roman"/>
          <w:sz w:val="24"/>
          <w:szCs w:val="24"/>
        </w:rPr>
        <w:t xml:space="preserve">, da usare con la cautela che ogni fonte di parte impone (Granta (https://granta.com/products/senior-service/); Internet Archive (https://archive.org/details/seniorservice0000felt)). John Foot, «No. 1 Scapegoat», </w:t>
      </w:r>
      <w:r>
        <w:rPr>
          <w:rFonts w:ascii="Times New Roman" w:cs="Times New Roman" w:eastAsia="Times New Roman" w:hAnsi="Times New Roman"/>
          <w:i/>
          <w:iCs/>
          <w:sz w:val="24"/>
          <w:szCs w:val="24"/>
        </w:rPr>
        <w:t xml:space="preserve">London Review of Books</w:t>
      </w:r>
      <w:r>
        <w:rPr>
          <w:rFonts w:ascii="Times New Roman" w:cs="Times New Roman" w:eastAsia="Times New Roman" w:hAnsi="Times New Roman"/>
          <w:sz w:val="24"/>
          <w:szCs w:val="24"/>
        </w:rPr>
        <w:t xml:space="preserve">, v. 24 n. 3 (LRB (https://www.lrb.co.uk/the-paper/v24/n03/john-foot/no.-1-scapegoat)).</w:t>
      </w:r>
    </w:p>
    <w:p>
      <w:pPr>
        <w:spacing w:after="120" w:line="276"/>
        <w:jc w:val="both"/>
      </w:pPr>
      <w:r>
        <w:rPr>
          <w:rFonts w:ascii="Times New Roman" w:cs="Times New Roman" w:eastAsia="Times New Roman" w:hAnsi="Times New Roman"/>
          <w:b/>
          <w:bCs/>
          <w:sz w:val="24"/>
          <w:szCs w:val="24"/>
        </w:rPr>
        <w:t xml:space="preserve">Enciclopediche e giornalistiche</w:t>
      </w:r>
      <w:r>
        <w:rPr>
          <w:rFonts w:ascii="Times New Roman" w:cs="Times New Roman" w:eastAsia="Times New Roman" w:hAnsi="Times New Roman"/>
          <w:sz w:val="24"/>
          <w:szCs w:val="24"/>
        </w:rPr>
        <w:t xml:space="preserve"> (per fatti non controversi): Wikipedia, </w:t>
      </w:r>
      <w:r>
        <w:rPr>
          <w:rFonts w:ascii="Times New Roman" w:cs="Times New Roman" w:eastAsia="Times New Roman" w:hAnsi="Times New Roman"/>
          <w:i/>
          <w:iCs/>
          <w:sz w:val="24"/>
          <w:szCs w:val="24"/>
        </w:rPr>
        <w:t xml:space="preserve">Giangiacomo Feltrinelli</w:t>
      </w:r>
      <w:r>
        <w:rPr>
          <w:rFonts w:ascii="Times New Roman" w:cs="Times New Roman" w:eastAsia="Times New Roman" w:hAnsi="Times New Roman"/>
          <w:sz w:val="24"/>
          <w:szCs w:val="24"/>
        </w:rPr>
        <w:t xml:space="preserve"> (https://en.wikipedia.org/wiki/Giangiacomo_Feltrinelli); Wikipedia, </w:t>
      </w:r>
      <w:r>
        <w:rPr>
          <w:rFonts w:ascii="Times New Roman" w:cs="Times New Roman" w:eastAsia="Times New Roman" w:hAnsi="Times New Roman"/>
          <w:i/>
          <w:iCs/>
          <w:sz w:val="24"/>
          <w:szCs w:val="24"/>
        </w:rPr>
        <w:t xml:space="preserve">Doctor Zhivago</w:t>
      </w:r>
      <w:r>
        <w:rPr>
          <w:rFonts w:ascii="Times New Roman" w:cs="Times New Roman" w:eastAsia="Times New Roman" w:hAnsi="Times New Roman"/>
          <w:sz w:val="24"/>
          <w:szCs w:val="24"/>
        </w:rPr>
        <w:t xml:space="preserve"> (https://en.wikipedia.org/wiki/Doctor_Zhivago_(novel)); Wikipedia, </w:t>
      </w:r>
      <w:r>
        <w:rPr>
          <w:rFonts w:ascii="Times New Roman" w:cs="Times New Roman" w:eastAsia="Times New Roman" w:hAnsi="Times New Roman"/>
          <w:i/>
          <w:iCs/>
          <w:sz w:val="24"/>
          <w:szCs w:val="24"/>
        </w:rPr>
        <w:t xml:space="preserve">The Leopard</w:t>
      </w:r>
      <w:r>
        <w:rPr>
          <w:rFonts w:ascii="Times New Roman" w:cs="Times New Roman" w:eastAsia="Times New Roman" w:hAnsi="Times New Roman"/>
          <w:sz w:val="24"/>
          <w:szCs w:val="24"/>
        </w:rPr>
        <w:t xml:space="preserve"> (https://en.wikipedia.org/wiki/The_Leopard); Wikipedia,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(https://en.wikipedia.org/wiki/Guerrillero_Heroico); </w:t>
      </w:r>
      <w:r>
        <w:rPr>
          <w:rFonts w:ascii="Times New Roman" w:cs="Times New Roman" w:eastAsia="Times New Roman" w:hAnsi="Times New Roman"/>
          <w:i/>
          <w:iCs/>
          <w:sz w:val="24"/>
          <w:szCs w:val="24"/>
        </w:rPr>
        <w:t xml:space="preserve">Italy On This Day</w:t>
      </w:r>
      <w:r>
        <w:rPr>
          <w:rFonts w:ascii="Times New Roman" w:cs="Times New Roman" w:eastAsia="Times New Roman" w:hAnsi="Times New Roman"/>
          <w:sz w:val="24"/>
          <w:szCs w:val="24"/>
        </w:rPr>
        <w:t xml:space="preserve"> (link (https://www.italyonthisday.com/2018/03/giangiacomo-feltrinelli-Italian-publisher-death-bomb-Milan.html)); </w:t>
      </w:r>
      <w:r>
        <w:rPr>
          <w:rFonts w:ascii="Times New Roman" w:cs="Times New Roman" w:eastAsia="Times New Roman" w:hAnsi="Times New Roman"/>
          <w:i/>
          <w:iCs/>
          <w:sz w:val="24"/>
          <w:szCs w:val="24"/>
        </w:rPr>
        <w:t xml:space="preserve">History Ireland</w:t>
      </w:r>
      <w:r>
        <w:rPr>
          <w:rFonts w:ascii="Times New Roman" w:cs="Times New Roman" w:eastAsia="Times New Roman" w:hAnsi="Times New Roman"/>
          <w:sz w:val="24"/>
          <w:szCs w:val="24"/>
        </w:rPr>
        <w:t xml:space="preserve"> (link (https://historyireland.com/che-guevara-jim-fitzpatrick-and-the-making-of-an-icon/)).</w:t>
      </w:r>
    </w:p>
    <w:p>
      <w:pPr>
        <w:spacing w:after="120" w:line="276"/>
        <w:jc w:val="both"/>
      </w:pPr>
      <w:r>
        <w:rPr>
          <w:rFonts w:ascii="Times New Roman" w:cs="Times New Roman" w:eastAsia="Times New Roman" w:hAnsi="Times New Roman"/>
          <w:b/>
          <w:bCs/>
          <w:sz w:val="24"/>
          <w:szCs w:val="24"/>
        </w:rPr>
        <w:t xml:space="preserve">Istituzionali.</w:t>
      </w:r>
      <w:r>
        <w:rPr>
          <w:rFonts w:ascii="Times New Roman" w:cs="Times New Roman" w:eastAsia="Times New Roman" w:hAnsi="Times New Roman"/>
          <w:sz w:val="24"/>
          <w:szCs w:val="24"/>
        </w:rPr>
        <w:t xml:space="preserve"> Fondazione Giangiacomo Feltrinelli, sezioni </w:t>
      </w:r>
      <w:r>
        <w:rPr>
          <w:rFonts w:ascii="Times New Roman" w:cs="Times New Roman" w:eastAsia="Times New Roman" w:hAnsi="Times New Roman"/>
          <w:i/>
          <w:iCs/>
          <w:sz w:val="24"/>
          <w:szCs w:val="24"/>
        </w:rPr>
        <w:t xml:space="preserve">About us</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Library</w:t>
      </w:r>
      <w:r>
        <w:rPr>
          <w:rFonts w:ascii="Times New Roman" w:cs="Times New Roman" w:eastAsia="Times New Roman" w:hAnsi="Times New Roman"/>
          <w:sz w:val="24"/>
          <w:szCs w:val="24"/>
        </w:rPr>
        <w:t xml:space="preserve"> (fondazionefeltrinelli.it (https://fondazionefeltrinelli.it/en/about-us-4/)).</w:t>
      </w:r>
    </w:p>
    <w:p>
      <w:pPr>
        <w:spacing w:after="120" w:line="276"/>
        <w:jc w:val="both"/>
      </w:pPr>
      <w:r>
        <w:rPr>
          <w:rFonts w:ascii="Times New Roman" w:cs="Times New Roman" w:eastAsia="Times New Roman" w:hAnsi="Times New Roman"/>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II. La triangolazione di Feltrinelli</w:t>
      </w:r>
    </w:p>
    <w:p>
      <w:pPr>
        <w:pStyle w:val="Heading1"/>
        <w:spacing w:after="120" w:before="240"/>
      </w:pPr>
      <w:r>
        <w:rPr>
          <w:rFonts w:ascii="Times New Roman" w:cs="Times New Roman" w:eastAsia="Times New Roman" w:hAnsi="Times New Roman"/>
          <w:sz w:val="24"/>
          <w:szCs w:val="24"/>
        </w:rPr>
        <w:t xml:space="preserve">Triangolazione: Feltrinelli e il corpus</w:t>
      </w:r>
    </w:p>
    <w:p>
      <w:pPr>
        <w:spacing w:after="120" w:line="276"/>
        <w:jc w:val="both"/>
      </w:pPr>
      <w:r>
        <w:rPr>
          <w:rFonts w:ascii="Times New Roman" w:cs="Times New Roman" w:eastAsia="Times New Roman" w:hAnsi="Times New Roman"/>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documento.</w:t>
      </w:r>
      <w:r>
        <w:rPr>
          <w:rFonts w:ascii="Times New Roman" w:cs="Times New Roman" w:eastAsia="Times New Roman" w:hAnsi="Times New Roman"/>
          <w:i w:val="false"/>
          <w:iCs w:val="false"/>
          <w:sz w:val="24"/>
          <w:szCs w:val="24"/>
        </w:rPr>
        <w:t xml:space="preserve"> Applica allo studio monografico su Giangiacomo Feltrinelli la stessa disciplina già applicata al corpus guevariano in </w:t>
      </w:r>
      <w:r>
        <w:rPr>
          <w:rFonts w:ascii="Times New Roman" w:cs="Times New Roman" w:eastAsia="Times New Roman" w:hAnsi="Times New Roman"/>
          <w:i w:val="false"/>
          <w:iCs w:val="false"/>
          <w:sz w:val="24"/>
          <w:szCs w:val="24"/>
        </w:rPr>
        <w:t xml:space="preserve">triangolazioni-guevara-moro.md</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ogni affermazione portante è riscontrata su fonti indipendenti</w:t>
      </w:r>
      <w:r>
        <w:rPr>
          <w:rFonts w:ascii="Times New Roman" w:cs="Times New Roman" w:eastAsia="Times New Roman" w:hAnsi="Times New Roman"/>
          <w:i w:val="false"/>
          <w:iCs w:val="false"/>
          <w:sz w:val="24"/>
          <w:szCs w:val="24"/>
        </w:rPr>
        <w:t xml:space="preserve">, con esito dichiarato (✅ confermata · ⚠️ precisata o corretta · 🔵 categoria confermata come congettura); poi la figura è </w:t>
      </w:r>
      <w:r>
        <w:rPr>
          <w:rFonts w:ascii="Times New Roman" w:cs="Times New Roman" w:eastAsia="Times New Roman" w:hAnsi="Times New Roman"/>
          <w:b/>
          <w:bCs/>
          <w:i w:val="false"/>
          <w:iCs w:val="false"/>
          <w:sz w:val="24"/>
          <w:szCs w:val="24"/>
        </w:rPr>
        <w:t xml:space="preserve">triangolata con ciascun documento del corpus</w:t>
      </w:r>
      <w:r>
        <w:rPr>
          <w:rFonts w:ascii="Times New Roman" w:cs="Times New Roman" w:eastAsia="Times New Roman" w:hAnsi="Times New Roman"/>
          <w:i w:val="false"/>
          <w:iCs w:val="false"/>
          <w:sz w:val="24"/>
          <w:szCs w:val="24"/>
        </w:rPr>
        <w:t xml:space="preserve">, distinguendo i ponti documentati dalle convergenze e dalle anti-triangolazioni (i nessi che </w:t>
      </w:r>
      <w:r>
        <w:rPr>
          <w:rFonts w:ascii="Times New Roman" w:cs="Times New Roman" w:eastAsia="Times New Roman" w:hAnsi="Times New Roman"/>
          <w:i w:val="false"/>
          <w:iCs w:val="false"/>
          <w:sz w:val="24"/>
          <w:szCs w:val="24"/>
        </w:rPr>
        <w:t xml:space="preserve">non</w:t>
      </w:r>
      <w:r>
        <w:rPr>
          <w:rFonts w:ascii="Times New Roman" w:cs="Times New Roman" w:eastAsia="Times New Roman" w:hAnsi="Times New Roman"/>
          <w:i w:val="false"/>
          <w:iCs w:val="false"/>
          <w:sz w:val="24"/>
          <w:szCs w:val="24"/>
        </w:rPr>
        <w:t xml:space="preserve"> reggono e vanno negati esplicitamente). Le correzioni emerse sono già state applicate alla monografia con note di revisione. Esiti: </w:t>
      </w:r>
      <w:r>
        <w:rPr>
          <w:rFonts w:ascii="Times New Roman" w:cs="Times New Roman" w:eastAsia="Times New Roman" w:hAnsi="Times New Roman"/>
          <w:b/>
          <w:bCs/>
          <w:i w:val="false"/>
          <w:iCs w:val="false"/>
          <w:sz w:val="24"/>
          <w:szCs w:val="24"/>
        </w:rPr>
        <w:t xml:space="preserve">17 nodi di verifica</w:t>
      </w:r>
      <w:r>
        <w:rPr>
          <w:rFonts w:ascii="Times New Roman" w:cs="Times New Roman" w:eastAsia="Times New Roman" w:hAnsi="Times New Roman"/>
          <w:i w:val="false"/>
          <w:iCs w:val="false"/>
          <w:sz w:val="24"/>
          <w:szCs w:val="24"/>
        </w:rPr>
        <w:t xml:space="preserve"> (13 ✅, 3 ⚠️, 1 🔵), </w:t>
      </w:r>
      <w:r>
        <w:rPr>
          <w:rFonts w:ascii="Times New Roman" w:cs="Times New Roman" w:eastAsia="Times New Roman" w:hAnsi="Times New Roman"/>
          <w:b/>
          <w:bCs/>
          <w:i w:val="false"/>
          <w:iCs w:val="false"/>
          <w:sz w:val="24"/>
          <w:szCs w:val="24"/>
        </w:rPr>
        <w:t xml:space="preserve">7 ponti col corpus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3 anti-triangolazioni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1 nodo nuovo emerso</w:t>
      </w:r>
      <w:r>
        <w:rPr>
          <w:rFonts w:ascii="Times New Roman" w:cs="Times New Roman" w:eastAsia="Times New Roman" w:hAnsi="Times New Roman"/>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Riscontro</w:t>
            </w:r>
          </w:p>
        </w:tc>
      </w:tr>
      <w:tr>
        <w:tc>
          <w:tcPr>
            <w:tcW w:type="dxa" w:w="2340"/>
          </w:tcPr>
          <w:p>
            <w:pPr>
              <w:spacing w:after="20" w:before="20"/>
              <w:jc w:val="left"/>
            </w:pPr>
            <w:r>
              <w:rPr>
                <w:rFonts w:ascii="Times New Roman" w:cs="Times New Roman" w:eastAsia="Times New Roman" w:hAnsi="Times New Roman"/>
                <w:sz w:val="20"/>
                <w:szCs w:val="20"/>
              </w:rPr>
              <w:t xml:space="preserve">F-1</w:t>
            </w:r>
          </w:p>
        </w:tc>
        <w:tc>
          <w:tcPr>
            <w:tcW w:type="dxa" w:w="2340"/>
          </w:tcPr>
          <w:p>
            <w:pPr>
              <w:spacing w:after="20" w:before="20"/>
              <w:jc w:val="left"/>
            </w:pPr>
            <w:r>
              <w:rPr>
                <w:rFonts w:ascii="Times New Roman" w:cs="Times New Roman" w:eastAsia="Times New Roman" w:hAnsi="Times New Roman"/>
                <w:sz w:val="20"/>
                <w:szCs w:val="20"/>
              </w:rPr>
              <w:t xml:space="preserve">Nascita a Milano, 19 giugno 1926</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Times New Roman" w:cs="Times New Roman" w:eastAsia="Times New Roman" w:hAnsi="Times New Roman"/>
                <w:sz w:val="20"/>
                <w:szCs w:val="20"/>
              </w:rPr>
              <w:t xml:space="preserve">F-2</w:t>
            </w:r>
          </w:p>
        </w:tc>
        <w:tc>
          <w:tcPr>
            <w:tcW w:type="dxa" w:w="2340"/>
          </w:tcPr>
          <w:p>
            <w:pPr>
              <w:spacing w:after="20" w:before="20"/>
              <w:jc w:val="left"/>
            </w:pPr>
            <w:r>
              <w:rPr>
                <w:rFonts w:ascii="Times New Roman" w:cs="Times New Roman" w:eastAsia="Times New Roman" w:hAnsi="Times New Roman"/>
                <w:sz w:val="20"/>
                <w:szCs w:val="20"/>
              </w:rPr>
              <w:t xml:space="preserve">Fortuna di famiglia (legname → banca: Credito Italiano, Edison); eredità della parte maggiore nel 1947</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LRB, John Foot (https://www.lrb.co.uk/the-paper/v24/n03/john-foot/no.-1-scapegoat); Wikipedia EN</w:t>
            </w:r>
          </w:p>
        </w:tc>
      </w:tr>
      <w:tr>
        <w:tc>
          <w:tcPr>
            <w:tcW w:type="dxa" w:w="2340"/>
          </w:tcPr>
          <w:p>
            <w:pPr>
              <w:spacing w:after="20" w:before="20"/>
              <w:jc w:val="left"/>
            </w:pPr>
            <w:r>
              <w:rPr>
                <w:rFonts w:ascii="Times New Roman" w:cs="Times New Roman" w:eastAsia="Times New Roman" w:hAnsi="Times New Roman"/>
                <w:sz w:val="20"/>
                <w:szCs w:val="20"/>
              </w:rPr>
              <w:t xml:space="preserve">F-3</w:t>
            </w:r>
          </w:p>
        </w:tc>
        <w:tc>
          <w:tcPr>
            <w:tcW w:type="dxa" w:w="2340"/>
          </w:tcPr>
          <w:p>
            <w:pPr>
              <w:spacing w:after="20" w:before="20"/>
              <w:jc w:val="left"/>
            </w:pPr>
            <w:r>
              <w:rPr>
                <w:rFonts w:ascii="Times New Roman" w:cs="Times New Roman" w:eastAsia="Times New Roman" w:hAnsi="Times New Roman"/>
                <w:sz w:val="20"/>
                <w:szCs w:val="20"/>
              </w:rPr>
              <w:t xml:space="preserve">Guerra: esercito cobelligerante e adesione al PCI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w:t>
            </w:r>
          </w:p>
        </w:tc>
      </w:tr>
      <w:tr>
        <w:tc>
          <w:tcPr>
            <w:tcW w:type="dxa" w:w="2340"/>
          </w:tcPr>
          <w:p>
            <w:pPr>
              <w:spacing w:after="20" w:before="20"/>
              <w:jc w:val="left"/>
            </w:pPr>
            <w:r>
              <w:rPr>
                <w:rFonts w:ascii="Times New Roman" w:cs="Times New Roman" w:eastAsia="Times New Roman" w:hAnsi="Times New Roman"/>
                <w:sz w:val="20"/>
                <w:szCs w:val="20"/>
              </w:rPr>
              <w:t xml:space="preserve">F-4</w:t>
            </w:r>
          </w:p>
        </w:tc>
        <w:tc>
          <w:tcPr>
            <w:tcW w:type="dxa" w:w="2340"/>
          </w:tcPr>
          <w:p>
            <w:pPr>
              <w:spacing w:after="20" w:before="20"/>
              <w:jc w:val="left"/>
            </w:pPr>
            <w:r>
              <w:rPr>
                <w:rFonts w:ascii="Times New Roman" w:cs="Times New Roman" w:eastAsia="Times New Roman" w:hAnsi="Times New Roman"/>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Fondazione Feltrinelli (https://fondazionefeltrinelli.it/en/about-us-4/)</w:t>
            </w:r>
          </w:p>
        </w:tc>
      </w:tr>
      <w:tr>
        <w:tc>
          <w:tcPr>
            <w:tcW w:type="dxa" w:w="2340"/>
          </w:tcPr>
          <w:p>
            <w:pPr>
              <w:spacing w:after="20" w:before="20"/>
              <w:jc w:val="left"/>
            </w:pPr>
            <w:r>
              <w:rPr>
                <w:rFonts w:ascii="Times New Roman" w:cs="Times New Roman" w:eastAsia="Times New Roman" w:hAnsi="Times New Roman"/>
                <w:sz w:val="20"/>
                <w:szCs w:val="20"/>
              </w:rPr>
              <w:t xml:space="preserve">F-5</w:t>
            </w:r>
          </w:p>
        </w:tc>
        <w:tc>
          <w:tcPr>
            <w:tcW w:type="dxa" w:w="2340"/>
          </w:tcPr>
          <w:p>
            <w:pPr>
              <w:spacing w:after="20" w:before="20"/>
              <w:jc w:val="left"/>
            </w:pPr>
            <w:r>
              <w:rPr>
                <w:rFonts w:ascii="Times New Roman" w:cs="Times New Roman" w:eastAsia="Times New Roman" w:hAnsi="Times New Roman"/>
                <w:sz w:val="20"/>
                <w:szCs w:val="20"/>
              </w:rPr>
              <w:t xml:space="preserve">Casa editrice fondata a Milano nel 1954</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 Treccani</w:t>
            </w:r>
          </w:p>
        </w:tc>
      </w:tr>
      <w:tr>
        <w:tc>
          <w:tcPr>
            <w:tcW w:type="dxa" w:w="2340"/>
          </w:tcPr>
          <w:p>
            <w:pPr>
              <w:spacing w:after="20" w:before="20"/>
              <w:jc w:val="left"/>
            </w:pPr>
            <w:r>
              <w:rPr>
                <w:rFonts w:ascii="Times New Roman" w:cs="Times New Roman" w:eastAsia="Times New Roman" w:hAnsi="Times New Roman"/>
                <w:sz w:val="20"/>
                <w:szCs w:val="20"/>
              </w:rPr>
              <w:t xml:space="preserve">F-6</w:t>
            </w:r>
          </w:p>
        </w:tc>
        <w:tc>
          <w:tcPr>
            <w:tcW w:type="dxa" w:w="2340"/>
          </w:tcPr>
          <w:p>
            <w:pPr>
              <w:spacing w:after="20" w:before="20"/>
              <w:jc w:val="left"/>
            </w:pPr>
            <w:r>
              <w:rPr>
                <w:rFonts w:ascii="Times New Roman" w:cs="Times New Roman" w:eastAsia="Times New Roman" w:hAnsi="Times New Roman"/>
                <w:i/>
                <w:iCs/>
                <w:sz w:val="20"/>
                <w:szCs w:val="20"/>
              </w:rPr>
              <w:t xml:space="preserve">Živago</w:t>
            </w:r>
            <w:r>
              <w:rPr>
                <w:rFonts w:ascii="Times New Roman" w:cs="Times New Roman" w:eastAsia="Times New Roman" w:hAnsi="Times New Roman"/>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w:t>
            </w:r>
            <w:r>
              <w:rPr>
                <w:rFonts w:ascii="Times New Roman" w:cs="Times New Roman" w:eastAsia="Times New Roman" w:hAnsi="Times New Roman"/>
                <w:i/>
                <w:iCs/>
                <w:sz w:val="20"/>
                <w:szCs w:val="20"/>
              </w:rPr>
              <w:t xml:space="preserve">Doctor Zhivago</w:t>
            </w:r>
            <w:r>
              <w:rPr>
                <w:rFonts w:ascii="Times New Roman" w:cs="Times New Roman" w:eastAsia="Times New Roman" w:hAnsi="Times New Roman"/>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Times New Roman" w:cs="Times New Roman" w:eastAsia="Times New Roman" w:hAnsi="Times New Roman"/>
                <w:sz w:val="20"/>
                <w:szCs w:val="20"/>
              </w:rPr>
              <w:t xml:space="preserve">F-7</w:t>
            </w:r>
          </w:p>
        </w:tc>
        <w:tc>
          <w:tcPr>
            <w:tcW w:type="dxa" w:w="2340"/>
          </w:tcPr>
          <w:p>
            <w:pPr>
              <w:spacing w:after="20" w:before="20"/>
              <w:jc w:val="left"/>
            </w:pPr>
            <w:r>
              <w:rPr>
                <w:rFonts w:ascii="Times New Roman" w:cs="Times New Roman" w:eastAsia="Times New Roman" w:hAnsi="Times New Roman"/>
                <w:sz w:val="20"/>
                <w:szCs w:val="20"/>
              </w:rPr>
              <w:t xml:space="preserve">Uscita dal PCI «nel 1958»</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Precisata</w:t>
            </w:r>
          </w:p>
        </w:tc>
        <w:tc>
          <w:tcPr>
            <w:tcW w:type="dxa" w:w="2340"/>
          </w:tcPr>
          <w:p>
            <w:pPr>
              <w:spacing w:after="20" w:before="20"/>
              <w:jc w:val="left"/>
            </w:pPr>
            <w:r>
              <w:rPr>
                <w:rFonts w:ascii="Times New Roman" w:cs="Times New Roman" w:eastAsia="Times New Roman" w:hAnsi="Times New Roman"/>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Times New Roman" w:cs="Times New Roman" w:eastAsia="Times New Roman" w:hAnsi="Times New Roman"/>
                <w:sz w:val="20"/>
                <w:szCs w:val="20"/>
              </w:rPr>
              <w:t xml:space="preserve">F-8</w:t>
            </w:r>
          </w:p>
        </w:tc>
        <w:tc>
          <w:tcPr>
            <w:tcW w:type="dxa" w:w="2340"/>
          </w:tcPr>
          <w:p>
            <w:pPr>
              <w:spacing w:after="20" w:before="20"/>
              <w:jc w:val="left"/>
            </w:pPr>
            <w:r>
              <w:rPr>
                <w:rFonts w:ascii="Times New Roman" w:cs="Times New Roman" w:eastAsia="Times New Roman" w:hAnsi="Times New Roman"/>
                <w:i/>
                <w:iCs/>
                <w:sz w:val="20"/>
                <w:szCs w:val="20"/>
              </w:rPr>
              <w:t xml:space="preserve">Il Gattopardo</w:t>
            </w:r>
            <w:r>
              <w:rPr>
                <w:rFonts w:ascii="Times New Roman" w:cs="Times New Roman" w:eastAsia="Times New Roman" w:hAnsi="Times New Roman"/>
                <w:sz w:val="20"/>
                <w:szCs w:val="20"/>
              </w:rPr>
              <w:t xml:space="preserve">: rifiutato dagli altri editori, uscito nov. 1958, 52 edizioni in meno di sei mesi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w:t>
            </w:r>
            <w:r>
              <w:rPr>
                <w:rFonts w:ascii="Times New Roman" w:cs="Times New Roman" w:eastAsia="Times New Roman" w:hAnsi="Times New Roman"/>
                <w:i/>
                <w:iCs/>
                <w:sz w:val="20"/>
                <w:szCs w:val="20"/>
              </w:rPr>
              <w:t xml:space="preserve">The Leopard</w:t>
            </w:r>
            <w:r>
              <w:rPr>
                <w:rFonts w:ascii="Times New Roman" w:cs="Times New Roman" w:eastAsia="Times New Roman" w:hAnsi="Times New Roman"/>
                <w:sz w:val="20"/>
                <w:szCs w:val="20"/>
              </w:rPr>
              <w:t xml:space="preserve"> (https://en.wikipedia.org/wiki/The_Leopard)</w:t>
            </w:r>
          </w:p>
        </w:tc>
      </w:tr>
      <w:tr>
        <w:tc>
          <w:tcPr>
            <w:tcW w:type="dxa" w:w="2340"/>
          </w:tcPr>
          <w:p>
            <w:pPr>
              <w:spacing w:after="20" w:before="20"/>
              <w:jc w:val="left"/>
            </w:pPr>
            <w:r>
              <w:rPr>
                <w:rFonts w:ascii="Times New Roman" w:cs="Times New Roman" w:eastAsia="Times New Roman" w:hAnsi="Times New Roman"/>
                <w:sz w:val="20"/>
                <w:szCs w:val="20"/>
              </w:rPr>
              <w:t xml:space="preserve">F-9</w:t>
            </w:r>
          </w:p>
        </w:tc>
        <w:tc>
          <w:tcPr>
            <w:tcW w:type="dxa" w:w="2340"/>
          </w:tcPr>
          <w:p>
            <w:pPr>
              <w:spacing w:after="20" w:before="20"/>
              <w:jc w:val="left"/>
            </w:pPr>
            <w:r>
              <w:rPr>
                <w:rFonts w:ascii="Times New Roman" w:cs="Times New Roman" w:eastAsia="Times New Roman" w:hAnsi="Times New Roman"/>
                <w:sz w:val="20"/>
                <w:szCs w:val="20"/>
              </w:rPr>
              <w:t xml:space="preserve">Prima catena di librerie d'Italia</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w:t>
            </w:r>
          </w:p>
        </w:tc>
      </w:tr>
      <w:tr>
        <w:tc>
          <w:tcPr>
            <w:tcW w:type="dxa" w:w="2340"/>
          </w:tcPr>
          <w:p>
            <w:pPr>
              <w:spacing w:after="20" w:before="20"/>
              <w:jc w:val="left"/>
            </w:pPr>
            <w:r>
              <w:rPr>
                <w:rFonts w:ascii="Times New Roman" w:cs="Times New Roman" w:eastAsia="Times New Roman" w:hAnsi="Times New Roman"/>
                <w:sz w:val="20"/>
                <w:szCs w:val="20"/>
              </w:rPr>
              <w:t xml:space="preserve">F-10</w:t>
            </w:r>
          </w:p>
        </w:tc>
        <w:tc>
          <w:tcPr>
            <w:tcW w:type="dxa" w:w="2340"/>
          </w:tcPr>
          <w:p>
            <w:pPr>
              <w:spacing w:after="20" w:before="20"/>
              <w:jc w:val="left"/>
            </w:pPr>
            <w:r>
              <w:rPr>
                <w:rFonts w:ascii="Times New Roman" w:cs="Times New Roman" w:eastAsia="Times New Roman" w:hAnsi="Times New Roman"/>
                <w:sz w:val="20"/>
                <w:szCs w:val="20"/>
              </w:rPr>
              <w:t xml:space="preserve">Assiduità cubana; progetto di ghost-writing della biografia di Castro</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History Ireland (https://historyireland.com/che-guevara-jim-fitzpatrick-and-the-making-of-an-icon/)</w:t>
            </w:r>
          </w:p>
        </w:tc>
      </w:tr>
      <w:tr>
        <w:tc>
          <w:tcPr>
            <w:tcW w:type="dxa" w:w="2340"/>
          </w:tcPr>
          <w:p>
            <w:pPr>
              <w:spacing w:after="20" w:before="20"/>
              <w:jc w:val="left"/>
            </w:pPr>
            <w:r>
              <w:rPr>
                <w:rFonts w:ascii="Times New Roman" w:cs="Times New Roman" w:eastAsia="Times New Roman" w:hAnsi="Times New Roman"/>
                <w:sz w:val="20"/>
                <w:szCs w:val="20"/>
              </w:rPr>
              <w:t xml:space="preserve">F-11</w:t>
            </w:r>
          </w:p>
        </w:tc>
        <w:tc>
          <w:tcPr>
            <w:tcW w:type="dxa" w:w="2340"/>
          </w:tcPr>
          <w:p>
            <w:pPr>
              <w:spacing w:after="20" w:before="20"/>
              <w:jc w:val="left"/>
            </w:pPr>
            <w:r>
              <w:rPr>
                <w:rFonts w:ascii="Times New Roman" w:cs="Times New Roman" w:eastAsia="Times New Roman" w:hAnsi="Times New Roman"/>
                <w:sz w:val="20"/>
                <w:szCs w:val="20"/>
              </w:rPr>
              <w:t xml:space="preserve">Acquisto nell'estate 1967 dei diritti del </w:t>
            </w:r>
            <w:r>
              <w:rPr>
                <w:rFonts w:ascii="Times New Roman" w:cs="Times New Roman" w:eastAsia="Times New Roman" w:hAnsi="Times New Roman"/>
                <w:i/>
                <w:iCs/>
                <w:sz w:val="20"/>
                <w:szCs w:val="20"/>
              </w:rPr>
              <w:t xml:space="preserve">Diario</w:t>
            </w:r>
            <w:r>
              <w:rPr>
                <w:rFonts w:ascii="Times New Roman" w:cs="Times New Roman" w:eastAsia="Times New Roman" w:hAnsi="Times New Roman"/>
                <w:sz w:val="20"/>
                <w:szCs w:val="20"/>
              </w:rPr>
              <w:t xml:space="preserve"> boliviano </w:t>
            </w:r>
            <w:r>
              <w:rPr>
                <w:rFonts w:ascii="Times New Roman" w:cs="Times New Roman" w:eastAsia="Times New Roman" w:hAnsi="Times New Roman"/>
                <w:b/>
                <w:bCs/>
                <w:sz w:val="20"/>
                <w:szCs w:val="20"/>
              </w:rPr>
              <w:t xml:space="preserve">insieme</w:t>
            </w:r>
            <w:r>
              <w:rPr>
                <w:rFonts w:ascii="Times New Roman" w:cs="Times New Roman" w:eastAsia="Times New Roman" w:hAnsi="Times New Roman"/>
                <w:sz w:val="20"/>
                <w:szCs w:val="20"/>
              </w:rPr>
              <w:t xml:space="preserve"> alla foto di Korda</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History Ireland; Wikipedia, </w:t>
            </w:r>
            <w:r>
              <w:rPr>
                <w:rFonts w:ascii="Times New Roman" w:cs="Times New Roman" w:eastAsia="Times New Roman" w:hAnsi="Times New Roman"/>
                <w:i/>
                <w:iCs/>
                <w:sz w:val="20"/>
                <w:szCs w:val="20"/>
              </w:rPr>
              <w:t xml:space="preserve">Guerrillero Heroico</w:t>
            </w:r>
            <w:r>
              <w:rPr>
                <w:rFonts w:ascii="Times New Roman" w:cs="Times New Roman" w:eastAsia="Times New Roman" w:hAnsi="Times New Roman"/>
                <w:sz w:val="20"/>
                <w:szCs w:val="20"/>
              </w:rPr>
              <w:t xml:space="preserve"> (https://en.wikipedia.org/wiki/Guerrillero_Heroico)</w:t>
            </w:r>
          </w:p>
        </w:tc>
      </w:tr>
      <w:tr>
        <w:tc>
          <w:tcPr>
            <w:tcW w:type="dxa" w:w="2340"/>
          </w:tcPr>
          <w:p>
            <w:pPr>
              <w:spacing w:after="20" w:before="20"/>
              <w:jc w:val="left"/>
            </w:pPr>
            <w:r>
              <w:rPr>
                <w:rFonts w:ascii="Times New Roman" w:cs="Times New Roman" w:eastAsia="Times New Roman" w:hAnsi="Times New Roman"/>
                <w:sz w:val="20"/>
                <w:szCs w:val="20"/>
              </w:rPr>
              <w:t xml:space="preserve">F-12</w:t>
            </w:r>
          </w:p>
        </w:tc>
        <w:tc>
          <w:tcPr>
            <w:tcW w:type="dxa" w:w="2340"/>
          </w:tcPr>
          <w:p>
            <w:pPr>
              <w:spacing w:after="20" w:before="20"/>
              <w:jc w:val="left"/>
            </w:pPr>
            <w:r>
              <w:rPr>
                <w:rFonts w:ascii="Times New Roman" w:cs="Times New Roman" w:eastAsia="Times New Roman" w:hAnsi="Times New Roman"/>
                <w:b/>
                <w:bCs/>
                <w:sz w:val="20"/>
                <w:szCs w:val="20"/>
              </w:rPr>
              <w:t xml:space="preserve">Bolivia, agosto 1967: viaggio, arresto, espulsione</w:t>
            </w:r>
            <w:r>
              <w:rPr>
                <w:rFonts w:ascii="Times New Roman" w:cs="Times New Roman" w:eastAsia="Times New Roman" w:hAnsi="Times New Roman"/>
                <w:sz w:val="20"/>
                <w:szCs w:val="20"/>
              </w:rPr>
              <w:t xml:space="preserve"> (processo Debray a Camiri; contatti con l'ambiente ELN)</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Nodo nuovo</w:t>
            </w:r>
          </w:p>
        </w:tc>
        <w:tc>
          <w:tcPr>
            <w:tcW w:type="dxa" w:w="2340"/>
          </w:tcPr>
          <w:p>
            <w:pPr>
              <w:spacing w:after="20" w:before="20"/>
              <w:jc w:val="left"/>
            </w:pPr>
            <w:r>
              <w:rPr>
                <w:rFonts w:ascii="Times New Roman" w:cs="Times New Roman" w:eastAsia="Times New Roman" w:hAnsi="Times New Roman"/>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Times New Roman" w:cs="Times New Roman" w:eastAsia="Times New Roman" w:hAnsi="Times New Roman"/>
                <w:sz w:val="20"/>
                <w:szCs w:val="20"/>
              </w:rPr>
              <w:t xml:space="preserve">F-13</w:t>
            </w:r>
          </w:p>
        </w:tc>
        <w:tc>
          <w:tcPr>
            <w:tcW w:type="dxa" w:w="2340"/>
          </w:tcPr>
          <w:p>
            <w:pPr>
              <w:spacing w:after="20" w:before="20"/>
              <w:jc w:val="left"/>
            </w:pPr>
            <w:r>
              <w:rPr>
                <w:rFonts w:ascii="Times New Roman" w:cs="Times New Roman" w:eastAsia="Times New Roman" w:hAnsi="Times New Roman"/>
                <w:i/>
                <w:iCs/>
                <w:sz w:val="20"/>
                <w:szCs w:val="20"/>
              </w:rPr>
              <w:t xml:space="preserve">Diario</w:t>
            </w:r>
            <w:r>
              <w:rPr>
                <w:rFonts w:ascii="Times New Roman" w:cs="Times New Roman" w:eastAsia="Times New Roman" w:hAnsi="Times New Roman"/>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Già riscontrata come nodo M-2 della matrice Guevara-Moro; History Ireland</w:t>
            </w:r>
          </w:p>
        </w:tc>
      </w:tr>
      <w:tr>
        <w:tc>
          <w:tcPr>
            <w:tcW w:type="dxa" w:w="2340"/>
          </w:tcPr>
          <w:p>
            <w:pPr>
              <w:spacing w:after="20" w:before="20"/>
              <w:jc w:val="left"/>
            </w:pPr>
            <w:r>
              <w:rPr>
                <w:rFonts w:ascii="Times New Roman" w:cs="Times New Roman" w:eastAsia="Times New Roman" w:hAnsi="Times New Roman"/>
                <w:sz w:val="20"/>
                <w:szCs w:val="20"/>
              </w:rPr>
              <w:t xml:space="preserve">F-14</w:t>
            </w:r>
          </w:p>
        </w:tc>
        <w:tc>
          <w:tcPr>
            <w:tcW w:type="dxa" w:w="2340"/>
          </w:tcPr>
          <w:p>
            <w:pPr>
              <w:spacing w:after="20" w:before="20"/>
              <w:jc w:val="left"/>
            </w:pPr>
            <w:r>
              <w:rPr>
                <w:rFonts w:ascii="Times New Roman" w:cs="Times New Roman" w:eastAsia="Times New Roman" w:hAnsi="Times New Roman"/>
                <w:sz w:val="20"/>
                <w:szCs w:val="20"/>
              </w:rPr>
              <w:t xml:space="preserve">GAP fondati «intorno al 1970»</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Precisata</w:t>
            </w:r>
          </w:p>
        </w:tc>
        <w:tc>
          <w:tcPr>
            <w:tcW w:type="dxa" w:w="2340"/>
          </w:tcPr>
          <w:p>
            <w:pPr>
              <w:spacing w:after="20" w:before="20"/>
              <w:jc w:val="left"/>
            </w:pPr>
            <w:r>
              <w:rPr>
                <w:rFonts w:ascii="Times New Roman" w:cs="Times New Roman" w:eastAsia="Times New Roman" w:hAnsi="Times New Roman"/>
                <w:sz w:val="20"/>
                <w:szCs w:val="20"/>
              </w:rPr>
              <w:t xml:space="preserve">Wikipedia IT, GAP (https://it.wikipedia.org/wiki/Gruppi_d%27Azione_Partigiana): aprile-maggio 1970; ramificazione nel Milanese, Genova, Trentino, Torino; sigla ripresa </w:t>
            </w:r>
            <w:r>
              <w:rPr>
                <w:rFonts w:ascii="Times New Roman" w:cs="Times New Roman" w:eastAsia="Times New Roman" w:hAnsi="Times New Roman"/>
                <w:b/>
                <w:bCs/>
                <w:sz w:val="20"/>
                <w:szCs w:val="20"/>
              </w:rPr>
              <w:t xml:space="preserve">deliberatamente</w:t>
            </w:r>
            <w:r>
              <w:rPr>
                <w:rFonts w:ascii="Times New Roman" w:cs="Times New Roman" w:eastAsia="Times New Roman" w:hAnsi="Times New Roman"/>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Times New Roman" w:cs="Times New Roman" w:eastAsia="Times New Roman" w:hAnsi="Times New Roman"/>
                <w:sz w:val="20"/>
                <w:szCs w:val="20"/>
              </w:rPr>
              <w:t xml:space="preserve">F-15</w:t>
            </w:r>
          </w:p>
        </w:tc>
        <w:tc>
          <w:tcPr>
            <w:tcW w:type="dxa" w:w="2340"/>
          </w:tcPr>
          <w:p>
            <w:pPr>
              <w:spacing w:after="20" w:before="20"/>
              <w:jc w:val="left"/>
            </w:pPr>
            <w:r>
              <w:rPr>
                <w:rFonts w:ascii="Times New Roman" w:cs="Times New Roman" w:eastAsia="Times New Roman" w:hAnsi="Times New Roman"/>
                <w:sz w:val="20"/>
                <w:szCs w:val="20"/>
              </w:rPr>
              <w:t xml:space="preserve">Curcio: i brigatisti «a scuola di guerriglia da Feltrinelli»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Già riscontrata (M-2): Tassinari (https://www.ugomariatassinari.it/feltrinelli-curcio/)</w:t>
            </w:r>
          </w:p>
        </w:tc>
      </w:tr>
      <w:tr>
        <w:tc>
          <w:tcPr>
            <w:tcW w:type="dxa" w:w="2340"/>
          </w:tcPr>
          <w:p>
            <w:pPr>
              <w:spacing w:after="20" w:before="20"/>
              <w:jc w:val="left"/>
            </w:pPr>
            <w:r>
              <w:rPr>
                <w:rFonts w:ascii="Times New Roman" w:cs="Times New Roman" w:eastAsia="Times New Roman" w:hAnsi="Times New Roman"/>
                <w:sz w:val="20"/>
                <w:szCs w:val="20"/>
              </w:rPr>
              <w:t xml:space="preserve">F-16</w:t>
            </w:r>
          </w:p>
        </w:tc>
        <w:tc>
          <w:tcPr>
            <w:tcW w:type="dxa" w:w="2340"/>
          </w:tcPr>
          <w:p>
            <w:pPr>
              <w:spacing w:after="20" w:before="20"/>
              <w:jc w:val="left"/>
            </w:pPr>
            <w:r>
              <w:rPr>
                <w:rFonts w:ascii="Times New Roman" w:cs="Times New Roman" w:eastAsia="Times New Roman" w:hAnsi="Times New Roman"/>
                <w:sz w:val="20"/>
                <w:szCs w:val="20"/>
              </w:rPr>
              <w:t xml:space="preserve">Morte a Segrate, «notte tra il 14 e il 15 marzo 1972», discrepanza delle fonti</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Sciolta</w:t>
            </w:r>
          </w:p>
        </w:tc>
        <w:tc>
          <w:tcPr>
            <w:tcW w:type="dxa" w:w="2340"/>
          </w:tcPr>
          <w:p>
            <w:pPr>
              <w:spacing w:after="20" w:before="20"/>
              <w:jc w:val="left"/>
            </w:pPr>
            <w:r>
              <w:rPr>
                <w:rFonts w:ascii="Times New Roman" w:cs="Times New Roman" w:eastAsia="Times New Roman" w:hAnsi="Times New Roman"/>
                <w:sz w:val="20"/>
                <w:szCs w:val="20"/>
              </w:rPr>
              <w:t xml:space="preserve">Morte il </w:t>
            </w:r>
            <w:r>
              <w:rPr>
                <w:rFonts w:ascii="Times New Roman" w:cs="Times New Roman" w:eastAsia="Times New Roman" w:hAnsi="Times New Roman"/>
                <w:b/>
                <w:bCs/>
                <w:sz w:val="20"/>
                <w:szCs w:val="20"/>
              </w:rPr>
              <w:t xml:space="preserve">14 marzo</w:t>
            </w:r>
            <w:r>
              <w:rPr>
                <w:rFonts w:ascii="Times New Roman" w:cs="Times New Roman" w:eastAsia="Times New Roman" w:hAnsi="Times New Roman"/>
                <w:sz w:val="20"/>
                <w:szCs w:val="20"/>
              </w:rPr>
              <w:t xml:space="preserve"> (esplosione al traliccio, Cascina Nuova di Segrate); ritrovamento il </w:t>
            </w:r>
            <w:r>
              <w:rPr>
                <w:rFonts w:ascii="Times New Roman" w:cs="Times New Roman" w:eastAsia="Times New Roman" w:hAnsi="Times New Roman"/>
                <w:b/>
                <w:bCs/>
                <w:sz w:val="20"/>
                <w:szCs w:val="20"/>
              </w:rPr>
              <w:t xml:space="preserve">pomeriggio del 15</w:t>
            </w:r>
            <w:r>
              <w:rPr>
                <w:rFonts w:ascii="Times New Roman" w:cs="Times New Roman" w:eastAsia="Times New Roman" w:hAnsi="Times New Roman"/>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Times New Roman" w:cs="Times New Roman" w:eastAsia="Times New Roman" w:hAnsi="Times New Roman"/>
                <w:sz w:val="20"/>
                <w:szCs w:val="20"/>
              </w:rPr>
              <w:t xml:space="preserve">F-17</w:t>
            </w:r>
          </w:p>
        </w:tc>
        <w:tc>
          <w:tcPr>
            <w:tcW w:type="dxa" w:w="2340"/>
          </w:tcPr>
          <w:p>
            <w:pPr>
              <w:spacing w:after="20" w:before="20"/>
              <w:jc w:val="left"/>
            </w:pPr>
            <w:r>
              <w:rPr>
                <w:rFonts w:ascii="Times New Roman" w:cs="Times New Roman" w:eastAsia="Times New Roman" w:hAnsi="Times New Roman"/>
                <w:sz w:val="20"/>
                <w:szCs w:val="20"/>
              </w:rPr>
              <w:t xml:space="preserve">Ricostruzione giudiziaria 1979 (sabotaggio, errore tecnico); tesi dell'omicidio di Stato</w:t>
            </w:r>
          </w:p>
        </w:tc>
        <w:tc>
          <w:tcPr>
            <w:tcW w:type="dxa" w:w="2340"/>
          </w:tcPr>
          <w:p>
            <w:pPr>
              <w:spacing w:after="20" w:before="20"/>
              <w:jc w:val="left"/>
            </w:pPr>
            <w:r>
              <w:rPr>
                <w:rFonts w:ascii="Times New Roman" w:cs="Times New Roman" w:eastAsia="Times New Roman" w:hAnsi="Times New Roman"/>
                <w:sz w:val="20"/>
                <w:szCs w:val="20"/>
              </w:rPr>
              <w:t xml:space="preserve">✅ / 🔵</w:t>
            </w:r>
          </w:p>
        </w:tc>
        <w:tc>
          <w:tcPr>
            <w:tcW w:type="dxa" w:w="2340"/>
          </w:tcPr>
          <w:p>
            <w:pPr>
              <w:spacing w:after="20" w:before="20"/>
              <w:jc w:val="left"/>
            </w:pPr>
            <w:r>
              <w:rPr>
                <w:rFonts w:ascii="Times New Roman" w:cs="Times New Roman" w:eastAsia="Times New Roman" w:hAnsi="Times New Roman"/>
                <w:sz w:val="20"/>
                <w:szCs w:val="20"/>
              </w:rPr>
              <w:t xml:space="preserve">La ricostruzione del 1979 trova riscontro anche nei </w:t>
            </w:r>
            <w:r>
              <w:rPr>
                <w:rFonts w:ascii="Times New Roman" w:cs="Times New Roman" w:eastAsia="Times New Roman" w:hAnsi="Times New Roman"/>
                <w:b/>
                <w:bCs/>
                <w:sz w:val="20"/>
                <w:szCs w:val="20"/>
              </w:rPr>
              <w:t xml:space="preserve">nastri del covo BR di Robbiano di Mediglia</w:t>
            </w:r>
            <w:r>
              <w:rPr>
                <w:rFonts w:ascii="Times New Roman" w:cs="Times New Roman" w:eastAsia="Times New Roman" w:hAnsi="Times New Roman"/>
                <w:sz w:val="20"/>
                <w:szCs w:val="20"/>
              </w:rPr>
              <w:t xml:space="preserve"> («Osvaldo» con i candelotti sotto la gamba — Il Post (https://www.ilpost.it/2022/03/14/giangiacomo-feltrinelli/)); la tesi dell'omicidio resta, dopo verifica, esattamente dove la monografia l'aveva collocata: </w:t>
            </w:r>
            <w:r>
              <w:rPr>
                <w:rFonts w:ascii="Times New Roman" w:cs="Times New Roman" w:eastAsia="Times New Roman" w:hAnsi="Times New Roman"/>
                <w:b/>
                <w:bCs/>
                <w:sz w:val="20"/>
                <w:szCs w:val="20"/>
              </w:rPr>
              <w:t xml:space="preserve">congettura non provata</w:t>
            </w:r>
            <w:r>
              <w:rPr>
                <w:rFonts w:ascii="Times New Roman" w:cs="Times New Roman" w:eastAsia="Times New Roman" w:hAnsi="Times New Roman"/>
                <w:sz w:val="20"/>
                <w:szCs w:val="20"/>
              </w:rPr>
              <w:t xml:space="preserve">. «Fu ipotizzato l'omicidio e furono aperte inchieste, ma la verità non fu mai trovata»</w:t>
            </w:r>
          </w:p>
        </w:tc>
      </w:tr>
    </w:tbl>
    <w:p>
      <w:pPr>
        <w:spacing w:after="80"/>
      </w:pPr>
    </w:p>
    <w:p>
      <w:pPr>
        <w:spacing w:after="120" w:line="276"/>
        <w:jc w:val="both"/>
      </w:pPr>
      <w:r>
        <w:rPr>
          <w:rFonts w:ascii="Times New Roman" w:cs="Times New Roman" w:eastAsia="Times New Roman" w:hAnsi="Times New Roman"/>
          <w:b/>
          <w:bCs/>
          <w:sz w:val="24"/>
          <w:szCs w:val="24"/>
        </w:rPr>
        <w:t xml:space="preserve">Bilancio della verifica.</w:t>
      </w:r>
      <w:r>
        <w:rPr>
          <w:rFonts w:ascii="Times New Roman" w:cs="Times New Roman" w:eastAsia="Times New Roman" w:hAnsi="Times New Roman"/>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I ponti con il corpus (B-1…B-7)</w:t>
      </w:r>
    </w:p>
    <w:p>
      <w:pPr>
        <w:spacing w:after="120" w:line="276"/>
        <w:jc w:val="both"/>
      </w:pPr>
      <w:r>
        <w:rPr>
          <w:rFonts w:ascii="Times New Roman" w:cs="Times New Roman" w:eastAsia="Times New Roman" w:hAnsi="Times New Roman"/>
          <w:sz w:val="24"/>
          <w:szCs w:val="24"/>
        </w:rPr>
        <w:t xml:space="preserve">Triangolare Feltrinelli «con ognuno nel corpus» significa dire, per ciascun documento, </w:t>
      </w:r>
      <w:r>
        <w:rPr>
          <w:rFonts w:ascii="Times New Roman" w:cs="Times New Roman" w:eastAsia="Times New Roman" w:hAnsi="Times New Roman"/>
          <w:b/>
          <w:bCs/>
          <w:sz w:val="24"/>
          <w:szCs w:val="24"/>
        </w:rPr>
        <w:t xml:space="preserve">se</w:t>
      </w:r>
      <w:r>
        <w:rPr>
          <w:rFonts w:ascii="Times New Roman" w:cs="Times New Roman" w:eastAsia="Times New Roman" w:hAnsi="Times New Roman"/>
          <w:sz w:val="24"/>
          <w:szCs w:val="24"/>
        </w:rPr>
        <w:t xml:space="preserve"> un ponte esiste e </w:t>
      </w:r>
      <w:r>
        <w:rPr>
          <w:rFonts w:ascii="Times New Roman" w:cs="Times New Roman" w:eastAsia="Times New Roman" w:hAnsi="Times New Roman"/>
          <w:b/>
          <w:bCs/>
          <w:sz w:val="24"/>
          <w:szCs w:val="24"/>
        </w:rPr>
        <w:t xml:space="preserve">di che natura</w:t>
      </w:r>
      <w:r>
        <w:rPr>
          <w:rFonts w:ascii="Times New Roman" w:cs="Times New Roman" w:eastAsia="Times New Roman" w:hAnsi="Times New Roman"/>
          <w:sz w:val="24"/>
          <w:szCs w:val="24"/>
        </w:rPr>
        <w:t xml:space="preserve"> è. Ecco la mappa, ponte per ponte.</w:t>
      </w:r>
    </w:p>
    <w:p>
      <w:pPr>
        <w:pStyle w:val="Heading3"/>
        <w:spacing w:after="80" w:before="160"/>
      </w:pPr>
      <w:r>
        <w:rPr>
          <w:rFonts w:ascii="Times New Roman" w:cs="Times New Roman" w:eastAsia="Times New Roman" w:hAnsi="Times New Roman"/>
          <w:sz w:val="24"/>
          <w:szCs w:val="24"/>
        </w:rPr>
        <w:t xml:space="preserve">B-1 · Con la campagna boliviana (guevara-campagna-boliviana-1966-1967.md) — ponte documentato, nuovo</w:t>
      </w:r>
    </w:p>
    <w:p>
      <w:pPr>
        <w:spacing w:after="120" w:line="276"/>
        <w:jc w:val="both"/>
      </w:pPr>
      <w:r>
        <w:rPr>
          <w:rFonts w:ascii="Times New Roman" w:cs="Times New Roman" w:eastAsia="Times New Roman" w:hAnsi="Times New Roman"/>
          <w:sz w:val="24"/>
          <w:szCs w:val="24"/>
        </w:rPr>
        <w:t xml:space="preserve">Il capitolo boliviano registra la cattura di </w:t>
      </w:r>
      <w:r>
        <w:rPr>
          <w:rFonts w:ascii="Times New Roman" w:cs="Times New Roman" w:eastAsia="Times New Roman" w:hAnsi="Times New Roman"/>
          <w:b/>
          <w:bCs/>
          <w:sz w:val="24"/>
          <w:szCs w:val="24"/>
        </w:rPr>
        <w:t xml:space="preserve">Régis Debray</w:t>
      </w:r>
      <w:r>
        <w:rPr>
          <w:rFonts w:ascii="Times New Roman" w:cs="Times New Roman" w:eastAsia="Times New Roman" w:hAnsi="Times New Roman"/>
          <w:sz w:val="24"/>
          <w:szCs w:val="24"/>
        </w:rPr>
        <w:t xml:space="preserve"> (20 aprile 1967) e il suo processo, che «internazionalizzò il caso». La triangolazione aggiunge il tassello mancante: fra i presenti attirati da quel processo </w:t>
      </w:r>
      <w:r>
        <w:rPr>
          <w:rFonts w:ascii="Times New Roman" w:cs="Times New Roman" w:eastAsia="Times New Roman" w:hAnsi="Times New Roman"/>
          <w:b/>
          <w:bCs/>
          <w:sz w:val="24"/>
          <w:szCs w:val="24"/>
        </w:rPr>
        <w:t xml:space="preserve">ci fu Feltrinelli in persona</w:t>
      </w:r>
      <w:r>
        <w:rPr>
          <w:rFonts w:ascii="Times New Roman" w:cs="Times New Roman" w:eastAsia="Times New Roman" w:hAnsi="Times New Roman"/>
          <w:sz w:val="24"/>
          <w:szCs w:val="24"/>
        </w:rPr>
        <w:t xml:space="preserve">, arrestato ed espulso dalla Bolivia nell'agosto 1967. Il vettore non comprò il mito da lontano: </w:t>
      </w:r>
      <w:r>
        <w:rPr>
          <w:rFonts w:ascii="Times New Roman" w:cs="Times New Roman" w:eastAsia="Times New Roman" w:hAnsi="Times New Roman"/>
          <w:b/>
          <w:bCs/>
          <w:sz w:val="24"/>
          <w:szCs w:val="24"/>
        </w:rPr>
        <w:t xml:space="preserve">si presentò sul bordo della guerriglia due mesi prima della Quebrada del Churo</w:t>
      </w:r>
      <w:r>
        <w:rPr>
          <w:rFonts w:ascii="Times New Roman" w:cs="Times New Roman" w:eastAsia="Times New Roman" w:hAnsi="Times New Roman"/>
          <w:sz w:val="24"/>
          <w:szCs w:val="24"/>
        </w:rPr>
        <w:t xml:space="preserve">. È il ponte fisico — non solo editoriale — fra la biografia di Feltrinelli e la parabola guevariana, e retrodata il suo investimento sul Che a </w:t>
      </w:r>
      <w:r>
        <w:rPr>
          <w:rFonts w:ascii="Times New Roman" w:cs="Times New Roman" w:eastAsia="Times New Roman" w:hAnsi="Times New Roman"/>
          <w:i/>
          <w:iCs/>
          <w:sz w:val="24"/>
          <w:szCs w:val="24"/>
        </w:rPr>
        <w:t xml:space="preserve">prima</w:t>
      </w:r>
      <w:r>
        <w:rPr>
          <w:rFonts w:ascii="Times New Roman" w:cs="Times New Roman" w:eastAsia="Times New Roman" w:hAnsi="Times New Roman"/>
          <w:sz w:val="24"/>
          <w:szCs w:val="24"/>
        </w:rPr>
        <w:t xml:space="preserve"> della morte di questi.</w:t>
      </w:r>
    </w:p>
    <w:p>
      <w:pPr>
        <w:pStyle w:val="Heading3"/>
        <w:spacing w:after="80" w:before="160"/>
      </w:pPr>
      <w:r>
        <w:rPr>
          <w:rFonts w:ascii="Times New Roman" w:cs="Times New Roman" w:eastAsia="Times New Roman" w:hAnsi="Times New Roman"/>
          <w:sz w:val="24"/>
          <w:szCs w:val="24"/>
        </w:rPr>
        <w:t xml:space="preserve">B-2 · Con le fonti stesse del corpus (guevara-bibliografia-critica.md) — ponte riflessivo, documentato</w:t>
      </w:r>
    </w:p>
    <w:p>
      <w:pPr>
        <w:spacing w:after="120" w:line="276"/>
        <w:jc w:val="both"/>
      </w:pPr>
      <w:r>
        <w:rPr>
          <w:rFonts w:ascii="Times New Roman" w:cs="Times New Roman" w:eastAsia="Times New Roman" w:hAnsi="Times New Roman"/>
          <w:sz w:val="24"/>
          <w:szCs w:val="24"/>
        </w:rPr>
        <w:t xml:space="preserve">La bibliografia critica del corpus elenca il </w:t>
      </w:r>
      <w:r>
        <w:rPr>
          <w:rFonts w:ascii="Times New Roman" w:cs="Times New Roman" w:eastAsia="Times New Roman" w:hAnsi="Times New Roman"/>
          <w:i/>
          <w:iCs/>
          <w:sz w:val="24"/>
          <w:szCs w:val="24"/>
        </w:rPr>
        <w:t xml:space="preserve">Diario del Che in Bolivia</w:t>
      </w:r>
      <w:r>
        <w:rPr>
          <w:rFonts w:ascii="Times New Roman" w:cs="Times New Roman" w:eastAsia="Times New Roman" w:hAnsi="Times New Roman"/>
          <w:sz w:val="24"/>
          <w:szCs w:val="24"/>
        </w:rPr>
        <w:t xml:space="preserve"> come </w:t>
      </w:r>
      <w:r>
        <w:rPr>
          <w:rFonts w:ascii="Times New Roman" w:cs="Times New Roman" w:eastAsia="Times New Roman" w:hAnsi="Times New Roman"/>
          <w:b/>
          <w:bCs/>
          <w:sz w:val="24"/>
          <w:szCs w:val="24"/>
        </w:rPr>
        <w:t xml:space="preserve">fonte primaria</w:t>
      </w:r>
      <w:r>
        <w:rPr>
          <w:rFonts w:ascii="Times New Roman" w:cs="Times New Roman" w:eastAsia="Times New Roman" w:hAnsi="Times New Roman"/>
          <w:sz w:val="24"/>
          <w:szCs w:val="24"/>
        </w:rPr>
        <w:t xml:space="preserve"> dell'intero capitolo boliviano. Ma il canale per cui quel diario giunse in Italia </w:t>
      </w:r>
      <w:r>
        <w:rPr>
          <w:rFonts w:ascii="Times New Roman" w:cs="Times New Roman" w:eastAsia="Times New Roman" w:hAnsi="Times New Roman"/>
          <w:b/>
          <w:bCs/>
          <w:sz w:val="24"/>
          <w:szCs w:val="24"/>
        </w:rPr>
        <w:t xml:space="preserve">è Feltrinelli</w:t>
      </w:r>
      <w:r>
        <w:rPr>
          <w:rFonts w:ascii="Times New Roman" w:cs="Times New Roman" w:eastAsia="Times New Roman" w:hAnsi="Times New Roman"/>
          <w:sz w:val="24"/>
          <w:szCs w:val="24"/>
        </w:rPr>
        <w:t xml:space="preserve"> (diritti 1967, edizione 1968). Il corpus, cioè, ogni volta che cita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nell'edizione italiana, </w:t>
      </w:r>
      <w:r>
        <w:rPr>
          <w:rFonts w:ascii="Times New Roman" w:cs="Times New Roman" w:eastAsia="Times New Roman" w:hAnsi="Times New Roman"/>
          <w:b/>
          <w:bCs/>
          <w:sz w:val="24"/>
          <w:szCs w:val="24"/>
        </w:rPr>
        <w:t xml:space="preserve">passa dal vettore che sta studiando</w:t>
      </w:r>
      <w:r>
        <w:rPr>
          <w:rFonts w:ascii="Times New Roman" w:cs="Times New Roman" w:eastAsia="Times New Roman" w:hAnsi="Times New Roman"/>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Times New Roman" w:cs="Times New Roman" w:eastAsia="Times New Roman" w:hAnsi="Times New Roman"/>
          <w:sz w:val="24"/>
          <w:szCs w:val="24"/>
        </w:rPr>
        <w:t xml:space="preserve">B-3 · Con il saggio di sintesi (dal-che-a-moro-una-guerra-senza-fine.md) — ponte fondativo, confermato</w:t>
      </w:r>
    </w:p>
    <w:p>
      <w:pPr>
        <w:spacing w:after="120" w:line="276"/>
        <w:jc w:val="both"/>
      </w:pPr>
      <w:r>
        <w:rPr>
          <w:rFonts w:ascii="Times New Roman" w:cs="Times New Roman" w:eastAsia="Times New Roman" w:hAnsi="Times New Roman"/>
          <w:sz w:val="24"/>
          <w:szCs w:val="24"/>
        </w:rPr>
        <w:t xml:space="preserve">La Parte seconda del saggio («Il Che: un mito e il suo vettore») poggiava su tre asserzioni: Korda 1967 come manifesto,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1968, GAP 1970. Tutte e tre </w:t>
      </w:r>
      <w:r>
        <w:rPr>
          <w:rFonts w:ascii="Times New Roman" w:cs="Times New Roman" w:eastAsia="Times New Roman" w:hAnsi="Times New Roman"/>
          <w:b/>
          <w:bCs/>
          <w:sz w:val="24"/>
          <w:szCs w:val="24"/>
        </w:rPr>
        <w:t xml:space="preserve">reggono</w:t>
      </w:r>
      <w:r>
        <w:rPr>
          <w:rFonts w:ascii="Times New Roman" w:cs="Times New Roman" w:eastAsia="Times New Roman" w:hAnsi="Times New Roman"/>
          <w:sz w:val="24"/>
          <w:szCs w:val="24"/>
        </w:rPr>
        <w:t xml:space="preserve"> e sono ora fondate su uno studio autonomo con fonti proprie, anziché su un paragrafo di sintesi. La monografia dà inoltre al saggio ciò che gli mancava: la spiegazione </w:t>
      </w:r>
      <w:r>
        <w:rPr>
          <w:rFonts w:ascii="Times New Roman" w:cs="Times New Roman" w:eastAsia="Times New Roman" w:hAnsi="Times New Roman"/>
          <w:i/>
          <w:iCs/>
          <w:sz w:val="24"/>
          <w:szCs w:val="24"/>
        </w:rPr>
        <w:t xml:space="preserve">professionale</w:t>
      </w:r>
      <w:r>
        <w:rPr>
          <w:rFonts w:ascii="Times New Roman" w:cs="Times New Roman" w:eastAsia="Times New Roman" w:hAnsi="Times New Roman"/>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Times New Roman" w:cs="Times New Roman" w:eastAsia="Times New Roman" w:hAnsi="Times New Roman"/>
          <w:sz w:val="24"/>
          <w:szCs w:val="24"/>
        </w:rPr>
        <w:t xml:space="preserve">B-4 · Con la matrice Guevara-Moro (triangolazioni-guevara-moro.md) — aggiornamento del nodo M-2</w:t>
      </w:r>
    </w:p>
    <w:p>
      <w:pPr>
        <w:spacing w:after="120" w:line="276"/>
        <w:jc w:val="both"/>
      </w:pPr>
      <w:r>
        <w:rPr>
          <w:rFonts w:ascii="Times New Roman" w:cs="Times New Roman" w:eastAsia="Times New Roman" w:hAnsi="Times New Roman"/>
          <w:sz w:val="24"/>
          <w:szCs w:val="24"/>
        </w:rPr>
        <w:t xml:space="preserve">Il nodo M-2 («Il vettore Feltrinelli») della matrice resta valido in ogni sua parte, ma va letto d'ora in poi insieme a questo documento: la monografia e la presente triangolazione lo </w:t>
      </w:r>
      <w:r>
        <w:rPr>
          <w:rFonts w:ascii="Times New Roman" w:cs="Times New Roman" w:eastAsia="Times New Roman" w:hAnsi="Times New Roman"/>
          <w:b/>
          <w:bCs/>
          <w:sz w:val="24"/>
          <w:szCs w:val="24"/>
        </w:rPr>
        <w:t xml:space="preserve">espandono</w:t>
      </w:r>
      <w:r>
        <w:rPr>
          <w:rFonts w:ascii="Times New Roman" w:cs="Times New Roman" w:eastAsia="Times New Roman" w:hAnsi="Times New Roman"/>
          <w:sz w:val="24"/>
          <w:szCs w:val="24"/>
        </w:rPr>
        <w:t xml:space="preserve"> con i nodi F-1…F-17 e lo </w:t>
      </w:r>
      <w:r>
        <w:rPr>
          <w:rFonts w:ascii="Times New Roman" w:cs="Times New Roman" w:eastAsia="Times New Roman" w:hAnsi="Times New Roman"/>
          <w:b/>
          <w:bCs/>
          <w:sz w:val="24"/>
          <w:szCs w:val="24"/>
        </w:rPr>
        <w:t xml:space="preserve">precisano</w:t>
      </w:r>
      <w:r>
        <w:rPr>
          <w:rFonts w:ascii="Times New Roman" w:cs="Times New Roman" w:eastAsia="Times New Roman" w:hAnsi="Times New Roman"/>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Times New Roman" w:cs="Times New Roman" w:eastAsia="Times New Roman" w:hAnsi="Times New Roman"/>
          <w:sz w:val="24"/>
          <w:szCs w:val="24"/>
        </w:rPr>
        <w:t xml:space="preserve">B-5 · Con la cronologia sinottica (cronologia-guevara-moro.html) — ponte strutturale</w:t>
      </w:r>
    </w:p>
    <w:p>
      <w:pPr>
        <w:spacing w:after="120" w:line="276"/>
        <w:jc w:val="both"/>
      </w:pPr>
      <w:r>
        <w:rPr>
          <w:rFonts w:ascii="Times New Roman" w:cs="Times New Roman" w:eastAsia="Times New Roman" w:hAnsi="Times New Roman"/>
          <w:sz w:val="24"/>
          <w:szCs w:val="24"/>
        </w:rPr>
        <w:t xml:space="preserve">Nel filo «L'immagine — il mito» della cronologia, Feltrinelli è ora presente in tre punti: 1967-68 (manifesto e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Times New Roman" w:cs="Times New Roman" w:eastAsia="Times New Roman" w:hAnsi="Times New Roman"/>
          <w:sz w:val="24"/>
          <w:szCs w:val="24"/>
        </w:rPr>
        <w:t xml:space="preserve">B-6 · Con l'elenco degli amnistiati (amnistiati-tribunale-speciale.md) — convergenza tematica, non nesso</w:t>
      </w:r>
    </w:p>
    <w:p>
      <w:pPr>
        <w:spacing w:after="120" w:line="276"/>
        <w:jc w:val="both"/>
      </w:pPr>
      <w:r>
        <w:rPr>
          <w:rFonts w:ascii="Times New Roman" w:cs="Times New Roman" w:eastAsia="Times New Roman" w:hAnsi="Times New Roman"/>
          <w:sz w:val="24"/>
          <w:szCs w:val="24"/>
        </w:rPr>
        <w:t xml:space="preserve">Il primo documento del branch censisce gli amnistiati del </w:t>
      </w:r>
      <w:r>
        <w:rPr>
          <w:rFonts w:ascii="Times New Roman" w:cs="Times New Roman" w:eastAsia="Times New Roman" w:hAnsi="Times New Roman"/>
          <w:b/>
          <w:bCs/>
          <w:sz w:val="24"/>
          <w:szCs w:val="24"/>
        </w:rPr>
        <w:t xml:space="preserve">Tribunale Speciale fascista</w:t>
      </w:r>
      <w:r>
        <w:rPr>
          <w:rFonts w:ascii="Times New Roman" w:cs="Times New Roman" w:eastAsia="Times New Roman" w:hAnsi="Times New Roman"/>
          <w:sz w:val="24"/>
          <w:szCs w:val="24"/>
        </w:rPr>
        <w:t xml:space="preserve"> (1926-43); i GAP di Feltrinelli ripresero </w:t>
      </w:r>
      <w:r>
        <w:rPr>
          <w:rFonts w:ascii="Times New Roman" w:cs="Times New Roman" w:eastAsia="Times New Roman" w:hAnsi="Times New Roman"/>
          <w:b/>
          <w:bCs/>
          <w:sz w:val="24"/>
          <w:szCs w:val="24"/>
        </w:rPr>
        <w:t xml:space="preserve">il nome</w:t>
      </w:r>
      <w:r>
        <w:rPr>
          <w:rFonts w:ascii="Times New Roman" w:cs="Times New Roman" w:eastAsia="Times New Roman" w:hAnsi="Times New Roman"/>
          <w:sz w:val="24"/>
          <w:szCs w:val="24"/>
        </w:rPr>
        <w:t xml:space="preserve"> dei Gruppi di Azione Patriottica della Resistenza, cioè dell'antifascismo armato che di quel tribunale fu vittima e risposta. I due documenti stanno dunque sullo stesso </w:t>
      </w:r>
      <w:r>
        <w:rPr>
          <w:rFonts w:ascii="Times New Roman" w:cs="Times New Roman" w:eastAsia="Times New Roman" w:hAnsi="Times New Roman"/>
          <w:b/>
          <w:bCs/>
          <w:sz w:val="24"/>
          <w:szCs w:val="24"/>
        </w:rPr>
        <w:t xml:space="preserve">asse fascismo/antifascismo</w:t>
      </w:r>
      <w:r>
        <w:rPr>
          <w:rFonts w:ascii="Times New Roman" w:cs="Times New Roman" w:eastAsia="Times New Roman" w:hAnsi="Times New Roman"/>
          <w:sz w:val="24"/>
          <w:szCs w:val="24"/>
        </w:rPr>
        <w:t xml:space="preserve"> che attraversa il Novecento italiano — ma il ponte è </w:t>
      </w:r>
      <w:r>
        <w:rPr>
          <w:rFonts w:ascii="Times New Roman" w:cs="Times New Roman" w:eastAsia="Times New Roman" w:hAnsi="Times New Roman"/>
          <w:b/>
          <w:bCs/>
          <w:sz w:val="24"/>
          <w:szCs w:val="24"/>
        </w:rPr>
        <w:t xml:space="preserve">di tema, non di storia</w:t>
      </w:r>
      <w:r>
        <w:rPr>
          <w:rFonts w:ascii="Times New Roman" w:cs="Times New Roman" w:eastAsia="Times New Roman" w:hAnsi="Times New Roman"/>
          <w:sz w:val="24"/>
          <w:szCs w:val="24"/>
        </w:rPr>
        <w:t xml:space="preserve">: nessun rapporto documentale lega gli amnistiati del Tribunale Speciale ai GAP del 1970. Si registra la convergenza e la si lascia lì.</w:t>
      </w:r>
    </w:p>
    <w:p>
      <w:pPr>
        <w:pStyle w:val="Heading3"/>
        <w:spacing w:after="80" w:before="160"/>
      </w:pPr>
      <w:r>
        <w:rPr>
          <w:rFonts w:ascii="Times New Roman" w:cs="Times New Roman" w:eastAsia="Times New Roman" w:hAnsi="Times New Roman"/>
          <w:sz w:val="24"/>
          <w:szCs w:val="24"/>
        </w:rPr>
        <w:t xml:space="preserve">B-7 · Con la cornice della guerra fredda (Parti prima e quinta del saggio) — anti-lettura documentata</w:t>
      </w:r>
    </w:p>
    <w:p>
      <w:pPr>
        <w:spacing w:after="120" w:line="276"/>
        <w:jc w:val="both"/>
      </w:pPr>
      <w:r>
        <w:rPr>
          <w:rFonts w:ascii="Times New Roman" w:cs="Times New Roman" w:eastAsia="Times New Roman" w:hAnsi="Times New Roman"/>
          <w:sz w:val="24"/>
          <w:szCs w:val="24"/>
        </w:rPr>
        <w:t xml:space="preserve">La biografia triangolata produce un risultato che nessuna lettura di parte può assorbire: </w:t>
      </w:r>
      <w:r>
        <w:rPr>
          <w:rFonts w:ascii="Times New Roman" w:cs="Times New Roman" w:eastAsia="Times New Roman" w:hAnsi="Times New Roman"/>
          <w:b/>
          <w:bCs/>
          <w:sz w:val="24"/>
          <w:szCs w:val="24"/>
        </w:rPr>
        <w:t xml:space="preserve">Feltrinelli sfidò entrambi i campi</w:t>
      </w:r>
      <w:r>
        <w:rPr>
          <w:rFonts w:ascii="Times New Roman" w:cs="Times New Roman" w:eastAsia="Times New Roman" w:hAnsi="Times New Roman"/>
          <w:sz w:val="24"/>
          <w:szCs w:val="24"/>
        </w:rPr>
        <w:t xml:space="preserve">. Nel 1957 pubblicò il </w:t>
      </w:r>
      <w:r>
        <w:rPr>
          <w:rFonts w:ascii="Times New Roman" w:cs="Times New Roman" w:eastAsia="Times New Roman" w:hAnsi="Times New Roman"/>
          <w:i/>
          <w:iCs/>
          <w:sz w:val="24"/>
          <w:szCs w:val="24"/>
        </w:rPr>
        <w:t xml:space="preserve">Živago</w:t>
      </w:r>
      <w:r>
        <w:rPr>
          <w:rFonts w:ascii="Times New Roman" w:cs="Times New Roman" w:eastAsia="Times New Roman" w:hAnsi="Times New Roman"/>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Times New Roman" w:cs="Times New Roman" w:eastAsia="Times New Roman" w:hAnsi="Times New Roman"/>
          <w:b/>
          <w:bCs/>
          <w:sz w:val="24"/>
          <w:szCs w:val="24"/>
        </w:rPr>
        <w:t xml:space="preserve">ecosistema</w:t>
      </w:r>
      <w:r>
        <w:rPr>
          <w:rFonts w:ascii="Times New Roman" w:cs="Times New Roman" w:eastAsia="Times New Roman" w:hAnsi="Times New Roman"/>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Anti-triangolazioni (AT-1…AT-3)</w:t>
      </w:r>
    </w:p>
    <w:p>
      <w:pPr>
        <w:spacing w:after="120" w:line="276"/>
        <w:jc w:val="both"/>
      </w:pPr>
      <w:r>
        <w:rPr>
          <w:rFonts w:ascii="Times New Roman" w:cs="Times New Roman" w:eastAsia="Times New Roman" w:hAnsi="Times New Roman"/>
          <w:sz w:val="24"/>
          <w:szCs w:val="24"/>
        </w:rPr>
        <w:t xml:space="preserve">I nessi che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Anti-triangolazione</w:t>
            </w:r>
          </w:p>
        </w:tc>
      </w:tr>
      <w:tr>
        <w:tc>
          <w:tcPr>
            <w:tcW w:type="dxa" w:w="4680"/>
          </w:tcPr>
          <w:p>
            <w:pPr>
              <w:spacing w:after="20" w:before="20"/>
              <w:jc w:val="left"/>
            </w:pPr>
            <w:r>
              <w:rPr>
                <w:rFonts w:ascii="Times New Roman" w:cs="Times New Roman" w:eastAsia="Times New Roman" w:hAnsi="Times New Roman"/>
                <w:sz w:val="20"/>
                <w:szCs w:val="20"/>
              </w:rPr>
              <w:t xml:space="preserve">AT-1</w:t>
            </w:r>
          </w:p>
        </w:tc>
        <w:tc>
          <w:tcPr>
            <w:tcW w:type="dxa" w:w="4680"/>
          </w:tcPr>
          <w:p>
            <w:pPr>
              <w:spacing w:after="20" w:before="20"/>
              <w:jc w:val="left"/>
            </w:pPr>
            <w:r>
              <w:rPr>
                <w:rFonts w:ascii="Times New Roman" w:cs="Times New Roman" w:eastAsia="Times New Roman" w:hAnsi="Times New Roman"/>
                <w:b/>
                <w:bCs/>
                <w:sz w:val="20"/>
                <w:szCs w:val="20"/>
              </w:rPr>
              <w:t xml:space="preserve">Vettore ≠ mandante.</w:t>
            </w:r>
            <w:r>
              <w:rPr>
                <w:rFonts w:ascii="Times New Roman" w:cs="Times New Roman" w:eastAsia="Times New Roman" w:hAnsi="Times New Roman"/>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Times New Roman" w:cs="Times New Roman" w:eastAsia="Times New Roman" w:hAnsi="Times New Roman"/>
                <w:sz w:val="20"/>
                <w:szCs w:val="20"/>
              </w:rPr>
              <w:t xml:space="preserve">AT-2</w:t>
            </w:r>
          </w:p>
        </w:tc>
        <w:tc>
          <w:tcPr>
            <w:tcW w:type="dxa" w:w="4680"/>
          </w:tcPr>
          <w:p>
            <w:pPr>
              <w:spacing w:after="20" w:before="20"/>
              <w:jc w:val="left"/>
            </w:pPr>
            <w:r>
              <w:rPr>
                <w:rFonts w:ascii="Times New Roman" w:cs="Times New Roman" w:eastAsia="Times New Roman" w:hAnsi="Times New Roman"/>
                <w:b/>
                <w:bCs/>
                <w:sz w:val="20"/>
                <w:szCs w:val="20"/>
              </w:rPr>
              <w:t xml:space="preserve">La morte non è un omicidio provato.</w:t>
            </w:r>
            <w:r>
              <w:rPr>
                <w:rFonts w:ascii="Times New Roman" w:cs="Times New Roman" w:eastAsia="Times New Roman" w:hAnsi="Times New Roman"/>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Times New Roman" w:cs="Times New Roman" w:eastAsia="Times New Roman" w:hAnsi="Times New Roman"/>
                <w:sz w:val="20"/>
                <w:szCs w:val="20"/>
              </w:rPr>
              <w:t xml:space="preserve">AT-3</w:t>
            </w:r>
          </w:p>
        </w:tc>
        <w:tc>
          <w:tcPr>
            <w:tcW w:type="dxa" w:w="4680"/>
          </w:tcPr>
          <w:p>
            <w:pPr>
              <w:spacing w:after="20" w:before="20"/>
              <w:jc w:val="left"/>
            </w:pPr>
            <w:r>
              <w:rPr>
                <w:rFonts w:ascii="Times New Roman" w:cs="Times New Roman" w:eastAsia="Times New Roman" w:hAnsi="Times New Roman"/>
                <w:b/>
                <w:bCs/>
                <w:sz w:val="20"/>
                <w:szCs w:val="20"/>
              </w:rPr>
              <w:t xml:space="preserve">Il nome partigiano non fa dei GAP una continuazione della Resistenza.</w:t>
            </w:r>
            <w:r>
              <w:rPr>
                <w:rFonts w:ascii="Times New Roman" w:cs="Times New Roman" w:eastAsia="Times New Roman" w:hAnsi="Times New Roman"/>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Nodi di verifica della monografia: </w:t>
      </w: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Times New Roman" w:cs="Times New Roman" w:eastAsia="Times New Roman" w:hAnsi="Times New Roman"/>
          <w:sz w:val="24"/>
          <w:szCs w:val="24"/>
        </w:rPr>
        <w:t xml:space="preserve">Nodo nuovo emerso in triangolazione: </w:t>
      </w: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(F-12, Bolivia agosto 1967) — integrato nella monografia al § III.</w:t>
      </w:r>
    </w:p>
    <w:p>
      <w:pPr>
        <w:pStyle w:val="ListParagraph"/>
        <w:numPr>
          <w:ilvl w:val="0"/>
          <w:numId w:val="1"/>
        </w:numPr>
        <w:spacing w:after="40"/>
        <w:jc w:val="both"/>
      </w:pPr>
      <w:r>
        <w:rPr>
          <w:rFonts w:ascii="Times New Roman" w:cs="Times New Roman" w:eastAsia="Times New Roman" w:hAnsi="Times New Roman"/>
          <w:sz w:val="24"/>
          <w:szCs w:val="24"/>
        </w:rPr>
        <w:t xml:space="preserve">Correzioni applicate alla monografia con nota di revisione: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Times New Roman" w:cs="Times New Roman" w:eastAsia="Times New Roman" w:hAnsi="Times New Roman"/>
          <w:sz w:val="24"/>
          <w:szCs w:val="24"/>
        </w:rPr>
        <w:t xml:space="preserve">Ponti con il corpus: </w:t>
      </w: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Times New Roman" w:cs="Times New Roman" w:eastAsia="Times New Roman" w:hAnsi="Times New Roman"/>
          <w:sz w:val="24"/>
          <w:szCs w:val="24"/>
        </w:rPr>
        <w:t xml:space="preserve">Anti-triangolazioni: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(AT-1…AT-3).</w:t>
      </w:r>
    </w:p>
    <w:p>
      <w:pPr>
        <w:pStyle w:val="ListParagraph"/>
        <w:numPr>
          <w:ilvl w:val="0"/>
          <w:numId w:val="1"/>
        </w:numPr>
        <w:spacing w:after="40"/>
        <w:jc w:val="both"/>
      </w:pPr>
      <w:r>
        <w:rPr>
          <w:rFonts w:ascii="Times New Roman" w:cs="Times New Roman" w:eastAsia="Times New Roman" w:hAnsi="Times New Roman"/>
          <w:sz w:val="24"/>
          <w:szCs w:val="24"/>
        </w:rPr>
        <w:t xml:space="preserve">Verifiche web dedicate eseguite in sessione: </w:t>
      </w: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Times New Roman" w:cs="Times New Roman" w:eastAsia="Times New Roman" w:hAnsi="Times New Roman"/>
          <w:sz w:val="24"/>
          <w:szCs w:val="24"/>
        </w:rPr>
        <w:t xml:space="preserve">Oltre i nodi qui elencati non esistono ulteriori affermazioni indipendenti della monografia da triangolare senza duplicazione: la copertura delle affermazioni portanti è </w:t>
      </w:r>
      <w:r>
        <w:rPr>
          <w:rFonts w:ascii="Times New Roman" w:cs="Times New Roman" w:eastAsia="Times New Roman" w:hAnsi="Times New Roman"/>
          <w:b/>
          <w:bCs/>
          <w:sz w:val="24"/>
          <w:szCs w:val="24"/>
        </w:rPr>
        <w:t xml:space="preserve">completa</w:t>
      </w:r>
      <w:r>
        <w:rPr>
          <w:rFonts w:ascii="Times New Roman" w:cs="Times New Roman" w:eastAsia="Times New Roman" w:hAnsi="Times New Roman"/>
          <w:sz w:val="24"/>
          <w:szCs w:val="24"/>
        </w:rPr>
        <w:t xml:space="preserv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III. Il nodo Hyperion</w:t>
      </w:r>
    </w:p>
    <w:p>
      <w:pPr>
        <w:pStyle w:val="Heading1"/>
        <w:spacing w:after="120" w:before="240"/>
      </w:pPr>
      <w:r>
        <w:rPr>
          <w:rFonts w:ascii="Times New Roman" w:cs="Times New Roman" w:eastAsia="Times New Roman" w:hAnsi="Times New Roman"/>
          <w:sz w:val="24"/>
          <w:szCs w:val="24"/>
        </w:rPr>
        <w:t xml:space="preserve">Triangolazione: Hyperion e il corpus</w:t>
      </w:r>
    </w:p>
    <w:p>
      <w:pPr>
        <w:spacing w:after="120" w:line="276"/>
        <w:jc w:val="both"/>
      </w:pPr>
      <w:r>
        <w:rPr>
          <w:rFonts w:ascii="Times New Roman" w:cs="Times New Roman" w:eastAsia="Times New Roman" w:hAnsi="Times New Roman"/>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un avvertimento più severo del solito.</w:t>
      </w:r>
      <w:r>
        <w:rPr>
          <w:rFonts w:ascii="Times New Roman" w:cs="Times New Roman" w:eastAsia="Times New Roman" w:hAnsi="Times New Roman"/>
          <w:i w:val="false"/>
          <w:iCs w:val="false"/>
          <w:sz w:val="24"/>
          <w:szCs w:val="24"/>
        </w:rPr>
        <w:t xml:space="preserve"> Hyperion è il nodo dove la dietrologia italiana ha costruito di più e i tribunali hanno accertato di meno. Perciò questa triangolazione comincia dal suo esito: </w:t>
      </w:r>
      <w:r>
        <w:rPr>
          <w:rFonts w:ascii="Times New Roman" w:cs="Times New Roman" w:eastAsia="Times New Roman" w:hAnsi="Times New Roman"/>
          <w:b/>
          <w:bCs/>
          <w:i w:val="false"/>
          <w:iCs w:val="false"/>
          <w:sz w:val="24"/>
          <w:szCs w:val="24"/>
        </w:rPr>
        <w:t xml:space="preserve">tutti i procedimenti giudiziari aperti su Hyperion e sui suoi fondatori si sono chiusi con proscioglimenti; nessuno è mai stato condannato.</w:t>
      </w:r>
      <w:r>
        <w:rPr>
          <w:rFonts w:ascii="Times New Roman" w:cs="Times New Roman" w:eastAsia="Times New Roman" w:hAnsi="Times New Roman"/>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Times New Roman" w:cs="Times New Roman" w:eastAsia="Times New Roman" w:hAnsi="Times New Roman"/>
          <w:b/>
          <w:bCs/>
          <w:i w:val="false"/>
          <w:iCs w:val="false"/>
          <w:sz w:val="24"/>
          <w:szCs w:val="24"/>
        </w:rPr>
        <w:t xml:space="preserve">congetture non provate</w:t>
      </w:r>
      <w:r>
        <w:rPr>
          <w:rFonts w:ascii="Times New Roman" w:cs="Times New Roman" w:eastAsia="Times New Roman" w:hAnsi="Times New Roman"/>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Fatto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Riscontro</w:t>
            </w:r>
          </w:p>
        </w:tc>
      </w:tr>
      <w:tr>
        <w:tc>
          <w:tcPr>
            <w:tcW w:type="dxa" w:w="3120"/>
          </w:tcPr>
          <w:p>
            <w:pPr>
              <w:spacing w:after="20" w:before="20"/>
              <w:jc w:val="left"/>
            </w:pPr>
            <w:r>
              <w:rPr>
                <w:rFonts w:ascii="Times New Roman" w:cs="Times New Roman" w:eastAsia="Times New Roman" w:hAnsi="Times New Roman"/>
                <w:sz w:val="20"/>
                <w:szCs w:val="20"/>
              </w:rPr>
              <w:t xml:space="preserve">HY-1</w:t>
            </w:r>
          </w:p>
        </w:tc>
        <w:tc>
          <w:tcPr>
            <w:tcW w:type="dxa" w:w="3120"/>
          </w:tcPr>
          <w:p>
            <w:pPr>
              <w:spacing w:after="20" w:before="20"/>
              <w:jc w:val="left"/>
            </w:pPr>
            <w:r>
              <w:rPr>
                <w:rFonts w:ascii="Times New Roman" w:cs="Times New Roman" w:eastAsia="Times New Roman" w:hAnsi="Times New Roman"/>
                <w:b/>
                <w:bCs/>
                <w:sz w:val="20"/>
                <w:szCs w:val="20"/>
              </w:rPr>
              <w:t xml:space="preserve">La genealogia milanese.</w:t>
            </w:r>
            <w:r>
              <w:rPr>
                <w:rFonts w:ascii="Times New Roman" w:cs="Times New Roman" w:eastAsia="Times New Roman" w:hAnsi="Times New Roman"/>
                <w:sz w:val="20"/>
                <w:szCs w:val="20"/>
              </w:rPr>
              <w:t xml:space="preserve"> Il </w:t>
            </w:r>
            <w:r>
              <w:rPr>
                <w:rFonts w:ascii="Times New Roman" w:cs="Times New Roman" w:eastAsia="Times New Roman" w:hAnsi="Times New Roman"/>
                <w:b/>
                <w:bCs/>
                <w:sz w:val="20"/>
                <w:szCs w:val="20"/>
              </w:rPr>
              <w:t xml:space="preserve">Collettivo Politico Metropolitano (CPM)</w:t>
            </w:r>
            <w:r>
              <w:rPr>
                <w:rFonts w:ascii="Times New Roman" w:cs="Times New Roman" w:eastAsia="Times New Roman" w:hAnsi="Times New Roman"/>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Times New Roman" w:cs="Times New Roman" w:eastAsia="Times New Roman" w:hAnsi="Times New Roman"/>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Times New Roman" w:cs="Times New Roman" w:eastAsia="Times New Roman" w:hAnsi="Times New Roman"/>
                <w:sz w:val="20"/>
                <w:szCs w:val="20"/>
              </w:rPr>
              <w:t xml:space="preserve">HY-2</w:t>
            </w:r>
          </w:p>
        </w:tc>
        <w:tc>
          <w:tcPr>
            <w:tcW w:type="dxa" w:w="3120"/>
          </w:tcPr>
          <w:p>
            <w:pPr>
              <w:spacing w:after="20" w:before="20"/>
              <w:jc w:val="left"/>
            </w:pPr>
            <w:r>
              <w:rPr>
                <w:rFonts w:ascii="Times New Roman" w:cs="Times New Roman" w:eastAsia="Times New Roman" w:hAnsi="Times New Roman"/>
                <w:b/>
                <w:bCs/>
                <w:sz w:val="20"/>
                <w:szCs w:val="20"/>
              </w:rPr>
              <w:t xml:space="preserve">La scissione e il «Superclan».</w:t>
            </w:r>
            <w:r>
              <w:rPr>
                <w:rFonts w:ascii="Times New Roman" w:cs="Times New Roman" w:eastAsia="Times New Roman" w:hAnsi="Times New Roman"/>
                <w:sz w:val="20"/>
                <w:szCs w:val="20"/>
              </w:rPr>
              <w:t xml:space="preserve"> Prima della fondazione delle BR, il gruppo di Simioni si separò da quello di Curcio e Franceschini e diede vita a una struttura clandestina detta poi </w:t>
            </w:r>
            <w:r>
              <w:rPr>
                <w:rFonts w:ascii="Times New Roman" w:cs="Times New Roman" w:eastAsia="Times New Roman" w:hAnsi="Times New Roman"/>
                <w:b/>
                <w:bCs/>
                <w:sz w:val="20"/>
                <w:szCs w:val="20"/>
              </w:rPr>
              <w:t xml:space="preserve">«Superclan»</w:t>
            </w:r>
            <w:r>
              <w:rPr>
                <w:rFonts w:ascii="Times New Roman" w:cs="Times New Roman" w:eastAsia="Times New Roman" w:hAnsi="Times New Roman"/>
                <w:sz w:val="20"/>
                <w:szCs w:val="20"/>
              </w:rPr>
              <w:t xml:space="preserve">, di cui le fonti indicano fra i partecipanti anche </w:t>
            </w:r>
            <w:r>
              <w:rPr>
                <w:rFonts w:ascii="Times New Roman" w:cs="Times New Roman" w:eastAsia="Times New Roman" w:hAnsi="Times New Roman"/>
                <w:b/>
                <w:bCs/>
                <w:sz w:val="20"/>
                <w:szCs w:val="20"/>
              </w:rPr>
              <w:t xml:space="preserve">Mario Moretti</w:t>
            </w:r>
            <w:r>
              <w:rPr>
                <w:rFonts w:ascii="Times New Roman" w:cs="Times New Roman" w:eastAsia="Times New Roman" w:hAnsi="Times New Roman"/>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Times New Roman" w:cs="Times New Roman" w:eastAsia="Times New Roman" w:hAnsi="Times New Roman"/>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Times New Roman" w:cs="Times New Roman" w:eastAsia="Times New Roman" w:hAnsi="Times New Roman"/>
                <w:sz w:val="20"/>
                <w:szCs w:val="20"/>
              </w:rPr>
              <w:t xml:space="preserve">HY-3</w:t>
            </w:r>
          </w:p>
        </w:tc>
        <w:tc>
          <w:tcPr>
            <w:tcW w:type="dxa" w:w="3120"/>
          </w:tcPr>
          <w:p>
            <w:pPr>
              <w:spacing w:after="20" w:before="20"/>
              <w:jc w:val="left"/>
            </w:pPr>
            <w:r>
              <w:rPr>
                <w:rFonts w:ascii="Times New Roman" w:cs="Times New Roman" w:eastAsia="Times New Roman" w:hAnsi="Times New Roman"/>
                <w:b/>
                <w:bCs/>
                <w:sz w:val="20"/>
                <w:szCs w:val="20"/>
              </w:rPr>
              <w:t xml:space="preserve">La fondazione della scuola.</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Hyperion</w:t>
            </w:r>
            <w:r>
              <w:rPr>
                <w:rFonts w:ascii="Times New Roman" w:cs="Times New Roman" w:eastAsia="Times New Roman" w:hAnsi="Times New Roman"/>
                <w:sz w:val="20"/>
                <w:szCs w:val="20"/>
              </w:rPr>
              <w:t xml:space="preserve"> (già «Agorà») fu formalmente fondata a </w:t>
            </w:r>
            <w:r>
              <w:rPr>
                <w:rFonts w:ascii="Times New Roman" w:cs="Times New Roman" w:eastAsia="Times New Roman" w:hAnsi="Times New Roman"/>
                <w:b/>
                <w:bCs/>
                <w:sz w:val="20"/>
                <w:szCs w:val="20"/>
              </w:rPr>
              <w:t xml:space="preserve">Parigi nel 1976</w:t>
            </w:r>
            <w:r>
              <w:rPr>
                <w:rFonts w:ascii="Times New Roman" w:cs="Times New Roman" w:eastAsia="Times New Roman" w:hAnsi="Times New Roman"/>
                <w:sz w:val="20"/>
                <w:szCs w:val="20"/>
              </w:rPr>
              <w:t xml:space="preserve">, al 27 di Quai de la Tournelle, come scuola di lingue; vi operavano Simioni, Berio e Mulinaris</w:t>
            </w:r>
          </w:p>
        </w:tc>
        <w:tc>
          <w:tcPr>
            <w:tcW w:type="dxa" w:w="3120"/>
          </w:tcPr>
          <w:p>
            <w:pPr>
              <w:spacing w:after="20" w:before="20"/>
              <w:jc w:val="left"/>
            </w:pPr>
            <w:r>
              <w:rPr>
                <w:rFonts w:ascii="Times New Roman" w:cs="Times New Roman" w:eastAsia="Times New Roman" w:hAnsi="Times New Roman"/>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Times New Roman" w:cs="Times New Roman" w:eastAsia="Times New Roman" w:hAnsi="Times New Roman"/>
                <w:sz w:val="20"/>
                <w:szCs w:val="20"/>
              </w:rPr>
              <w:t xml:space="preserve">HY-4</w:t>
            </w:r>
          </w:p>
        </w:tc>
        <w:tc>
          <w:tcPr>
            <w:tcW w:type="dxa" w:w="3120"/>
          </w:tcPr>
          <w:p>
            <w:pPr>
              <w:spacing w:after="20" w:before="20"/>
              <w:jc w:val="left"/>
            </w:pPr>
            <w:r>
              <w:rPr>
                <w:rFonts w:ascii="Times New Roman" w:cs="Times New Roman" w:eastAsia="Times New Roman" w:hAnsi="Times New Roman"/>
                <w:b/>
                <w:bCs/>
                <w:sz w:val="20"/>
                <w:szCs w:val="20"/>
              </w:rPr>
              <w:t xml:space="preserve">L'ufficio romano del febbraio 1978.</w:t>
            </w:r>
            <w:r>
              <w:rPr>
                <w:rFonts w:ascii="Times New Roman" w:cs="Times New Roman" w:eastAsia="Times New Roman" w:hAnsi="Times New Roman"/>
                <w:sz w:val="20"/>
                <w:szCs w:val="20"/>
              </w:rPr>
              <w:t xml:space="preserve"> Nel </w:t>
            </w:r>
            <w:r>
              <w:rPr>
                <w:rFonts w:ascii="Times New Roman" w:cs="Times New Roman" w:eastAsia="Times New Roman" w:hAnsi="Times New Roman"/>
                <w:b/>
                <w:bCs/>
                <w:sz w:val="20"/>
                <w:szCs w:val="20"/>
              </w:rPr>
              <w:t xml:space="preserve">febbraio 1978</w:t>
            </w:r>
            <w:r>
              <w:rPr>
                <w:rFonts w:ascii="Times New Roman" w:cs="Times New Roman" w:eastAsia="Times New Roman" w:hAnsi="Times New Roman"/>
                <w:sz w:val="20"/>
                <w:szCs w:val="20"/>
              </w:rPr>
              <w:t xml:space="preserve"> — un mese prima di via Fani — Hyperion aprì una sede di rappresentanza a Roma in </w:t>
            </w:r>
            <w:r>
              <w:rPr>
                <w:rFonts w:ascii="Times New Roman" w:cs="Times New Roman" w:eastAsia="Times New Roman" w:hAnsi="Times New Roman"/>
                <w:b/>
                <w:bCs/>
                <w:sz w:val="20"/>
                <w:szCs w:val="20"/>
              </w:rPr>
              <w:t xml:space="preserve">via Nicotera 26</w:t>
            </w:r>
            <w:r>
              <w:rPr>
                <w:rFonts w:ascii="Times New Roman" w:cs="Times New Roman" w:eastAsia="Times New Roman" w:hAnsi="Times New Roman"/>
                <w:sz w:val="20"/>
                <w:szCs w:val="20"/>
              </w:rPr>
              <w:t xml:space="preserve">, stabile in cui avevano sede anche società di copertura del SISMI</w:t>
            </w:r>
          </w:p>
        </w:tc>
        <w:tc>
          <w:tcPr>
            <w:tcW w:type="dxa" w:w="3120"/>
          </w:tcPr>
          <w:p>
            <w:pPr>
              <w:spacing w:after="20" w:before="20"/>
              <w:jc w:val="left"/>
            </w:pPr>
            <w:r>
              <w:rPr>
                <w:rFonts w:ascii="Times New Roman" w:cs="Times New Roman" w:eastAsia="Times New Roman" w:hAnsi="Times New Roman"/>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Times New Roman" w:cs="Times New Roman" w:eastAsia="Times New Roman" w:hAnsi="Times New Roman"/>
                <w:sz w:val="20"/>
                <w:szCs w:val="20"/>
              </w:rPr>
              <w:t xml:space="preserve">HY-5</w:t>
            </w:r>
          </w:p>
        </w:tc>
        <w:tc>
          <w:tcPr>
            <w:tcW w:type="dxa" w:w="3120"/>
          </w:tcPr>
          <w:p>
            <w:pPr>
              <w:spacing w:after="20" w:before="20"/>
              <w:jc w:val="left"/>
            </w:pPr>
            <w:r>
              <w:rPr>
                <w:rFonts w:ascii="Times New Roman" w:cs="Times New Roman" w:eastAsia="Times New Roman" w:hAnsi="Times New Roman"/>
                <w:b/>
                <w:bCs/>
                <w:sz w:val="20"/>
                <w:szCs w:val="20"/>
              </w:rPr>
              <w:t xml:space="preserve">L'ingresso nelle indagini (1979).</w:t>
            </w:r>
            <w:r>
              <w:rPr>
                <w:rFonts w:ascii="Times New Roman" w:cs="Times New Roman" w:eastAsia="Times New Roman" w:hAnsi="Times New Roman"/>
                <w:sz w:val="20"/>
                <w:szCs w:val="20"/>
              </w:rPr>
              <w:t xml:space="preserve"> Hyperion entrò nel mirino della magistratura italiana nel </w:t>
            </w:r>
            <w:r>
              <w:rPr>
                <w:rFonts w:ascii="Times New Roman" w:cs="Times New Roman" w:eastAsia="Times New Roman" w:hAnsi="Times New Roman"/>
                <w:b/>
                <w:bCs/>
                <w:sz w:val="20"/>
                <w:szCs w:val="20"/>
              </w:rPr>
              <w:t xml:space="preserve">1979</w:t>
            </w:r>
            <w:r>
              <w:rPr>
                <w:rFonts w:ascii="Times New Roman" w:cs="Times New Roman" w:eastAsia="Times New Roman" w:hAnsi="Times New Roman"/>
                <w:sz w:val="20"/>
                <w:szCs w:val="20"/>
              </w:rPr>
              <w:t xml:space="preserve">, nell'inchiesta del giudice </w:t>
            </w:r>
            <w:r>
              <w:rPr>
                <w:rFonts w:ascii="Times New Roman" w:cs="Times New Roman" w:eastAsia="Times New Roman" w:hAnsi="Times New Roman"/>
                <w:b/>
                <w:bCs/>
                <w:sz w:val="20"/>
                <w:szCs w:val="20"/>
              </w:rPr>
              <w:t xml:space="preserve">Pietro Calogero</w:t>
            </w:r>
            <w:r>
              <w:rPr>
                <w:rFonts w:ascii="Times New Roman" w:cs="Times New Roman" w:eastAsia="Times New Roman" w:hAnsi="Times New Roman"/>
                <w:sz w:val="20"/>
                <w:szCs w:val="20"/>
              </w:rPr>
              <w:t xml:space="preserve"> sui presunti collegamenti fra Autonomia e terrorismo</w:t>
            </w:r>
          </w:p>
        </w:tc>
        <w:tc>
          <w:tcPr>
            <w:tcW w:type="dxa" w:w="3120"/>
          </w:tcPr>
          <w:p>
            <w:pPr>
              <w:spacing w:after="20" w:before="20"/>
              <w:jc w:val="left"/>
            </w:pPr>
            <w:r>
              <w:rPr>
                <w:rFonts w:ascii="Times New Roman" w:cs="Times New Roman" w:eastAsia="Times New Roman" w:hAnsi="Times New Roman"/>
                <w:sz w:val="20"/>
                <w:szCs w:val="20"/>
              </w:rPr>
              <w:t xml:space="preserve">Wikipedia IT (https://it.wikipedia.org/wiki/Hyperion_(Parigi))</w:t>
            </w:r>
          </w:p>
        </w:tc>
      </w:tr>
      <w:tr>
        <w:tc>
          <w:tcPr>
            <w:tcW w:type="dxa" w:w="3120"/>
          </w:tcPr>
          <w:p>
            <w:pPr>
              <w:spacing w:after="20" w:before="20"/>
              <w:jc w:val="left"/>
            </w:pPr>
            <w:r>
              <w:rPr>
                <w:rFonts w:ascii="Times New Roman" w:cs="Times New Roman" w:eastAsia="Times New Roman" w:hAnsi="Times New Roman"/>
                <w:sz w:val="20"/>
                <w:szCs w:val="20"/>
              </w:rPr>
              <w:t xml:space="preserve">HY-6</w:t>
            </w:r>
          </w:p>
        </w:tc>
        <w:tc>
          <w:tcPr>
            <w:tcW w:type="dxa" w:w="3120"/>
          </w:tcPr>
          <w:p>
            <w:pPr>
              <w:spacing w:after="20" w:before="20"/>
              <w:jc w:val="left"/>
            </w:pPr>
            <w:r>
              <w:rPr>
                <w:rFonts w:ascii="Times New Roman" w:cs="Times New Roman" w:eastAsia="Times New Roman" w:hAnsi="Times New Roman"/>
                <w:b/>
                <w:bCs/>
                <w:sz w:val="20"/>
                <w:szCs w:val="20"/>
              </w:rPr>
              <w:t xml:space="preserve">Gli arresti e i mandati del 1982.</w:t>
            </w:r>
            <w:r>
              <w:rPr>
                <w:rFonts w:ascii="Times New Roman" w:cs="Times New Roman" w:eastAsia="Times New Roman" w:hAnsi="Times New Roman"/>
                <w:sz w:val="20"/>
                <w:szCs w:val="20"/>
              </w:rPr>
              <w:t xml:space="preserve"> Il </w:t>
            </w:r>
            <w:r>
              <w:rPr>
                <w:rFonts w:ascii="Times New Roman" w:cs="Times New Roman" w:eastAsia="Times New Roman" w:hAnsi="Times New Roman"/>
                <w:b/>
                <w:bCs/>
                <w:sz w:val="20"/>
                <w:szCs w:val="20"/>
              </w:rPr>
              <w:t xml:space="preserve">2 febbraio 1982</w:t>
            </w:r>
            <w:r>
              <w:rPr>
                <w:rFonts w:ascii="Times New Roman" w:cs="Times New Roman" w:eastAsia="Times New Roman" w:hAnsi="Times New Roman"/>
                <w:sz w:val="20"/>
                <w:szCs w:val="20"/>
              </w:rPr>
              <w:t xml:space="preserve">, sulla base delle dichiarazioni del pentito Savasta, fu arrestato a Udine </w:t>
            </w:r>
            <w:r>
              <w:rPr>
                <w:rFonts w:ascii="Times New Roman" w:cs="Times New Roman" w:eastAsia="Times New Roman" w:hAnsi="Times New Roman"/>
                <w:b/>
                <w:bCs/>
                <w:sz w:val="20"/>
                <w:szCs w:val="20"/>
              </w:rPr>
              <w:t xml:space="preserve">Vanni Mulinaris</w:t>
            </w:r>
            <w:r>
              <w:rPr>
                <w:rFonts w:ascii="Times New Roman" w:cs="Times New Roman" w:eastAsia="Times New Roman" w:hAnsi="Times New Roman"/>
                <w:sz w:val="20"/>
                <w:szCs w:val="20"/>
              </w:rPr>
              <w:t xml:space="preserve"> (accuse: traffico d'armi e concorso in banda armata); il </w:t>
            </w:r>
            <w:r>
              <w:rPr>
                <w:rFonts w:ascii="Times New Roman" w:cs="Times New Roman" w:eastAsia="Times New Roman" w:hAnsi="Times New Roman"/>
                <w:b/>
                <w:bCs/>
                <w:sz w:val="20"/>
                <w:szCs w:val="20"/>
              </w:rPr>
              <w:t xml:space="preserve">17 giugno 1982</w:t>
            </w:r>
            <w:r>
              <w:rPr>
                <w:rFonts w:ascii="Times New Roman" w:cs="Times New Roman" w:eastAsia="Times New Roman" w:hAnsi="Times New Roman"/>
                <w:sz w:val="20"/>
                <w:szCs w:val="20"/>
              </w:rPr>
              <w:t xml:space="preserve"> il giudice istruttore </w:t>
            </w:r>
            <w:r>
              <w:rPr>
                <w:rFonts w:ascii="Times New Roman" w:cs="Times New Roman" w:eastAsia="Times New Roman" w:hAnsi="Times New Roman"/>
                <w:b/>
                <w:bCs/>
                <w:sz w:val="20"/>
                <w:szCs w:val="20"/>
              </w:rPr>
              <w:t xml:space="preserve">Rosario Priore</w:t>
            </w:r>
            <w:r>
              <w:rPr>
                <w:rFonts w:ascii="Times New Roman" w:cs="Times New Roman" w:eastAsia="Times New Roman" w:hAnsi="Times New Roman"/>
                <w:sz w:val="20"/>
                <w:szCs w:val="20"/>
              </w:rPr>
              <w:t xml:space="preserve"> firmò mandati di cattura internazionali per </w:t>
            </w:r>
            <w:r>
              <w:rPr>
                <w:rFonts w:ascii="Times New Roman" w:cs="Times New Roman" w:eastAsia="Times New Roman" w:hAnsi="Times New Roman"/>
                <w:b/>
                <w:bCs/>
                <w:sz w:val="20"/>
                <w:szCs w:val="20"/>
              </w:rPr>
              <w:t xml:space="preserve">Berio e Simioni</w:t>
            </w:r>
          </w:p>
        </w:tc>
        <w:tc>
          <w:tcPr>
            <w:tcW w:type="dxa" w:w="3120"/>
          </w:tcPr>
          <w:p>
            <w:pPr>
              <w:spacing w:after="20" w:before="20"/>
              <w:jc w:val="left"/>
            </w:pPr>
            <w:r>
              <w:rPr>
                <w:rFonts w:ascii="Times New Roman" w:cs="Times New Roman" w:eastAsia="Times New Roman" w:hAnsi="Times New Roman"/>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Times New Roman" w:cs="Times New Roman" w:eastAsia="Times New Roman" w:hAnsi="Times New Roman"/>
                <w:sz w:val="20"/>
                <w:szCs w:val="20"/>
              </w:rPr>
              <w:t xml:space="preserve">HY-7</w:t>
            </w:r>
          </w:p>
        </w:tc>
        <w:tc>
          <w:tcPr>
            <w:tcW w:type="dxa" w:w="3120"/>
          </w:tcPr>
          <w:p>
            <w:pPr>
              <w:spacing w:after="20" w:before="20"/>
              <w:jc w:val="left"/>
            </w:pPr>
            <w:r>
              <w:rPr>
                <w:rFonts w:ascii="Times New Roman" w:cs="Times New Roman" w:eastAsia="Times New Roman" w:hAnsi="Times New Roman"/>
                <w:b/>
                <w:bCs/>
                <w:sz w:val="20"/>
                <w:szCs w:val="20"/>
              </w:rPr>
              <w:t xml:space="preserve">Gli esiti: proscioglimenti per tutti.</w:t>
            </w:r>
            <w:r>
              <w:rPr>
                <w:rFonts w:ascii="Times New Roman" w:cs="Times New Roman" w:eastAsia="Times New Roman" w:hAnsi="Times New Roman"/>
                <w:sz w:val="20"/>
                <w:szCs w:val="20"/>
              </w:rPr>
              <w:t xml:space="preserve"> I tre furono </w:t>
            </w:r>
            <w:r>
              <w:rPr>
                <w:rFonts w:ascii="Times New Roman" w:cs="Times New Roman" w:eastAsia="Times New Roman" w:hAnsi="Times New Roman"/>
                <w:b/>
                <w:bCs/>
                <w:sz w:val="20"/>
                <w:szCs w:val="20"/>
              </w:rPr>
              <w:t xml:space="preserve">prosciolti</w:t>
            </w:r>
            <w:r>
              <w:rPr>
                <w:rFonts w:ascii="Times New Roman" w:cs="Times New Roman" w:eastAsia="Times New Roman" w:hAnsi="Times New Roman"/>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Times New Roman" w:cs="Times New Roman" w:eastAsia="Times New Roman" w:hAnsi="Times New Roman"/>
                <w:b/>
                <w:bCs/>
                <w:sz w:val="20"/>
                <w:szCs w:val="20"/>
              </w:rPr>
              <w:t xml:space="preserve">Abbé Pierre</w:t>
            </w:r>
            <w:r>
              <w:rPr>
                <w:rFonts w:ascii="Times New Roman" w:cs="Times New Roman" w:eastAsia="Times New Roman" w:hAnsi="Times New Roman"/>
                <w:sz w:val="20"/>
                <w:szCs w:val="20"/>
              </w:rPr>
              <w:t xml:space="preserve"> (fondatore di Emmaus), da Pierre Vidal-Naquet e Jean Cassou</w:t>
            </w:r>
          </w:p>
        </w:tc>
        <w:tc>
          <w:tcPr>
            <w:tcW w:type="dxa" w:w="3120"/>
          </w:tcPr>
          <w:p>
            <w:pPr>
              <w:spacing w:after="20" w:before="20"/>
              <w:jc w:val="left"/>
            </w:pPr>
            <w:r>
              <w:rPr>
                <w:rFonts w:ascii="Times New Roman" w:cs="Times New Roman" w:eastAsia="Times New Roman" w:hAnsi="Times New Roman"/>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Times New Roman" w:cs="Times New Roman" w:eastAsia="Times New Roman" w:hAnsi="Times New Roman"/>
                <w:sz w:val="20"/>
                <w:szCs w:val="20"/>
              </w:rPr>
              <w:t xml:space="preserve">HY-8</w:t>
            </w:r>
          </w:p>
        </w:tc>
        <w:tc>
          <w:tcPr>
            <w:tcW w:type="dxa" w:w="3120"/>
          </w:tcPr>
          <w:p>
            <w:pPr>
              <w:spacing w:after="20" w:before="20"/>
              <w:jc w:val="left"/>
            </w:pPr>
            <w:r>
              <w:rPr>
                <w:rFonts w:ascii="Times New Roman" w:cs="Times New Roman" w:eastAsia="Times New Roman" w:hAnsi="Times New Roman"/>
                <w:b/>
                <w:bCs/>
                <w:sz w:val="20"/>
                <w:szCs w:val="20"/>
              </w:rPr>
              <w:t xml:space="preserve">L'audizione parlamentare (2015).</w:t>
            </w:r>
            <w:r>
              <w:rPr>
                <w:rFonts w:ascii="Times New Roman" w:cs="Times New Roman" w:eastAsia="Times New Roman" w:hAnsi="Times New Roman"/>
                <w:sz w:val="20"/>
                <w:szCs w:val="20"/>
              </w:rPr>
              <w:t xml:space="preserve"> La </w:t>
            </w:r>
            <w:r>
              <w:rPr>
                <w:rFonts w:ascii="Times New Roman" w:cs="Times New Roman" w:eastAsia="Times New Roman" w:hAnsi="Times New Roman"/>
                <w:b/>
                <w:bCs/>
                <w:sz w:val="20"/>
                <w:szCs w:val="20"/>
              </w:rPr>
              <w:t xml:space="preserve">Commissione Moro 2</w:t>
            </w:r>
            <w:r>
              <w:rPr>
                <w:rFonts w:ascii="Times New Roman" w:cs="Times New Roman" w:eastAsia="Times New Roman" w:hAnsi="Times New Roman"/>
                <w:sz w:val="20"/>
                <w:szCs w:val="20"/>
              </w:rPr>
              <w:t xml:space="preserve"> riesaminò il nodo; il 28 ottobre 2015 audì </w:t>
            </w:r>
            <w:r>
              <w:rPr>
                <w:rFonts w:ascii="Times New Roman" w:cs="Times New Roman" w:eastAsia="Times New Roman" w:hAnsi="Times New Roman"/>
                <w:b/>
                <w:bCs/>
                <w:sz w:val="20"/>
                <w:szCs w:val="20"/>
              </w:rPr>
              <w:t xml:space="preserve">Duccio Berio</w:t>
            </w:r>
            <w:r>
              <w:rPr>
                <w:rFonts w:ascii="Times New Roman" w:cs="Times New Roman" w:eastAsia="Times New Roman" w:hAnsi="Times New Roman"/>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Times New Roman" w:cs="Times New Roman" w:eastAsia="Times New Roman" w:hAnsi="Times New Roman"/>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Times New Roman" w:cs="Times New Roman" w:eastAsia="Times New Roman" w:hAnsi="Times New Roman"/>
                <w:sz w:val="20"/>
                <w:szCs w:val="20"/>
              </w:rPr>
              <w:t xml:space="preserve">HY-9</w:t>
            </w:r>
          </w:p>
        </w:tc>
        <w:tc>
          <w:tcPr>
            <w:tcW w:type="dxa" w:w="3120"/>
          </w:tcPr>
          <w:p>
            <w:pPr>
              <w:spacing w:after="20" w:before="20"/>
              <w:jc w:val="left"/>
            </w:pPr>
            <w:r>
              <w:rPr>
                <w:rFonts w:ascii="Times New Roman" w:cs="Times New Roman" w:eastAsia="Times New Roman" w:hAnsi="Times New Roman"/>
                <w:b/>
                <w:bCs/>
                <w:sz w:val="20"/>
                <w:szCs w:val="20"/>
              </w:rPr>
              <w:t xml:space="preserve">La letteratura qualificata.</w:t>
            </w:r>
            <w:r>
              <w:rPr>
                <w:rFonts w:ascii="Times New Roman" w:cs="Times New Roman" w:eastAsia="Times New Roman" w:hAnsi="Times New Roman"/>
                <w:sz w:val="20"/>
                <w:szCs w:val="20"/>
              </w:rPr>
              <w:t xml:space="preserve"> Il nodo ha una bibliografia d'autore: </w:t>
            </w:r>
            <w:r>
              <w:rPr>
                <w:rFonts w:ascii="Times New Roman" w:cs="Times New Roman" w:eastAsia="Times New Roman" w:hAnsi="Times New Roman"/>
                <w:i/>
                <w:iCs/>
                <w:sz w:val="20"/>
                <w:szCs w:val="20"/>
              </w:rPr>
              <w:t xml:space="preserve">Chi manovrava le Brigate rosse?</w:t>
            </w:r>
            <w:r>
              <w:rPr>
                <w:rFonts w:ascii="Times New Roman" w:cs="Times New Roman" w:eastAsia="Times New Roman" w:hAnsi="Times New Roman"/>
                <w:sz w:val="20"/>
                <w:szCs w:val="20"/>
              </w:rPr>
              <w:t xml:space="preserve"> di Silvano De Prospo e </w:t>
            </w:r>
            <w:r>
              <w:rPr>
                <w:rFonts w:ascii="Times New Roman" w:cs="Times New Roman" w:eastAsia="Times New Roman" w:hAnsi="Times New Roman"/>
                <w:b/>
                <w:bCs/>
                <w:sz w:val="20"/>
                <w:szCs w:val="20"/>
              </w:rPr>
              <w:t xml:space="preserve">Rosario Priore</w:t>
            </w:r>
            <w:r>
              <w:rPr>
                <w:rFonts w:ascii="Times New Roman" w:cs="Times New Roman" w:eastAsia="Times New Roman" w:hAnsi="Times New Roman"/>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Times New Roman" w:cs="Times New Roman" w:eastAsia="Times New Roman" w:hAnsi="Times New Roman"/>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Times New Roman" w:cs="Times New Roman" w:eastAsia="Times New Roman" w:hAnsi="Times New Roman"/>
          <w:sz w:val="24"/>
          <w:szCs w:val="24"/>
        </w:rPr>
        <w:t xml:space="preserve">2. Le due tesi contrapposte — entrambe non provate</w:t>
      </w:r>
    </w:p>
    <w:p>
      <w:pPr>
        <w:spacing w:after="120" w:line="276"/>
        <w:jc w:val="both"/>
      </w:pPr>
      <w:r>
        <w:rPr>
          <w:rFonts w:ascii="Times New Roman" w:cs="Times New Roman" w:eastAsia="Times New Roman" w:hAnsi="Times New Roman"/>
          <w:sz w:val="24"/>
          <w:szCs w:val="24"/>
        </w:rPr>
        <w:t xml:space="preserve">Il nodo Hyperion è conteso da due narrazioni speculari, e la triangolazione deve trattarle simmetricamente.</w:t>
      </w:r>
    </w:p>
    <w:p>
      <w:pPr>
        <w:spacing w:after="120" w:line="276"/>
        <w:jc w:val="both"/>
      </w:pPr>
      <w:r>
        <w:rPr>
          <w:rFonts w:ascii="Times New Roman" w:cs="Times New Roman" w:eastAsia="Times New Roman" w:hAnsi="Times New Roman"/>
          <w:b/>
          <w:bCs/>
          <w:sz w:val="24"/>
          <w:szCs w:val="24"/>
        </w:rPr>
        <w:t xml:space="preserve">Tesi A — «la centrale del terrorismo internazionale».</w:t>
      </w:r>
      <w:r>
        <w:rPr>
          <w:rFonts w:ascii="Times New Roman" w:cs="Times New Roman" w:eastAsia="Times New Roman" w:hAnsi="Times New Roman"/>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Times New Roman" w:cs="Times New Roman" w:eastAsia="Times New Roman" w:hAnsi="Times New Roman"/>
          <w:b/>
          <w:bCs/>
          <w:sz w:val="24"/>
          <w:szCs w:val="24"/>
        </w:rPr>
        <w:t xml:space="preserve">Esito al vaglio:</w:t>
      </w:r>
      <w:r>
        <w:rPr>
          <w:rFonts w:ascii="Times New Roman" w:cs="Times New Roman" w:eastAsia="Times New Roman" w:hAnsi="Times New Roman"/>
          <w:sz w:val="24"/>
          <w:szCs w:val="24"/>
        </w:rPr>
        <w:t xml:space="preserve"> i procedimenti giudiziari costruiti su questa tesi si sono chiusi con proscioglimenti (HY-7); la Commissione Moro 2 l'ha riesaminata senza produrre accertamenti nuovi di grado giudiziario. </w:t>
      </w:r>
      <w:r>
        <w:rPr>
          <w:rFonts w:ascii="Times New Roman" w:cs="Times New Roman" w:eastAsia="Times New Roman" w:hAnsi="Times New Roman"/>
          <w:b/>
          <w:bCs/>
          <w:sz w:val="24"/>
          <w:szCs w:val="24"/>
        </w:rPr>
        <w:t xml:space="preserve">Resta congettura.</w:t>
      </w:r>
    </w:p>
    <w:p>
      <w:pPr>
        <w:spacing w:after="120" w:line="276"/>
        <w:jc w:val="both"/>
      </w:pPr>
      <w:r>
        <w:rPr>
          <w:rFonts w:ascii="Times New Roman" w:cs="Times New Roman" w:eastAsia="Times New Roman" w:hAnsi="Times New Roman"/>
          <w:b/>
          <w:bCs/>
          <w:sz w:val="24"/>
          <w:szCs w:val="24"/>
        </w:rPr>
        <w:t xml:space="preserve">Tesi B — «la centrale d'intelligence».</w:t>
      </w:r>
      <w:r>
        <w:rPr>
          <w:rFonts w:ascii="Times New Roman" w:cs="Times New Roman" w:eastAsia="Times New Roman" w:hAnsi="Times New Roman"/>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Times New Roman" w:cs="Times New Roman" w:eastAsia="Times New Roman" w:hAnsi="Times New Roman"/>
          <w:b/>
          <w:bCs/>
          <w:sz w:val="24"/>
          <w:szCs w:val="24"/>
        </w:rPr>
        <w:t xml:space="preserve">Esito al vaglio:</w:t>
      </w:r>
      <w:r>
        <w:rPr>
          <w:rFonts w:ascii="Times New Roman" w:cs="Times New Roman" w:eastAsia="Times New Roman" w:hAnsi="Times New Roman"/>
          <w:sz w:val="24"/>
          <w:szCs w:val="24"/>
        </w:rPr>
        <w:t xml:space="preserve"> si tratta di </w:t>
      </w:r>
      <w:r>
        <w:rPr>
          <w:rFonts w:ascii="Times New Roman" w:cs="Times New Roman" w:eastAsia="Times New Roman" w:hAnsi="Times New Roman"/>
          <w:b/>
          <w:bCs/>
          <w:sz w:val="24"/>
          <w:szCs w:val="24"/>
        </w:rPr>
        <w:t xml:space="preserve">testimonianze e valutazioni investigative qualificate</w:t>
      </w:r>
      <w:r>
        <w:rPr>
          <w:rFonts w:ascii="Times New Roman" w:cs="Times New Roman" w:eastAsia="Times New Roman" w:hAnsi="Times New Roman"/>
          <w:sz w:val="24"/>
          <w:szCs w:val="24"/>
        </w:rPr>
        <w:t xml:space="preserve"> — non di accertamenti giudiziari; nessuna sentenza le ha mai convalidate. </w:t>
      </w:r>
      <w:r>
        <w:rPr>
          <w:rFonts w:ascii="Times New Roman" w:cs="Times New Roman" w:eastAsia="Times New Roman" w:hAnsi="Times New Roman"/>
          <w:b/>
          <w:bCs/>
          <w:sz w:val="24"/>
          <w:szCs w:val="24"/>
        </w:rPr>
        <w:t xml:space="preserve">Resta congettura</w:t>
      </w:r>
      <w:r>
        <w:rPr>
          <w:rFonts w:ascii="Times New Roman" w:cs="Times New Roman" w:eastAsia="Times New Roman" w:hAnsi="Times New Roman"/>
          <w:sz w:val="24"/>
          <w:szCs w:val="24"/>
        </w:rPr>
        <w:t xml:space="preserve">, di rango testimoniale.</w:t>
      </w:r>
    </w:p>
    <w:p>
      <w:pPr>
        <w:spacing w:after="120" w:line="276"/>
        <w:jc w:val="both"/>
      </w:pPr>
      <w:r>
        <w:rPr>
          <w:rFonts w:ascii="Times New Roman" w:cs="Times New Roman" w:eastAsia="Times New Roman" w:hAnsi="Times New Roman"/>
          <w:sz w:val="24"/>
          <w:szCs w:val="24"/>
        </w:rPr>
        <w:t xml:space="preserve">Il punto metodologico, che è il contributo del corpus a questo nodo: </w:t>
      </w:r>
      <w:r>
        <w:rPr>
          <w:rFonts w:ascii="Times New Roman" w:cs="Times New Roman" w:eastAsia="Times New Roman" w:hAnsi="Times New Roman"/>
          <w:b/>
          <w:bCs/>
          <w:sz w:val="24"/>
          <w:szCs w:val="24"/>
        </w:rPr>
        <w:t xml:space="preserve">le due tesi non possono sommarsi in un generico «Hyperion era comunque qualcosa di torbido»</w:t>
      </w:r>
      <w:r>
        <w:rPr>
          <w:rFonts w:ascii="Times New Roman" w:cs="Times New Roman" w:eastAsia="Times New Roman" w:hAnsi="Times New Roman"/>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Times New Roman" w:cs="Times New Roman" w:eastAsia="Times New Roman" w:hAnsi="Times New Roman"/>
          <w:sz w:val="24"/>
          <w:szCs w:val="24"/>
        </w:rPr>
        <w:t xml:space="preserve">3. I ponti con il corpus (BH-1…BH-4)</w:t>
      </w:r>
    </w:p>
    <w:p>
      <w:pPr>
        <w:pStyle w:val="Heading3"/>
        <w:spacing w:after="80" w:before="160"/>
      </w:pPr>
      <w:r>
        <w:rPr>
          <w:rFonts w:ascii="Times New Roman" w:cs="Times New Roman" w:eastAsia="Times New Roman" w:hAnsi="Times New Roman"/>
          <w:sz w:val="24"/>
          <w:szCs w:val="24"/>
        </w:rPr>
        <w:t xml:space="preserve">BH-1 · Con il fronte Feltrinelli e il nodo Pecorile (M-3) — ponte genealogico documentato</w:t>
      </w:r>
    </w:p>
    <w:p>
      <w:pPr>
        <w:spacing w:after="120" w:line="276"/>
        <w:jc w:val="both"/>
      </w:pPr>
      <w:r>
        <w:rPr>
          <w:rFonts w:ascii="Times New Roman" w:cs="Times New Roman" w:eastAsia="Times New Roman" w:hAnsi="Times New Roman"/>
          <w:sz w:val="24"/>
          <w:szCs w:val="24"/>
        </w:rPr>
        <w:t xml:space="preserve">La matrice del corpus data la nascita delle BR al convegno di Pecorile (agosto 1970), dentro l'area del CPM milanese. Hyperion vi si aggancia </w:t>
      </w:r>
      <w:r>
        <w:rPr>
          <w:rFonts w:ascii="Times New Roman" w:cs="Times New Roman" w:eastAsia="Times New Roman" w:hAnsi="Times New Roman"/>
          <w:b/>
          <w:bCs/>
          <w:sz w:val="24"/>
          <w:szCs w:val="24"/>
        </w:rPr>
        <w:t xml:space="preserve">a monte</w:t>
      </w:r>
      <w:r>
        <w:rPr>
          <w:rFonts w:ascii="Times New Roman" w:cs="Times New Roman" w:eastAsia="Times New Roman" w:hAnsi="Times New Roman"/>
          <w:sz w:val="24"/>
          <w:szCs w:val="24"/>
        </w:rPr>
        <w:t xml:space="preserve">: i suoi futuri fondatori furono co-fondatori del CPM (HY-1) e se ne separarono </w:t>
      </w:r>
      <w:r>
        <w:rPr>
          <w:rFonts w:ascii="Times New Roman" w:cs="Times New Roman" w:eastAsia="Times New Roman" w:hAnsi="Times New Roman"/>
          <w:b/>
          <w:bCs/>
          <w:sz w:val="24"/>
          <w:szCs w:val="24"/>
        </w:rPr>
        <w:t xml:space="preserve">prima</w:t>
      </w:r>
      <w:r>
        <w:rPr>
          <w:rFonts w:ascii="Times New Roman" w:cs="Times New Roman" w:eastAsia="Times New Roman" w:hAnsi="Times New Roman"/>
          <w:sz w:val="24"/>
          <w:szCs w:val="24"/>
        </w:rPr>
        <w:t xml:space="preserve"> della scelta armata di Curcio, formando il Superclan (HY-2). Il ponte documentato è dunque una </w:t>
      </w:r>
      <w:r>
        <w:rPr>
          <w:rFonts w:ascii="Times New Roman" w:cs="Times New Roman" w:eastAsia="Times New Roman" w:hAnsi="Times New Roman"/>
          <w:b/>
          <w:bCs/>
          <w:sz w:val="24"/>
          <w:szCs w:val="24"/>
        </w:rPr>
        <w:t xml:space="preserve">genealogia comune con biforcazione precoce</w:t>
      </w:r>
      <w:r>
        <w:rPr>
          <w:rFonts w:ascii="Times New Roman" w:cs="Times New Roman" w:eastAsia="Times New Roman" w:hAnsi="Times New Roman"/>
          <w:sz w:val="24"/>
          <w:szCs w:val="24"/>
        </w:rPr>
        <w:t xml:space="preserve">: stesso brodo di coltura, strade divise. Il passaggio di </w:t>
      </w:r>
      <w:r>
        <w:rPr>
          <w:rFonts w:ascii="Times New Roman" w:cs="Times New Roman" w:eastAsia="Times New Roman" w:hAnsi="Times New Roman"/>
          <w:b/>
          <w:bCs/>
          <w:sz w:val="24"/>
          <w:szCs w:val="24"/>
        </w:rPr>
        <w:t xml:space="preserve">Moretti</w:t>
      </w:r>
      <w:r>
        <w:rPr>
          <w:rFonts w:ascii="Times New Roman" w:cs="Times New Roman" w:eastAsia="Times New Roman" w:hAnsi="Times New Roman"/>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Times New Roman" w:cs="Times New Roman" w:eastAsia="Times New Roman" w:hAnsi="Times New Roman"/>
          <w:sz w:val="24"/>
          <w:szCs w:val="24"/>
        </w:rPr>
        <w:t xml:space="preserve">BH-2 · Con la Parte terza dell'opera morotea (il «quadro internazionale») — ponte tematico</w:t>
      </w:r>
    </w:p>
    <w:p>
      <w:pPr>
        <w:spacing w:after="120" w:line="276"/>
        <w:jc w:val="both"/>
      </w:pPr>
      <w:r>
        <w:rPr>
          <w:rFonts w:ascii="Times New Roman" w:cs="Times New Roman" w:eastAsia="Times New Roman" w:hAnsi="Times New Roman"/>
          <w:sz w:val="24"/>
          <w:szCs w:val="24"/>
        </w:rPr>
        <w:t xml:space="preserve">Il dossier falsificazionista del corpus tratta le questioni aperte del caso Moro assegnando a ciascuna grado di prova e criterio di smentita. Hyperion appartiene a quel capitolo come </w:t>
      </w:r>
      <w:r>
        <w:rPr>
          <w:rFonts w:ascii="Times New Roman" w:cs="Times New Roman" w:eastAsia="Times New Roman" w:hAnsi="Times New Roman"/>
          <w:b/>
          <w:bCs/>
          <w:sz w:val="24"/>
          <w:szCs w:val="24"/>
        </w:rPr>
        <w:t xml:space="preserve">caso di scuola</w:t>
      </w:r>
      <w:r>
        <w:rPr>
          <w:rFonts w:ascii="Times New Roman" w:cs="Times New Roman" w:eastAsia="Times New Roman" w:hAnsi="Times New Roman"/>
          <w:sz w:val="24"/>
          <w:szCs w:val="24"/>
        </w:rPr>
        <w:t xml:space="preserve">: l'ipotesi di una direzione estera delle BR — di qualunque segno — non ha mai superato il vaglio giudiziario. Il criterio di smentita per entrambe le tesi del § 2 è identico e semplice: </w:t>
      </w:r>
      <w:r>
        <w:rPr>
          <w:rFonts w:ascii="Times New Roman" w:cs="Times New Roman" w:eastAsia="Times New Roman" w:hAnsi="Times New Roman"/>
          <w:b/>
          <w:bCs/>
          <w:sz w:val="24"/>
          <w:szCs w:val="24"/>
        </w:rPr>
        <w:t xml:space="preserve">un documento d'archivio o una sentenza</w:t>
      </w:r>
      <w:r>
        <w:rPr>
          <w:rFonts w:ascii="Times New Roman" w:cs="Times New Roman" w:eastAsia="Times New Roman" w:hAnsi="Times New Roman"/>
          <w:sz w:val="24"/>
          <w:szCs w:val="24"/>
        </w:rPr>
        <w:t xml:space="preserve"> che stabilisca l'affiliazione. In quarant'anni non è emerso né l'uno né l'altra.</w:t>
      </w:r>
    </w:p>
    <w:p>
      <w:pPr>
        <w:pStyle w:val="Heading3"/>
        <w:spacing w:after="80" w:before="160"/>
      </w:pPr>
      <w:r>
        <w:rPr>
          <w:rFonts w:ascii="Times New Roman" w:cs="Times New Roman" w:eastAsia="Times New Roman" w:hAnsi="Times New Roman"/>
          <w:sz w:val="24"/>
          <w:szCs w:val="24"/>
        </w:rPr>
        <w:t xml:space="preserve">BH-3 · Con il nodo M-5 («l'ombra statunitense») — simmetria di metodo</w:t>
      </w:r>
    </w:p>
    <w:p>
      <w:pPr>
        <w:spacing w:after="120" w:line="276"/>
        <w:jc w:val="both"/>
      </w:pPr>
      <w:r>
        <w:rPr>
          <w:rFonts w:ascii="Times New Roman" w:cs="Times New Roman" w:eastAsia="Times New Roman" w:hAnsi="Times New Roman"/>
          <w:sz w:val="24"/>
          <w:szCs w:val="24"/>
        </w:rPr>
        <w:t xml:space="preserve">La matrice Guevara-Moro registra fatti americani documentati sulle due morti senza promuoverli a regia. La tesi B su Hyperion (§ 2) chiede lo stesso trattamento: le dichiarazioni sul SISDE e sulla CIA sono </w:t>
      </w:r>
      <w:r>
        <w:rPr>
          <w:rFonts w:ascii="Times New Roman" w:cs="Times New Roman" w:eastAsia="Times New Roman" w:hAnsi="Times New Roman"/>
          <w:b/>
          <w:bCs/>
          <w:sz w:val="24"/>
          <w:szCs w:val="24"/>
        </w:rPr>
        <w:t xml:space="preserve">fatti testimoniali documentati</w:t>
      </w:r>
      <w:r>
        <w:rPr>
          <w:rFonts w:ascii="Times New Roman" w:cs="Times New Roman" w:eastAsia="Times New Roman" w:hAnsi="Times New Roman"/>
          <w:sz w:val="24"/>
          <w:szCs w:val="24"/>
        </w:rPr>
        <w:t xml:space="preserve"> (qualcuno le ha rese, in sedi qualificate) la cui </w:t>
      </w:r>
      <w:r>
        <w:rPr>
          <w:rFonts w:ascii="Times New Roman" w:cs="Times New Roman" w:eastAsia="Times New Roman" w:hAnsi="Times New Roman"/>
          <w:b/>
          <w:bCs/>
          <w:sz w:val="24"/>
          <w:szCs w:val="24"/>
        </w:rPr>
        <w:t xml:space="preserve">verità sostanziale resta non accertata</w:t>
      </w:r>
      <w:r>
        <w:rPr>
          <w:rFonts w:ascii="Times New Roman" w:cs="Times New Roman" w:eastAsia="Times New Roman" w:hAnsi="Times New Roman"/>
          <w:sz w:val="24"/>
          <w:szCs w:val="24"/>
        </w:rPr>
        <w:t xml:space="preserve">. Documentare l'esistenza di una testimonianza non è documentare ciò che essa afferma: è la distinzione su cui il corpus è costruito.</w:t>
      </w:r>
    </w:p>
    <w:p>
      <w:pPr>
        <w:pStyle w:val="Heading3"/>
        <w:spacing w:after="80" w:before="160"/>
      </w:pPr>
      <w:r>
        <w:rPr>
          <w:rFonts w:ascii="Times New Roman" w:cs="Times New Roman" w:eastAsia="Times New Roman" w:hAnsi="Times New Roman"/>
          <w:sz w:val="24"/>
          <w:szCs w:val="24"/>
        </w:rPr>
        <w:t xml:space="preserve">BH-4 · Con la convergenza temporale di via Nicotera (HY-4) — convergenza, da non promuovere</w:t>
      </w:r>
    </w:p>
    <w:p>
      <w:pPr>
        <w:spacing w:after="120" w:line="276"/>
        <w:jc w:val="both"/>
      </w:pPr>
      <w:r>
        <w:rPr>
          <w:rFonts w:ascii="Times New Roman" w:cs="Times New Roman" w:eastAsia="Times New Roman" w:hAnsi="Times New Roman"/>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Times New Roman" w:cs="Times New Roman" w:eastAsia="Times New Roman" w:hAnsi="Times New Roman"/>
          <w:b/>
          <w:bCs/>
          <w:sz w:val="24"/>
          <w:szCs w:val="24"/>
        </w:rPr>
        <w:t xml:space="preserve">convergenza di tempo e di luogo</w:t>
      </w:r>
      <w:r>
        <w:rPr>
          <w:rFonts w:ascii="Times New Roman" w:cs="Times New Roman" w:eastAsia="Times New Roman" w:hAnsi="Times New Roman"/>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Times New Roman" w:cs="Times New Roman" w:eastAsia="Times New Roman" w:hAnsi="Times New Roman"/>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Anti-triangolazione</w:t>
            </w:r>
          </w:p>
        </w:tc>
      </w:tr>
      <w:tr>
        <w:tc>
          <w:tcPr>
            <w:tcW w:type="dxa" w:w="4680"/>
          </w:tcPr>
          <w:p>
            <w:pPr>
              <w:spacing w:after="20" w:before="20"/>
              <w:jc w:val="left"/>
            </w:pPr>
            <w:r>
              <w:rPr>
                <w:rFonts w:ascii="Times New Roman" w:cs="Times New Roman" w:eastAsia="Times New Roman" w:hAnsi="Times New Roman"/>
                <w:sz w:val="20"/>
                <w:szCs w:val="20"/>
              </w:rPr>
              <w:t xml:space="preserve">ATH-1</w:t>
            </w:r>
          </w:p>
        </w:tc>
        <w:tc>
          <w:tcPr>
            <w:tcW w:type="dxa" w:w="4680"/>
          </w:tcPr>
          <w:p>
            <w:pPr>
              <w:spacing w:after="20" w:before="20"/>
              <w:jc w:val="left"/>
            </w:pPr>
            <w:r>
              <w:rPr>
                <w:rFonts w:ascii="Times New Roman" w:cs="Times New Roman" w:eastAsia="Times New Roman" w:hAnsi="Times New Roman"/>
                <w:b/>
                <w:bCs/>
                <w:sz w:val="20"/>
                <w:szCs w:val="20"/>
              </w:rPr>
              <w:t xml:space="preserve">Nessuna condanna, presunzione d'innocenza piena.</w:t>
            </w:r>
            <w:r>
              <w:rPr>
                <w:rFonts w:ascii="Times New Roman" w:cs="Times New Roman" w:eastAsia="Times New Roman" w:hAnsi="Times New Roman"/>
                <w:sz w:val="20"/>
                <w:szCs w:val="20"/>
              </w:rPr>
              <w:t xml:space="preserve"> I fondatori di Hyperion furono indagati e </w:t>
            </w:r>
            <w:r>
              <w:rPr>
                <w:rFonts w:ascii="Times New Roman" w:cs="Times New Roman" w:eastAsia="Times New Roman" w:hAnsi="Times New Roman"/>
                <w:b/>
                <w:bCs/>
                <w:sz w:val="20"/>
                <w:szCs w:val="20"/>
              </w:rPr>
              <w:t xml:space="preserve">prosciolti</w:t>
            </w:r>
            <w:r>
              <w:rPr>
                <w:rFonts w:ascii="Times New Roman" w:cs="Times New Roman" w:eastAsia="Times New Roman" w:hAnsi="Times New Roman"/>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Times New Roman" w:cs="Times New Roman" w:eastAsia="Times New Roman" w:hAnsi="Times New Roman"/>
                <w:sz w:val="20"/>
                <w:szCs w:val="20"/>
              </w:rPr>
              <w:t xml:space="preserve">ATH-2</w:t>
            </w:r>
          </w:p>
        </w:tc>
        <w:tc>
          <w:tcPr>
            <w:tcW w:type="dxa" w:w="4680"/>
          </w:tcPr>
          <w:p>
            <w:pPr>
              <w:spacing w:after="20" w:before="20"/>
              <w:jc w:val="left"/>
            </w:pPr>
            <w:r>
              <w:rPr>
                <w:rFonts w:ascii="Times New Roman" w:cs="Times New Roman" w:eastAsia="Times New Roman" w:hAnsi="Times New Roman"/>
                <w:b/>
                <w:bCs/>
                <w:sz w:val="20"/>
                <w:szCs w:val="20"/>
              </w:rPr>
              <w:t xml:space="preserve">Le due tesi non si sommano.</w:t>
            </w:r>
            <w:r>
              <w:rPr>
                <w:rFonts w:ascii="Times New Roman" w:cs="Times New Roman" w:eastAsia="Times New Roman" w:hAnsi="Times New Roman"/>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Times New Roman" w:cs="Times New Roman" w:eastAsia="Times New Roman" w:hAnsi="Times New Roman"/>
                <w:sz w:val="20"/>
                <w:szCs w:val="20"/>
              </w:rPr>
              <w:t xml:space="preserve">ATH-3</w:t>
            </w:r>
          </w:p>
        </w:tc>
        <w:tc>
          <w:tcPr>
            <w:tcW w:type="dxa" w:w="4680"/>
          </w:tcPr>
          <w:p>
            <w:pPr>
              <w:spacing w:after="20" w:before="20"/>
              <w:jc w:val="left"/>
            </w:pPr>
            <w:r>
              <w:rPr>
                <w:rFonts w:ascii="Times New Roman" w:cs="Times New Roman" w:eastAsia="Times New Roman" w:hAnsi="Times New Roman"/>
                <w:b/>
                <w:bCs/>
                <w:sz w:val="20"/>
                <w:szCs w:val="20"/>
              </w:rPr>
              <w:t xml:space="preserve">Il filo Moretti non è una catena di comando.</w:t>
            </w:r>
            <w:r>
              <w:rPr>
                <w:rFonts w:ascii="Times New Roman" w:cs="Times New Roman" w:eastAsia="Times New Roman" w:hAnsi="Times New Roman"/>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Times New Roman" w:cs="Times New Roman" w:eastAsia="Times New Roman" w:hAnsi="Times New Roman"/>
          <w:sz w:val="24"/>
          <w:szCs w:val="24"/>
        </w:rPr>
        <w:t xml:space="preserve">5.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Nodi documentati: </w:t>
      </w: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(HY-1…HY-9), tutti con fonte citata; verifiche web dedicate eseguite in sessione: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sz w:val="24"/>
          <w:szCs w:val="24"/>
        </w:rPr>
        <w:t xml:space="preserve">Tesi vagliate e lasciate al grado di congettura: </w:t>
      </w: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 2), con criterio di smentita comune dichiarato (BH-2).</w:t>
      </w:r>
    </w:p>
    <w:p>
      <w:pPr>
        <w:pStyle w:val="ListParagraph"/>
        <w:numPr>
          <w:ilvl w:val="0"/>
          <w:numId w:val="1"/>
        </w:numPr>
        <w:spacing w:after="40"/>
        <w:jc w:val="both"/>
      </w:pPr>
      <w:r>
        <w:rPr>
          <w:rFonts w:ascii="Times New Roman" w:cs="Times New Roman" w:eastAsia="Times New Roman" w:hAnsi="Times New Roman"/>
          <w:sz w:val="24"/>
          <w:szCs w:val="24"/>
        </w:rPr>
        <w:t xml:space="preserve">Ponti con il corpus: </w:t>
      </w: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Times New Roman" w:cs="Times New Roman" w:eastAsia="Times New Roman" w:hAnsi="Times New Roman"/>
          <w:sz w:val="24"/>
          <w:szCs w:val="24"/>
        </w:rPr>
        <w:t xml:space="preserve">Anti-triangolazioni: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sz w:val="24"/>
          <w:szCs w:val="24"/>
        </w:rPr>
        <w:t xml:space="preserve">Il nodo </w:t>
      </w:r>
      <w:r>
        <w:rPr>
          <w:rFonts w:ascii="Times New Roman" w:cs="Times New Roman" w:eastAsia="Times New Roman" w:hAnsi="Times New Roman"/>
          <w:b/>
          <w:bCs/>
          <w:sz w:val="24"/>
          <w:szCs w:val="24"/>
        </w:rPr>
        <w:t xml:space="preserve">non è inserito</w:t>
      </w:r>
      <w:r>
        <w:rPr>
          <w:rFonts w:ascii="Times New Roman" w:cs="Times New Roman" w:eastAsia="Times New Roman" w:hAnsi="Times New Roman"/>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IV. L'incrocio Feltrinelli-Hyperion</w:t>
      </w:r>
    </w:p>
    <w:p>
      <w:pPr>
        <w:pStyle w:val="Heading1"/>
        <w:spacing w:after="120" w:before="240"/>
      </w:pPr>
      <w:r>
        <w:rPr>
          <w:rFonts w:ascii="Times New Roman" w:cs="Times New Roman" w:eastAsia="Times New Roman" w:hAnsi="Times New Roman"/>
          <w:sz w:val="24"/>
          <w:szCs w:val="24"/>
        </w:rPr>
        <w:t xml:space="preserve">Triangolazione d'incrocio: Feltrinelli e Hyperion</w:t>
      </w:r>
    </w:p>
    <w:p>
      <w:pPr>
        <w:spacing w:after="120" w:line="276"/>
        <w:jc w:val="both"/>
      </w:pPr>
      <w:r>
        <w:rPr>
          <w:rFonts w:ascii="Times New Roman" w:cs="Times New Roman" w:eastAsia="Times New Roman" w:hAnsi="Times New Roman"/>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Il corpus ha ora due studi che si guardano: il vettore (Feltrinelli, i GAP, Segrate) e il nodo Hyperion (Simioni, Berio, Mulinaris, il Superclan, Parigi). Questo documento li </w:t>
      </w:r>
      <w:r>
        <w:rPr>
          <w:rFonts w:ascii="Times New Roman" w:cs="Times New Roman" w:eastAsia="Times New Roman" w:hAnsi="Times New Roman"/>
          <w:b/>
          <w:bCs/>
          <w:i w:val="false"/>
          <w:iCs w:val="false"/>
          <w:sz w:val="24"/>
          <w:szCs w:val="24"/>
        </w:rPr>
        <w:t xml:space="preserve">incrocia</w:t>
      </w:r>
      <w:r>
        <w:rPr>
          <w:rFonts w:ascii="Times New Roman" w:cs="Times New Roman" w:eastAsia="Times New Roman" w:hAnsi="Times New Roman"/>
          <w:i w:val="false"/>
          <w:iCs w:val="false"/>
          <w:sz w:val="24"/>
          <w:szCs w:val="24"/>
        </w:rPr>
        <w:t xml:space="preserve">: stabilisce che cosa li lega davvero — su fonti — e che cosa li lega solo nella pubblicistica. L'esito si anticipa perché orienta la lettura: </w:t>
      </w:r>
      <w:r>
        <w:rPr>
          <w:rFonts w:ascii="Times New Roman" w:cs="Times New Roman" w:eastAsia="Times New Roman" w:hAnsi="Times New Roman"/>
          <w:b/>
          <w:bCs/>
          <w:i w:val="false"/>
          <w:iCs w:val="false"/>
          <w:sz w:val="24"/>
          <w:szCs w:val="24"/>
        </w:rPr>
        <w:t xml:space="preserve">i due fronti condividono la matrice e gli uomini, non le organizzazioni.</w:t>
      </w:r>
      <w:r>
        <w:rPr>
          <w:rFonts w:ascii="Times New Roman" w:cs="Times New Roman" w:eastAsia="Times New Roman" w:hAnsi="Times New Roman"/>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Times New Roman" w:cs="Times New Roman" w:eastAsia="Times New Roman" w:hAnsi="Times New Roman"/>
          <w:b/>
          <w:bCs/>
          <w:i w:val="false"/>
          <w:iCs w:val="false"/>
          <w:sz w:val="24"/>
          <w:szCs w:val="24"/>
        </w:rPr>
        <w:t xml:space="preserve">ceppo comune</w:t>
      </w:r>
      <w:r>
        <w:rPr>
          <w:rFonts w:ascii="Times New Roman" w:cs="Times New Roman" w:eastAsia="Times New Roman" w:hAnsi="Times New Roman"/>
          <w:i w:val="false"/>
          <w:iCs w:val="false"/>
          <w:sz w:val="24"/>
          <w:szCs w:val="24"/>
        </w:rPr>
        <w:t xml:space="preserve"> (la Milano extraparlamentare del 1969-72) da cui uscirono tre progetti clandestini distinti, e alcuni </w:t>
      </w:r>
      <w:r>
        <w:rPr>
          <w:rFonts w:ascii="Times New Roman" w:cs="Times New Roman" w:eastAsia="Times New Roman" w:hAnsi="Times New Roman"/>
          <w:b/>
          <w:bCs/>
          <w:i w:val="false"/>
          <w:iCs w:val="false"/>
          <w:sz w:val="24"/>
          <w:szCs w:val="24"/>
        </w:rPr>
        <w:t xml:space="preserve">ponti biografici</w:t>
      </w:r>
      <w:r>
        <w:rPr>
          <w:rFonts w:ascii="Times New Roman" w:cs="Times New Roman" w:eastAsia="Times New Roman" w:hAnsi="Times New Roman"/>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Times New Roman" w:cs="Times New Roman" w:eastAsia="Times New Roman" w:hAnsi="Times New Roman"/>
          <w:b/>
          <w:bCs/>
          <w:i w:val="false"/>
          <w:iCs w:val="false"/>
          <w:sz w:val="24"/>
          <w:szCs w:val="24"/>
        </w:rPr>
        <w:t xml:space="preserve">smentite</w:t>
      </w:r>
      <w:r>
        <w:rPr>
          <w:rFonts w:ascii="Times New Roman" w:cs="Times New Roman" w:eastAsia="Times New Roman" w:hAnsi="Times New Roman"/>
          <w:i w:val="false"/>
          <w:iCs w:val="false"/>
          <w:sz w:val="24"/>
          <w:szCs w:val="24"/>
        </w:rPr>
        <w:t xml:space="preser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La matrice e le tre strade (nodi FH-1…FH-2)</w:t>
      </w:r>
    </w:p>
    <w:p>
      <w:pPr>
        <w:spacing w:after="120" w:line="276"/>
        <w:jc w:val="both"/>
      </w:pPr>
      <w:r>
        <w:rPr>
          <w:rFonts w:ascii="Times New Roman" w:cs="Times New Roman" w:eastAsia="Times New Roman" w:hAnsi="Times New Roman"/>
          <w:b/>
          <w:bCs/>
          <w:sz w:val="24"/>
          <w:szCs w:val="24"/>
        </w:rPr>
        <w:t xml:space="preserve">FH-1 · Il ceppo comune (documentato).</w:t>
      </w:r>
      <w:r>
        <w:rPr>
          <w:rFonts w:ascii="Times New Roman" w:cs="Times New Roman" w:eastAsia="Times New Roman" w:hAnsi="Times New Roman"/>
          <w:sz w:val="24"/>
          <w:szCs w:val="24"/>
        </w:rPr>
        <w:t xml:space="preserve"> La matrice è il </w:t>
      </w:r>
      <w:r>
        <w:rPr>
          <w:rFonts w:ascii="Times New Roman" w:cs="Times New Roman" w:eastAsia="Times New Roman" w:hAnsi="Times New Roman"/>
          <w:b/>
          <w:bCs/>
          <w:sz w:val="24"/>
          <w:szCs w:val="24"/>
        </w:rPr>
        <w:t xml:space="preserve">Collettivo Politico Metropolitano</w:t>
      </w:r>
      <w:r>
        <w:rPr>
          <w:rFonts w:ascii="Times New Roman" w:cs="Times New Roman" w:eastAsia="Times New Roman" w:hAnsi="Times New Roman"/>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Times New Roman" w:cs="Times New Roman" w:eastAsia="Times New Roman" w:hAnsi="Times New Roman"/>
          <w:b/>
          <w:bCs/>
          <w:sz w:val="24"/>
          <w:szCs w:val="24"/>
        </w:rPr>
        <w:t xml:space="preserve">FH-2 · La triforcazione del 1970 (documentato).</w:t>
      </w:r>
      <w:r>
        <w:rPr>
          <w:rFonts w:ascii="Times New Roman" w:cs="Times New Roman" w:eastAsia="Times New Roman" w:hAnsi="Times New Roman"/>
          <w:sz w:val="24"/>
          <w:szCs w:val="24"/>
        </w:rPr>
        <w:t xml:space="preserve"> Nel giro di pochi mesi, da quel ceppo e dal suo intorno uscirono </w:t>
      </w:r>
      <w:r>
        <w:rPr>
          <w:rFonts w:ascii="Times New Roman" w:cs="Times New Roman" w:eastAsia="Times New Roman" w:hAnsi="Times New Roman"/>
          <w:b/>
          <w:bCs/>
          <w:sz w:val="24"/>
          <w:szCs w:val="24"/>
        </w:rPr>
        <w:t xml:space="preserve">tre progetti clandestini distinti</w:t>
      </w:r>
      <w:r>
        <w:rPr>
          <w:rFonts w:ascii="Times New Roman" w:cs="Times New Roman" w:eastAsia="Times New Roman" w:hAnsi="Times New Roman"/>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Strada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Progetto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Data</w:t>
            </w:r>
          </w:p>
        </w:tc>
      </w:tr>
      <w:tr>
        <w:tc>
          <w:tcPr>
            <w:tcW w:type="dxa" w:w="3120"/>
          </w:tcPr>
          <w:p>
            <w:pPr>
              <w:spacing w:after="20" w:before="20"/>
              <w:jc w:val="left"/>
            </w:pPr>
            <w:r>
              <w:rPr>
                <w:rFonts w:ascii="Times New Roman" w:cs="Times New Roman" w:eastAsia="Times New Roman" w:hAnsi="Times New Roman"/>
                <w:sz w:val="20"/>
                <w:szCs w:val="20"/>
              </w:rPr>
              <w:t xml:space="preserve">Feltrinelli</w:t>
            </w:r>
          </w:p>
        </w:tc>
        <w:tc>
          <w:tcPr>
            <w:tcW w:type="dxa" w:w="3120"/>
          </w:tcPr>
          <w:p>
            <w:pPr>
              <w:spacing w:after="20" w:before="20"/>
              <w:jc w:val="left"/>
            </w:pPr>
            <w:r>
              <w:rPr>
                <w:rFonts w:ascii="Times New Roman" w:cs="Times New Roman" w:eastAsia="Times New Roman" w:hAnsi="Times New Roman"/>
                <w:b/>
                <w:bCs/>
                <w:sz w:val="20"/>
                <w:szCs w:val="20"/>
              </w:rPr>
              <w:t xml:space="preserve">GAP</w:t>
            </w:r>
            <w:r>
              <w:rPr>
                <w:rFonts w:ascii="Times New Roman" w:cs="Times New Roman" w:eastAsia="Times New Roman" w:hAnsi="Times New Roman"/>
                <w:sz w:val="20"/>
                <w:szCs w:val="20"/>
              </w:rPr>
              <w:t xml:space="preserve"> — il foco insurrezionale sul modello resistenziale</w:t>
            </w:r>
          </w:p>
        </w:tc>
        <w:tc>
          <w:tcPr>
            <w:tcW w:type="dxa" w:w="3120"/>
          </w:tcPr>
          <w:p>
            <w:pPr>
              <w:spacing w:after="20" w:before="20"/>
              <w:jc w:val="left"/>
            </w:pPr>
            <w:r>
              <w:rPr>
                <w:rFonts w:ascii="Times New Roman" w:cs="Times New Roman" w:eastAsia="Times New Roman" w:hAnsi="Times New Roman"/>
                <w:sz w:val="20"/>
                <w:szCs w:val="20"/>
              </w:rPr>
              <w:t xml:space="preserve">aprile-maggio 1970</w:t>
            </w:r>
          </w:p>
        </w:tc>
      </w:tr>
      <w:tr>
        <w:tc>
          <w:tcPr>
            <w:tcW w:type="dxa" w:w="3120"/>
          </w:tcPr>
          <w:p>
            <w:pPr>
              <w:spacing w:after="20" w:before="20"/>
              <w:jc w:val="left"/>
            </w:pPr>
            <w:r>
              <w:rPr>
                <w:rFonts w:ascii="Times New Roman" w:cs="Times New Roman" w:eastAsia="Times New Roman" w:hAnsi="Times New Roman"/>
                <w:sz w:val="20"/>
                <w:szCs w:val="20"/>
              </w:rPr>
              <w:t xml:space="preserve">Curcio, Franceschini e altri</w:t>
            </w:r>
          </w:p>
        </w:tc>
        <w:tc>
          <w:tcPr>
            <w:tcW w:type="dxa" w:w="3120"/>
          </w:tcPr>
          <w:p>
            <w:pPr>
              <w:spacing w:after="20" w:before="20"/>
              <w:jc w:val="left"/>
            </w:pPr>
            <w:r>
              <w:rPr>
                <w:rFonts w:ascii="Times New Roman" w:cs="Times New Roman" w:eastAsia="Times New Roman" w:hAnsi="Times New Roman"/>
                <w:b/>
                <w:bCs/>
                <w:sz w:val="20"/>
                <w:szCs w:val="20"/>
              </w:rPr>
              <w:t xml:space="preserve">Brigate Rosse</w:t>
            </w:r>
            <w:r>
              <w:rPr>
                <w:rFonts w:ascii="Times New Roman" w:cs="Times New Roman" w:eastAsia="Times New Roman" w:hAnsi="Times New Roman"/>
                <w:sz w:val="20"/>
                <w:szCs w:val="20"/>
              </w:rPr>
              <w:t xml:space="preserve"> — nate al convegno di Pecorile</w:t>
            </w:r>
          </w:p>
        </w:tc>
        <w:tc>
          <w:tcPr>
            <w:tcW w:type="dxa" w:w="3120"/>
          </w:tcPr>
          <w:p>
            <w:pPr>
              <w:spacing w:after="20" w:before="20"/>
              <w:jc w:val="left"/>
            </w:pPr>
            <w:r>
              <w:rPr>
                <w:rFonts w:ascii="Times New Roman" w:cs="Times New Roman" w:eastAsia="Times New Roman" w:hAnsi="Times New Roman"/>
                <w:sz w:val="20"/>
                <w:szCs w:val="20"/>
              </w:rPr>
              <w:t xml:space="preserve">agosto 1970</w:t>
            </w:r>
          </w:p>
        </w:tc>
      </w:tr>
      <w:tr>
        <w:tc>
          <w:tcPr>
            <w:tcW w:type="dxa" w:w="3120"/>
          </w:tcPr>
          <w:p>
            <w:pPr>
              <w:spacing w:after="20" w:before="20"/>
              <w:jc w:val="left"/>
            </w:pPr>
            <w:r>
              <w:rPr>
                <w:rFonts w:ascii="Times New Roman" w:cs="Times New Roman" w:eastAsia="Times New Roman" w:hAnsi="Times New Roman"/>
                <w:sz w:val="20"/>
                <w:szCs w:val="20"/>
              </w:rPr>
              <w:t xml:space="preserve">Simioni, Berio, Mulinaris</w:t>
            </w:r>
          </w:p>
        </w:tc>
        <w:tc>
          <w:tcPr>
            <w:tcW w:type="dxa" w:w="3120"/>
          </w:tcPr>
          <w:p>
            <w:pPr>
              <w:spacing w:after="20" w:before="20"/>
              <w:jc w:val="left"/>
            </w:pPr>
            <w:r>
              <w:rPr>
                <w:rFonts w:ascii="Times New Roman" w:cs="Times New Roman" w:eastAsia="Times New Roman" w:hAnsi="Times New Roman"/>
                <w:b/>
                <w:bCs/>
                <w:sz w:val="20"/>
                <w:szCs w:val="20"/>
              </w:rPr>
              <w:t xml:space="preserve">«Superclan»</w:t>
            </w:r>
            <w:r>
              <w:rPr>
                <w:rFonts w:ascii="Times New Roman" w:cs="Times New Roman" w:eastAsia="Times New Roman" w:hAnsi="Times New Roman"/>
                <w:sz w:val="20"/>
                <w:szCs w:val="20"/>
              </w:rPr>
              <w:t xml:space="preserve"> — la struttura riservata, poi la strada di Parigi fino a Hyperion (1976)</w:t>
            </w:r>
          </w:p>
        </w:tc>
        <w:tc>
          <w:tcPr>
            <w:tcW w:type="dxa" w:w="3120"/>
          </w:tcPr>
          <w:p>
            <w:pPr>
              <w:spacing w:after="20" w:before="20"/>
              <w:jc w:val="left"/>
            </w:pPr>
            <w:r>
              <w:rPr>
                <w:rFonts w:ascii="Times New Roman" w:cs="Times New Roman" w:eastAsia="Times New Roman" w:hAnsi="Times New Roman"/>
                <w:sz w:val="20"/>
                <w:szCs w:val="20"/>
              </w:rPr>
              <w:t xml:space="preserve">1970 → 1976</w:t>
            </w:r>
          </w:p>
        </w:tc>
      </w:tr>
    </w:tbl>
    <w:p>
      <w:pPr>
        <w:spacing w:after="80"/>
      </w:pPr>
    </w:p>
    <w:p>
      <w:pPr>
        <w:spacing w:after="120" w:line="276"/>
        <w:jc w:val="both"/>
      </w:pPr>
      <w:r>
        <w:rPr>
          <w:rFonts w:ascii="Times New Roman" w:cs="Times New Roman" w:eastAsia="Times New Roman" w:hAnsi="Times New Roman"/>
          <w:sz w:val="24"/>
          <w:szCs w:val="24"/>
        </w:rPr>
        <w:t xml:space="preserve">La triforcazione è il dato strutturale dell'incrocio: </w:t>
      </w:r>
      <w:r>
        <w:rPr>
          <w:rFonts w:ascii="Times New Roman" w:cs="Times New Roman" w:eastAsia="Times New Roman" w:hAnsi="Times New Roman"/>
          <w:b/>
          <w:bCs/>
          <w:sz w:val="24"/>
          <w:szCs w:val="24"/>
        </w:rPr>
        <w:t xml:space="preserve">non una piramide con un vertice, ma un cespo con tre rami</w:t>
      </w:r>
      <w:r>
        <w:rPr>
          <w:rFonts w:ascii="Times New Roman" w:cs="Times New Roman" w:eastAsia="Times New Roman" w:hAnsi="Times New Roman"/>
          <w:sz w:val="24"/>
          <w:szCs w:val="24"/>
        </w:rPr>
        <w:t xml:space="preserve"> — che la pubblicistica ha ripetutamente provato a ricomporre in un'unica regia, senza che alcun accertamento l'abbia mai consentito.</w:t>
      </w:r>
    </w:p>
    <w:p>
      <w:pPr>
        <w:pStyle w:val="Heading2"/>
        <w:spacing w:after="100" w:before="200"/>
      </w:pPr>
      <w:r>
        <w:rPr>
          <w:rFonts w:ascii="Times New Roman" w:cs="Times New Roman" w:eastAsia="Times New Roman" w:hAnsi="Times New Roman"/>
          <w:sz w:val="24"/>
          <w:szCs w:val="24"/>
        </w:rPr>
        <w:t xml:space="preserve">2. I ponti documentati (FH-3…FH-7)</w:t>
      </w:r>
    </w:p>
    <w:p>
      <w:pPr>
        <w:spacing w:after="120" w:line="276"/>
        <w:jc w:val="both"/>
      </w:pPr>
      <w:r>
        <w:rPr>
          <w:rFonts w:ascii="Times New Roman" w:cs="Times New Roman" w:eastAsia="Times New Roman" w:hAnsi="Times New Roman"/>
          <w:b/>
          <w:bCs/>
          <w:sz w:val="24"/>
          <w:szCs w:val="24"/>
        </w:rPr>
        <w:t xml:space="preserve">FH-3 · Feltrinelli e le BR: rapporti reali, comando unificato mai ottenuto.</w:t>
      </w:r>
      <w:r>
        <w:rPr>
          <w:rFonts w:ascii="Times New Roman" w:cs="Times New Roman" w:eastAsia="Times New Roman" w:hAnsi="Times New Roman"/>
          <w:sz w:val="24"/>
          <w:szCs w:val="24"/>
        </w:rPr>
        <w:t xml:space="preserve"> Dopo le prime azioni brigatiste (l'incendio alla Pirelli di Lainate, 25 gennaio 1971), Feltrinelli </w:t>
      </w:r>
      <w:r>
        <w:rPr>
          <w:rFonts w:ascii="Times New Roman" w:cs="Times New Roman" w:eastAsia="Times New Roman" w:hAnsi="Times New Roman"/>
          <w:b/>
          <w:bCs/>
          <w:sz w:val="24"/>
          <w:szCs w:val="24"/>
        </w:rPr>
        <w:t xml:space="preserve">stabilì rapporti con Curcio e Franceschini</w:t>
      </w:r>
      <w:r>
        <w:rPr>
          <w:rFonts w:ascii="Times New Roman" w:cs="Times New Roman" w:eastAsia="Times New Roman" w:hAnsi="Times New Roman"/>
          <w:sz w:val="24"/>
          <w:szCs w:val="24"/>
        </w:rPr>
        <w:t xml:space="preserve">: incontri sempre più frequenti dalla fine del 1970, fissati ai giardini di </w:t>
      </w:r>
      <w:r>
        <w:rPr>
          <w:rFonts w:ascii="Times New Roman" w:cs="Times New Roman" w:eastAsia="Times New Roman" w:hAnsi="Times New Roman"/>
          <w:b/>
          <w:bCs/>
          <w:sz w:val="24"/>
          <w:szCs w:val="24"/>
        </w:rPr>
        <w:t xml:space="preserve">piazza Castello</w:t>
      </w:r>
      <w:r>
        <w:rPr>
          <w:rFonts w:ascii="Times New Roman" w:cs="Times New Roman" w:eastAsia="Times New Roman" w:hAnsi="Times New Roman"/>
          <w:sz w:val="24"/>
          <w:szCs w:val="24"/>
        </w:rPr>
        <w:t xml:space="preserve"> e proseguiti negli appartamenti coperti dell'editore. Feltrinelli puntava al </w:t>
      </w:r>
      <w:r>
        <w:rPr>
          <w:rFonts w:ascii="Times New Roman" w:cs="Times New Roman" w:eastAsia="Times New Roman" w:hAnsi="Times New Roman"/>
          <w:b/>
          <w:bCs/>
          <w:sz w:val="24"/>
          <w:szCs w:val="24"/>
        </w:rPr>
        <w:t xml:space="preserve">comando unificato</w:t>
      </w:r>
      <w:r>
        <w:rPr>
          <w:rFonts w:ascii="Times New Roman" w:cs="Times New Roman" w:eastAsia="Times New Roman" w:hAnsi="Times New Roman"/>
          <w:sz w:val="24"/>
          <w:szCs w:val="24"/>
        </w:rPr>
        <w:t xml:space="preserve"> della lotta armata e </w:t>
      </w:r>
      <w:r>
        <w:rPr>
          <w:rFonts w:ascii="Times New Roman" w:cs="Times New Roman" w:eastAsia="Times New Roman" w:hAnsi="Times New Roman"/>
          <w:b/>
          <w:bCs/>
          <w:sz w:val="24"/>
          <w:szCs w:val="24"/>
        </w:rPr>
        <w:t xml:space="preserve">non lo ottenne</w:t>
      </w:r>
      <w:r>
        <w:rPr>
          <w:rFonts w:ascii="Times New Roman" w:cs="Times New Roman" w:eastAsia="Times New Roman" w:hAnsi="Times New Roman"/>
          <w:sz w:val="24"/>
          <w:szCs w:val="24"/>
        </w:rPr>
        <w:t xml:space="preserve">; della collaborazione resta traccia documentale nel foglio </w:t>
      </w:r>
      <w:r>
        <w:rPr>
          <w:rFonts w:ascii="Times New Roman" w:cs="Times New Roman" w:eastAsia="Times New Roman" w:hAnsi="Times New Roman"/>
          <w:b/>
          <w:bCs/>
          <w:sz w:val="24"/>
          <w:szCs w:val="24"/>
        </w:rPr>
        <w:t xml:space="preserve">«Nuova Resistenza»</w:t>
      </w:r>
      <w:r>
        <w:rPr>
          <w:rFonts w:ascii="Times New Roman" w:cs="Times New Roman" w:eastAsia="Times New Roman" w:hAnsi="Times New Roman"/>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Times New Roman" w:cs="Times New Roman" w:eastAsia="Times New Roman" w:hAnsi="Times New Roman"/>
          <w:b/>
          <w:bCs/>
          <w:sz w:val="24"/>
          <w:szCs w:val="24"/>
        </w:rPr>
        <w:t xml:space="preserve">reale, personale e fallito nel suo obiettivo massimo</w:t>
      </w:r>
      <w:r>
        <w:rPr>
          <w:rFonts w:ascii="Times New Roman" w:cs="Times New Roman" w:eastAsia="Times New Roman" w:hAnsi="Times New Roman"/>
          <w:sz w:val="24"/>
          <w:szCs w:val="24"/>
        </w:rPr>
        <w:t xml:space="preserve"> — un negoziato fra sovrani, non una catena di comando.</w:t>
      </w:r>
    </w:p>
    <w:p>
      <w:pPr>
        <w:spacing w:after="120" w:line="276"/>
        <w:jc w:val="both"/>
      </w:pPr>
      <w:r>
        <w:rPr>
          <w:rFonts w:ascii="Times New Roman" w:cs="Times New Roman" w:eastAsia="Times New Roman" w:hAnsi="Times New Roman"/>
          <w:b/>
          <w:bCs/>
          <w:sz w:val="24"/>
          <w:szCs w:val="24"/>
        </w:rPr>
        <w:t xml:space="preserve">FH-4 · Franceschini dentro la struttura di Simioni (memorialistica incrociata).</w:t>
      </w:r>
      <w:r>
        <w:rPr>
          <w:rFonts w:ascii="Times New Roman" w:cs="Times New Roman" w:eastAsia="Times New Roman" w:hAnsi="Times New Roman"/>
          <w:sz w:val="24"/>
          <w:szCs w:val="24"/>
        </w:rPr>
        <w:t xml:space="preserve"> La pubblicistica critica sull'area ricostruisce che </w:t>
      </w:r>
      <w:r>
        <w:rPr>
          <w:rFonts w:ascii="Times New Roman" w:cs="Times New Roman" w:eastAsia="Times New Roman" w:hAnsi="Times New Roman"/>
          <w:b/>
          <w:bCs/>
          <w:sz w:val="24"/>
          <w:szCs w:val="24"/>
        </w:rPr>
        <w:t xml:space="preserve">Franceschini visse nella «Comune» di Simioni e fece parte della sua struttura riservata</w:t>
      </w:r>
      <w:r>
        <w:rPr>
          <w:rFonts w:ascii="Times New Roman" w:cs="Times New Roman" w:eastAsia="Times New Roman" w:hAnsi="Times New Roman"/>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Times New Roman" w:cs="Times New Roman" w:eastAsia="Times New Roman" w:hAnsi="Times New Roman"/>
          <w:b/>
          <w:bCs/>
          <w:sz w:val="24"/>
          <w:szCs w:val="24"/>
        </w:rPr>
        <w:t xml:space="preserve">FH-5 · Il filo Moretti (documentato, già vagliato).</w:t>
      </w:r>
      <w:r>
        <w:rPr>
          <w:rFonts w:ascii="Times New Roman" w:cs="Times New Roman" w:eastAsia="Times New Roman" w:hAnsi="Times New Roman"/>
          <w:sz w:val="24"/>
          <w:szCs w:val="24"/>
        </w:rPr>
        <w:t xml:space="preserve"> Mario Moretti transitò per il Superclan (nodo HY-2) e approdò alle BR fino alla direzione del sequestro Moro. È il secondo ponte biografico fra i due mondi; l'anti-triangolazione ATH-3 resta integra: </w:t>
      </w:r>
      <w:r>
        <w:rPr>
          <w:rFonts w:ascii="Times New Roman" w:cs="Times New Roman" w:eastAsia="Times New Roman" w:hAnsi="Times New Roman"/>
          <w:b/>
          <w:bCs/>
          <w:sz w:val="24"/>
          <w:szCs w:val="24"/>
        </w:rPr>
        <w:t xml:space="preserve">un filo biografico non è una catena di comando</w:t>
      </w:r>
      <w:r>
        <w:rPr>
          <w:rFonts w:ascii="Times New Roman" w:cs="Times New Roman" w:eastAsia="Times New Roman" w:hAnsi="Times New Roman"/>
          <w:sz w:val="24"/>
          <w:szCs w:val="24"/>
        </w:rPr>
        <w:t xml:space="preserve">, e i processi non hanno accertato alcuna eterodirezione.</w:t>
      </w:r>
    </w:p>
    <w:p>
      <w:pPr>
        <w:spacing w:after="120" w:line="276"/>
        <w:jc w:val="both"/>
      </w:pPr>
      <w:r>
        <w:rPr>
          <w:rFonts w:ascii="Times New Roman" w:cs="Times New Roman" w:eastAsia="Times New Roman" w:hAnsi="Times New Roman"/>
          <w:b/>
          <w:bCs/>
          <w:sz w:val="24"/>
          <w:szCs w:val="24"/>
        </w:rPr>
        <w:t xml:space="preserve">FH-6 · La giustizia trattò i due rami insieme (documentato).</w:t>
      </w:r>
      <w:r>
        <w:rPr>
          <w:rFonts w:ascii="Times New Roman" w:cs="Times New Roman" w:eastAsia="Times New Roman" w:hAnsi="Times New Roman"/>
          <w:sz w:val="24"/>
          <w:szCs w:val="24"/>
        </w:rPr>
        <w:t xml:space="preserve"> La magistratura celebrò un </w:t>
      </w:r>
      <w:r>
        <w:rPr>
          <w:rFonts w:ascii="Times New Roman" w:cs="Times New Roman" w:eastAsia="Times New Roman" w:hAnsi="Times New Roman"/>
          <w:b/>
          <w:bCs/>
          <w:sz w:val="24"/>
          <w:szCs w:val="24"/>
        </w:rPr>
        <w:t xml:space="preserve">processo congiunto «alle Brigate Rosse e ai GAP di Feltrinelli»</w:t>
      </w:r>
      <w:r>
        <w:rPr>
          <w:rFonts w:ascii="Times New Roman" w:cs="Times New Roman" w:eastAsia="Times New Roman" w:hAnsi="Times New Roman"/>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Times New Roman" w:cs="Times New Roman" w:eastAsia="Times New Roman" w:hAnsi="Times New Roman"/>
          <w:b/>
          <w:bCs/>
          <w:sz w:val="24"/>
          <w:szCs w:val="24"/>
        </w:rPr>
        <w:t xml:space="preserve">l'unico luogo in cui GAP e BR furono davvero «unificati» fu l'aula giudiziaria</w:t>
      </w:r>
      <w:r>
        <w:rPr>
          <w:rFonts w:ascii="Times New Roman" w:cs="Times New Roman" w:eastAsia="Times New Roman" w:hAnsi="Times New Roman"/>
          <w:sz w:val="24"/>
          <w:szCs w:val="24"/>
        </w:rPr>
        <w:t xml:space="preserve"> — a conferma che i rapporti c'erano stati, e che di rapporti (non di fusione) si trattò.</w:t>
      </w:r>
    </w:p>
    <w:p>
      <w:pPr>
        <w:spacing w:after="120" w:line="276"/>
        <w:jc w:val="both"/>
      </w:pPr>
      <w:r>
        <w:rPr>
          <w:rFonts w:ascii="Times New Roman" w:cs="Times New Roman" w:eastAsia="Times New Roman" w:hAnsi="Times New Roman"/>
          <w:b/>
          <w:bCs/>
          <w:sz w:val="24"/>
          <w:szCs w:val="24"/>
        </w:rPr>
        <w:t xml:space="preserve">FH-7 · Il dopo-Segrate (documentato nella cornice, storiografico nel dettaglio).</w:t>
      </w:r>
      <w:r>
        <w:rPr>
          <w:rFonts w:ascii="Times New Roman" w:cs="Times New Roman" w:eastAsia="Times New Roman" w:hAnsi="Times New Roman"/>
          <w:sz w:val="24"/>
          <w:szCs w:val="24"/>
        </w:rPr>
        <w:t xml:space="preserve"> Con la morte di Feltrinelli i </w:t>
      </w:r>
      <w:r>
        <w:rPr>
          <w:rFonts w:ascii="Times New Roman" w:cs="Times New Roman" w:eastAsia="Times New Roman" w:hAnsi="Times New Roman"/>
          <w:b/>
          <w:bCs/>
          <w:sz w:val="24"/>
          <w:szCs w:val="24"/>
        </w:rPr>
        <w:t xml:space="preserve">GAP si dissolsero</w:t>
      </w:r>
      <w:r>
        <w:rPr>
          <w:rFonts w:ascii="Times New Roman" w:cs="Times New Roman" w:eastAsia="Times New Roman" w:hAnsi="Times New Roman"/>
          <w:sz w:val="24"/>
          <w:szCs w:val="24"/>
        </w:rPr>
        <w:t xml:space="preserve">; la sorte della rete — in parte dispersa, in parte riassorbita da altre formazioni — è oggetto della storiografia recente (D. Serafino, </w:t>
      </w:r>
      <w:r>
        <w:rPr>
          <w:rFonts w:ascii="Times New Roman" w:cs="Times New Roman" w:eastAsia="Times New Roman" w:hAnsi="Times New Roman"/>
          <w:i/>
          <w:iCs/>
          <w:sz w:val="24"/>
          <w:szCs w:val="24"/>
        </w:rPr>
        <w:t xml:space="preserve">Gappisti. La rete clandestina di Giangiacomo Feltrinelli</w:t>
      </w:r>
      <w:r>
        <w:rPr>
          <w:rFonts w:ascii="Times New Roman" w:cs="Times New Roman" w:eastAsia="Times New Roman" w:hAnsi="Times New Roman"/>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Times New Roman" w:cs="Times New Roman" w:eastAsia="Times New Roman" w:hAnsi="Times New Roman"/>
          <w:sz w:val="24"/>
          <w:szCs w:val="24"/>
        </w:rPr>
        <w:t xml:space="preserve">3. La congettura smentita: Segrate e il Superclan (FH-8)</w:t>
      </w:r>
    </w:p>
    <w:p>
      <w:pPr>
        <w:spacing w:after="120" w:line="276"/>
        <w:jc w:val="both"/>
      </w:pPr>
      <w:r>
        <w:rPr>
          <w:rFonts w:ascii="Times New Roman" w:cs="Times New Roman" w:eastAsia="Times New Roman" w:hAnsi="Times New Roman"/>
          <w:sz w:val="24"/>
          <w:szCs w:val="24"/>
        </w:rPr>
        <w:t xml:space="preserve">Resta il punto dove i due fronti si toccano nella pubblicistica più che nelle fonti: </w:t>
      </w:r>
      <w:r>
        <w:rPr>
          <w:rFonts w:ascii="Times New Roman" w:cs="Times New Roman" w:eastAsia="Times New Roman" w:hAnsi="Times New Roman"/>
          <w:b/>
          <w:bCs/>
          <w:sz w:val="24"/>
          <w:szCs w:val="24"/>
        </w:rPr>
        <w:t xml:space="preserve">i sospetti sulla morte di Feltrinelli</w:t>
      </w:r>
      <w:r>
        <w:rPr>
          <w:rFonts w:ascii="Times New Roman" w:cs="Times New Roman" w:eastAsia="Times New Roman" w:hAnsi="Times New Roman"/>
          <w:sz w:val="24"/>
          <w:szCs w:val="24"/>
        </w:rPr>
        <w:t xml:space="preserve">. La memorialistica di Franceschini ha alimentato per decenni la tesi di una mano esterna a Segrate — i dubbi sul ruolo del militante detto «Gunter», e soprattutto l'affermazione che i </w:t>
      </w:r>
      <w:r>
        <w:rPr>
          <w:rFonts w:ascii="Times New Roman" w:cs="Times New Roman" w:eastAsia="Times New Roman" w:hAnsi="Times New Roman"/>
          <w:b/>
          <w:bCs/>
          <w:sz w:val="24"/>
          <w:szCs w:val="24"/>
        </w:rPr>
        <w:t xml:space="preserve">timer</w:t>
      </w:r>
      <w:r>
        <w:rPr>
          <w:rFonts w:ascii="Times New Roman" w:cs="Times New Roman" w:eastAsia="Times New Roman" w:hAnsi="Times New Roman"/>
          <w:sz w:val="24"/>
          <w:szCs w:val="24"/>
        </w:rPr>
        <w:t xml:space="preserve"> dell'ordigno fossero stati «manipolati». La verifica d'incrocio registra due fatti:</w:t>
      </w:r>
    </w:p>
    <w:p>
      <w:pPr>
        <w:spacing w:after="40"/>
        <w:ind w:left="360"/>
        <w:jc w:val="both"/>
      </w:pPr>
      <w:r>
        <w:rPr>
          <w:rFonts w:ascii="Times New Roman" w:cs="Times New Roman" w:eastAsia="Times New Roman" w:hAnsi="Times New Roman"/>
          <w:sz w:val="24"/>
          <w:szCs w:val="24"/>
        </w:rPr>
        <w:t xml:space="preserve">1. la ricostruzione giudiziaria (processo del 1979, riscontrata sui nastri di Robbiano di Mediglia — nodi F-16/F-17 della triangolazione Feltrinelli) resta quella dell'</w:t>
      </w:r>
      <w:r>
        <w:rPr>
          <w:rFonts w:ascii="Times New Roman" w:cs="Times New Roman" w:eastAsia="Times New Roman" w:hAnsi="Times New Roman"/>
          <w:b/>
          <w:bCs/>
          <w:sz w:val="24"/>
          <w:szCs w:val="24"/>
        </w:rPr>
        <w:t xml:space="preserve">incidente durante il sabotaggio</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2. la specifica affermazione sui timer manipolati risulta </w:t>
      </w:r>
      <w:r>
        <w:rPr>
          <w:rFonts w:ascii="Times New Roman" w:cs="Times New Roman" w:eastAsia="Times New Roman" w:hAnsi="Times New Roman"/>
          <w:b/>
          <w:bCs/>
          <w:sz w:val="24"/>
          <w:szCs w:val="24"/>
        </w:rPr>
        <w:t xml:space="preserve">smentita da Vittorio Battistoni, il tecnico dei GAP che fornì l'esplosivo all'editore</w:t>
      </w:r>
      <w:r>
        <w:rPr>
          <w:rFonts w:ascii="Times New Roman" w:cs="Times New Roman" w:eastAsia="Times New Roman" w:hAnsi="Times New Roman"/>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Times New Roman" w:cs="Times New Roman" w:eastAsia="Times New Roman" w:hAnsi="Times New Roman"/>
          <w:sz w:val="24"/>
          <w:szCs w:val="24"/>
        </w:rPr>
        <w:t xml:space="preserve">La versione che collega — per allusione — l'ambiente del Superclan alla morte di Segrate appartiene dunque alla categoria più bassa del corpus: </w:t>
      </w:r>
      <w:r>
        <w:rPr>
          <w:rFonts w:ascii="Times New Roman" w:cs="Times New Roman" w:eastAsia="Times New Roman" w:hAnsi="Times New Roman"/>
          <w:b/>
          <w:bCs/>
          <w:sz w:val="24"/>
          <w:szCs w:val="24"/>
        </w:rPr>
        <w:t xml:space="preserve">congettura memorialistica, priva di riscontro e contraddetta su un punto qualificante da testimonianza diretta</w:t>
      </w:r>
      <w:r>
        <w:rPr>
          <w:rFonts w:ascii="Times New Roman" w:cs="Times New Roman" w:eastAsia="Times New Roman" w:hAnsi="Times New Roman"/>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Times New Roman" w:cs="Times New Roman" w:eastAsia="Times New Roman" w:hAnsi="Times New Roman"/>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Anti-triangolazione</w:t>
            </w:r>
          </w:p>
        </w:tc>
      </w:tr>
      <w:tr>
        <w:tc>
          <w:tcPr>
            <w:tcW w:type="dxa" w:w="4680"/>
          </w:tcPr>
          <w:p>
            <w:pPr>
              <w:spacing w:after="20" w:before="20"/>
              <w:jc w:val="left"/>
            </w:pPr>
            <w:r>
              <w:rPr>
                <w:rFonts w:ascii="Times New Roman" w:cs="Times New Roman" w:eastAsia="Times New Roman" w:hAnsi="Times New Roman"/>
                <w:sz w:val="20"/>
                <w:szCs w:val="20"/>
              </w:rPr>
              <w:t xml:space="preserve">ATI-1</w:t>
            </w:r>
          </w:p>
        </w:tc>
        <w:tc>
          <w:tcPr>
            <w:tcW w:type="dxa" w:w="4680"/>
          </w:tcPr>
          <w:p>
            <w:pPr>
              <w:spacing w:after="20" w:before="20"/>
              <w:jc w:val="left"/>
            </w:pPr>
            <w:r>
              <w:rPr>
                <w:rFonts w:ascii="Times New Roman" w:cs="Times New Roman" w:eastAsia="Times New Roman" w:hAnsi="Times New Roman"/>
                <w:b/>
                <w:bCs/>
                <w:sz w:val="20"/>
                <w:szCs w:val="20"/>
              </w:rPr>
              <w:t xml:space="preserve">Feltrinelli e Hyperion non si incontrarono mai.</w:t>
            </w:r>
            <w:r>
              <w:rPr>
                <w:rFonts w:ascii="Times New Roman" w:cs="Times New Roman" w:eastAsia="Times New Roman" w:hAnsi="Times New Roman"/>
                <w:sz w:val="20"/>
                <w:szCs w:val="20"/>
              </w:rPr>
              <w:t xml:space="preserve"> La scuola nacque nel 1976; Feltrinelli morì nel 1972. Ogni schema che li metta nello stesso organigramma proietta all'indietro un'entità che non esisteva. L'incrocio è di </w:t>
            </w:r>
            <w:r>
              <w:rPr>
                <w:rFonts w:ascii="Times New Roman" w:cs="Times New Roman" w:eastAsia="Times New Roman" w:hAnsi="Times New Roman"/>
                <w:b/>
                <w:bCs/>
                <w:sz w:val="20"/>
                <w:szCs w:val="20"/>
              </w:rPr>
              <w:t xml:space="preserve">matrice e di uomini</w:t>
            </w:r>
            <w:r>
              <w:rPr>
                <w:rFonts w:ascii="Times New Roman" w:cs="Times New Roman" w:eastAsia="Times New Roman" w:hAnsi="Times New Roman"/>
                <w:sz w:val="20"/>
                <w:szCs w:val="20"/>
              </w:rPr>
              <w:t xml:space="preserve">, mai di organizzazioni</w:t>
            </w:r>
          </w:p>
        </w:tc>
      </w:tr>
      <w:tr>
        <w:tc>
          <w:tcPr>
            <w:tcW w:type="dxa" w:w="4680"/>
          </w:tcPr>
          <w:p>
            <w:pPr>
              <w:spacing w:after="20" w:before="20"/>
              <w:jc w:val="left"/>
            </w:pPr>
            <w:r>
              <w:rPr>
                <w:rFonts w:ascii="Times New Roman" w:cs="Times New Roman" w:eastAsia="Times New Roman" w:hAnsi="Times New Roman"/>
                <w:sz w:val="20"/>
                <w:szCs w:val="20"/>
              </w:rPr>
              <w:t xml:space="preserve">ATI-2</w:t>
            </w:r>
          </w:p>
        </w:tc>
        <w:tc>
          <w:tcPr>
            <w:tcW w:type="dxa" w:w="4680"/>
          </w:tcPr>
          <w:p>
            <w:pPr>
              <w:spacing w:after="20" w:before="20"/>
              <w:jc w:val="left"/>
            </w:pPr>
            <w:r>
              <w:rPr>
                <w:rFonts w:ascii="Times New Roman" w:cs="Times New Roman" w:eastAsia="Times New Roman" w:hAnsi="Times New Roman"/>
                <w:b/>
                <w:bCs/>
                <w:sz w:val="20"/>
                <w:szCs w:val="20"/>
              </w:rPr>
              <w:t xml:space="preserve">La triforcazione non ha un vertice.</w:t>
            </w:r>
            <w:r>
              <w:rPr>
                <w:rFonts w:ascii="Times New Roman" w:cs="Times New Roman" w:eastAsia="Times New Roman" w:hAnsi="Times New Roman"/>
                <w:sz w:val="20"/>
                <w:szCs w:val="20"/>
              </w:rPr>
              <w:t xml:space="preserve"> Tre progetti dal medesimo ceppo non fanno una regia unica: il comando unificato fu cercato (da Feltrinelli, FH-3) e </w:t>
            </w:r>
            <w:r>
              <w:rPr>
                <w:rFonts w:ascii="Times New Roman" w:cs="Times New Roman" w:eastAsia="Times New Roman" w:hAnsi="Times New Roman"/>
                <w:b/>
                <w:bCs/>
                <w:sz w:val="20"/>
                <w:szCs w:val="20"/>
              </w:rPr>
              <w:t xml:space="preserve">non ottenuto</w:t>
            </w:r>
            <w:r>
              <w:rPr>
                <w:rFonts w:ascii="Times New Roman" w:cs="Times New Roman" w:eastAsia="Times New Roman" w:hAnsi="Times New Roman"/>
                <w:sz w:val="20"/>
                <w:szCs w:val="20"/>
              </w:rPr>
              <w:t xml:space="preserve"> — il fallimento di quell'unificazione è documentato quanto i rapporti stessi</w:t>
            </w:r>
          </w:p>
        </w:tc>
      </w:tr>
      <w:tr>
        <w:tc>
          <w:tcPr>
            <w:tcW w:type="dxa" w:w="4680"/>
          </w:tcPr>
          <w:p>
            <w:pPr>
              <w:spacing w:after="20" w:before="20"/>
              <w:jc w:val="left"/>
            </w:pPr>
            <w:r>
              <w:rPr>
                <w:rFonts w:ascii="Times New Roman" w:cs="Times New Roman" w:eastAsia="Times New Roman" w:hAnsi="Times New Roman"/>
                <w:sz w:val="20"/>
                <w:szCs w:val="20"/>
              </w:rPr>
              <w:t xml:space="preserve">ATI-3</w:t>
            </w:r>
          </w:p>
        </w:tc>
        <w:tc>
          <w:tcPr>
            <w:tcW w:type="dxa" w:w="4680"/>
          </w:tcPr>
          <w:p>
            <w:pPr>
              <w:spacing w:after="20" w:before="20"/>
              <w:jc w:val="left"/>
            </w:pPr>
            <w:r>
              <w:rPr>
                <w:rFonts w:ascii="Times New Roman" w:cs="Times New Roman" w:eastAsia="Times New Roman" w:hAnsi="Times New Roman"/>
                <w:b/>
                <w:bCs/>
                <w:sz w:val="20"/>
                <w:szCs w:val="20"/>
              </w:rPr>
              <w:t xml:space="preserve">La memorialistica di parte non è fonte di accusa.</w:t>
            </w:r>
            <w:r>
              <w:rPr>
                <w:rFonts w:ascii="Times New Roman" w:cs="Times New Roman" w:eastAsia="Times New Roman" w:hAnsi="Times New Roman"/>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Times New Roman" w:cs="Times New Roman" w:eastAsia="Times New Roman" w:hAnsi="Times New Roman"/>
          <w:sz w:val="24"/>
          <w:szCs w:val="24"/>
        </w:rPr>
        <w:t xml:space="preserve">5.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Nodi d'incrocio: </w:t>
      </w: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(FH-1…FH-8): 6 documentati, 1 memorialistico incrociato (FH-4), 1 congettura smentita (FH-8).</w:t>
      </w:r>
    </w:p>
    <w:p>
      <w:pPr>
        <w:pStyle w:val="ListParagraph"/>
        <w:numPr>
          <w:ilvl w:val="0"/>
          <w:numId w:val="1"/>
        </w:numPr>
        <w:spacing w:after="40"/>
        <w:jc w:val="both"/>
      </w:pPr>
      <w:r>
        <w:rPr>
          <w:rFonts w:ascii="Times New Roman" w:cs="Times New Roman" w:eastAsia="Times New Roman" w:hAnsi="Times New Roman"/>
          <w:sz w:val="24"/>
          <w:szCs w:val="24"/>
        </w:rPr>
        <w:t xml:space="preserve">Verifiche web dedicate in sessione: </w:t>
      </w: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Times New Roman" w:cs="Times New Roman" w:eastAsia="Times New Roman" w:hAnsi="Times New Roman"/>
          <w:sz w:val="24"/>
          <w:szCs w:val="24"/>
        </w:rPr>
        <w:t xml:space="preserve">Anti-triangolazioni: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(ATI-1…ATI-3).</w:t>
      </w:r>
    </w:p>
    <w:p>
      <w:pPr>
        <w:pStyle w:val="ListParagraph"/>
        <w:numPr>
          <w:ilvl w:val="0"/>
          <w:numId w:val="1"/>
        </w:numPr>
        <w:spacing w:after="40"/>
        <w:jc w:val="both"/>
      </w:pPr>
      <w:r>
        <w:rPr>
          <w:rFonts w:ascii="Times New Roman" w:cs="Times New Roman" w:eastAsia="Times New Roman" w:hAnsi="Times New Roman"/>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Times New Roman" w:cs="Times New Roman" w:eastAsia="Times New Roman" w:hAnsi="Times New Roman"/>
          <w:sz w:val="24"/>
          <w:szCs w:val="24"/>
        </w:rPr>
        <w:t xml:space="preserve">Sintesi dell'incrocio in una riga: </w:t>
      </w:r>
      <w:r>
        <w:rPr>
          <w:rFonts w:ascii="Times New Roman" w:cs="Times New Roman" w:eastAsia="Times New Roman" w:hAnsi="Times New Roman"/>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V. Il ceppo Simioni: la terza strada</w:t>
      </w:r>
    </w:p>
    <w:p>
      <w:pPr>
        <w:pStyle w:val="Heading1"/>
        <w:spacing w:after="120" w:before="240"/>
      </w:pPr>
      <w:r>
        <w:rPr>
          <w:rFonts w:ascii="Times New Roman" w:cs="Times New Roman" w:eastAsia="Times New Roman" w:hAnsi="Times New Roman"/>
          <w:sz w:val="24"/>
          <w:szCs w:val="24"/>
        </w:rPr>
        <w:t xml:space="preserve">Il ceppo Simioni</w:t>
      </w:r>
    </w:p>
    <w:p>
      <w:pPr>
        <w:pStyle w:val="Heading2"/>
        <w:spacing w:after="100" w:before="200"/>
      </w:pPr>
      <w:r>
        <w:rPr>
          <w:rFonts w:ascii="Times New Roman" w:cs="Times New Roman" w:eastAsia="Times New Roman" w:hAnsi="Times New Roman"/>
          <w:sz w:val="24"/>
          <w:szCs w:val="24"/>
        </w:rPr>
        <w:t xml:space="preserve">La discendenza CPM → Superclan → Hyperion: genealogia di una strada che non finì in tribunale</w:t>
      </w:r>
    </w:p>
    <w:p>
      <w:pPr>
        <w:spacing w:after="120" w:line="276"/>
        <w:jc w:val="both"/>
      </w:pPr>
      <w:r>
        <w:rPr>
          <w:rFonts w:ascii="Times New Roman" w:cs="Times New Roman" w:eastAsia="Times New Roman" w:hAnsi="Times New Roman"/>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l'esito in testa.</w:t>
      </w:r>
      <w:r>
        <w:rPr>
          <w:rFonts w:ascii="Times New Roman" w:cs="Times New Roman" w:eastAsia="Times New Roman" w:hAnsi="Times New Roman"/>
          <w:i w:val="false"/>
          <w:iCs w:val="false"/>
          <w:sz w:val="24"/>
          <w:szCs w:val="24"/>
        </w:rPr>
        <w:t xml:space="preserve"> Questo studio ricostruisce la </w:t>
      </w:r>
      <w:r>
        <w:rPr>
          <w:rFonts w:ascii="Times New Roman" w:cs="Times New Roman" w:eastAsia="Times New Roman" w:hAnsi="Times New Roman"/>
          <w:b/>
          <w:bCs/>
          <w:i w:val="false"/>
          <w:iCs w:val="false"/>
          <w:sz w:val="24"/>
          <w:szCs w:val="24"/>
        </w:rPr>
        <w:t xml:space="preserve">seconda discendenza</w:t>
      </w:r>
      <w:r>
        <w:rPr>
          <w:rFonts w:ascii="Times New Roman" w:cs="Times New Roman" w:eastAsia="Times New Roman" w:hAnsi="Times New Roman"/>
          <w:i w:val="false"/>
          <w:iCs w:val="false"/>
          <w:sz w:val="24"/>
          <w:szCs w:val="24"/>
        </w:rPr>
        <w:t xml:space="preserve"> del ceppo milanese del 1969: quella che dal Collettivo Politico Metropolitano — fondato da Renato Curcio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Times New Roman" w:cs="Times New Roman" w:eastAsia="Times New Roman" w:hAnsi="Times New Roman"/>
          <w:b/>
          <w:bCs/>
          <w:i w:val="false"/>
          <w:iCs w:val="false"/>
          <w:sz w:val="24"/>
          <w:szCs w:val="24"/>
        </w:rPr>
        <w:t xml:space="preserve">prima di ogni altra cosa</w:t>
      </w:r>
      <w:r>
        <w:rPr>
          <w:rFonts w:ascii="Times New Roman" w:cs="Times New Roman" w:eastAsia="Times New Roman" w:hAnsi="Times New Roman"/>
          <w:i w:val="false"/>
          <w:iCs w:val="false"/>
          <w:sz w:val="24"/>
          <w:szCs w:val="24"/>
        </w:rPr>
        <w:t xml:space="preserve">, perché governa ogni riga che segue: </w:t>
      </w:r>
      <w:r>
        <w:rPr>
          <w:rFonts w:ascii="Times New Roman" w:cs="Times New Roman" w:eastAsia="Times New Roman" w:hAnsi="Times New Roman"/>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Times New Roman" w:cs="Times New Roman" w:eastAsia="Times New Roman" w:hAnsi="Times New Roman"/>
          <w:i w:val="false"/>
          <w:iCs w:val="false"/>
          <w:sz w:val="24"/>
          <w:szCs w:val="24"/>
        </w:rPr>
        <w:t xml:space="preserve"> I tre fondatori di Hyperion sono, per l'ordinamento della Repubblica, </w:t>
      </w:r>
      <w:r>
        <w:rPr>
          <w:rFonts w:ascii="Times New Roman" w:cs="Times New Roman" w:eastAsia="Times New Roman" w:hAnsi="Times New Roman"/>
          <w:b/>
          <w:bCs/>
          <w:i w:val="false"/>
          <w:iCs w:val="false"/>
          <w:sz w:val="24"/>
          <w:szCs w:val="24"/>
        </w:rPr>
        <w:t xml:space="preserve">innocenti</w:t>
      </w:r>
      <w:r>
        <w:rPr>
          <w:rFonts w:ascii="Times New Roman" w:cs="Times New Roman" w:eastAsia="Times New Roman" w:hAnsi="Times New Roman"/>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Times New Roman" w:cs="Times New Roman" w:eastAsia="Times New Roman" w:hAnsi="Times New Roman"/>
          <w:b/>
          <w:bCs/>
          <w:i w:val="false"/>
          <w:iCs w:val="false"/>
          <w:sz w:val="24"/>
          <w:szCs w:val="24"/>
        </w:rPr>
        <w:t xml:space="preserve">grado C</w:t>
      </w:r>
      <w:r>
        <w:rPr>
          <w:rFonts w:ascii="Times New Roman" w:cs="Times New Roman" w:eastAsia="Times New Roman" w:hAnsi="Times New Roman"/>
          <w:i w:val="false"/>
          <w:iCs w:val="false"/>
          <w:sz w:val="24"/>
          <w:szCs w:val="24"/>
        </w:rPr>
        <w:t xml:space="preserve">, come il corpus le ha già gradate in </w:t>
      </w:r>
      <w:r>
        <w:rPr>
          <w:rFonts w:ascii="Times New Roman" w:cs="Times New Roman" w:eastAsia="Times New Roman" w:hAnsi="Times New Roman"/>
          <w:i w:val="false"/>
          <w:iCs w:val="false"/>
          <w:sz w:val="24"/>
          <w:szCs w:val="24"/>
        </w:rPr>
        <w:t xml:space="preserve">triangolazione-hyperion-corpus.md</w:t>
      </w:r>
      <w:r>
        <w:rPr>
          <w:rFonts w:ascii="Times New Roman" w:cs="Times New Roman" w:eastAsia="Times New Roman" w:hAnsi="Times New Roman"/>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I — Perché questo studio: il ceppo a doppia discendenza</w:t>
      </w:r>
    </w:p>
    <w:p>
      <w:pPr>
        <w:spacing w:after="120" w:line="276"/>
        <w:jc w:val="both"/>
      </w:pPr>
      <w:r>
        <w:rPr>
          <w:rFonts w:ascii="Times New Roman" w:cs="Times New Roman" w:eastAsia="Times New Roman" w:hAnsi="Times New Roman"/>
          <w:sz w:val="24"/>
          <w:szCs w:val="24"/>
        </w:rPr>
        <w:t xml:space="preserve">La triangolazione dei tredici condannati (nodo T-1) ha reso visibile un fatto genealogico che merita uno studio a sé: il </w:t>
      </w:r>
      <w:r>
        <w:rPr>
          <w:rFonts w:ascii="Times New Roman" w:cs="Times New Roman" w:eastAsia="Times New Roman" w:hAnsi="Times New Roman"/>
          <w:b/>
          <w:bCs/>
          <w:sz w:val="24"/>
          <w:szCs w:val="24"/>
        </w:rPr>
        <w:t xml:space="preserve">Collettivo Politico Metropolitano</w:t>
      </w:r>
      <w:r>
        <w:rPr>
          <w:rFonts w:ascii="Times New Roman" w:cs="Times New Roman" w:eastAsia="Times New Roman" w:hAnsi="Times New Roman"/>
          <w:sz w:val="24"/>
          <w:szCs w:val="24"/>
        </w:rPr>
        <w:t xml:space="preserve">, fondato a Milano l'</w:t>
      </w:r>
      <w:r>
        <w:rPr>
          <w:rFonts w:ascii="Times New Roman" w:cs="Times New Roman" w:eastAsia="Times New Roman" w:hAnsi="Times New Roman"/>
          <w:b/>
          <w:bCs/>
          <w:sz w:val="24"/>
          <w:szCs w:val="24"/>
        </w:rPr>
        <w:t xml:space="preserve">8 settembre 1969</w:t>
      </w:r>
      <w:r>
        <w:rPr>
          <w:rFonts w:ascii="Times New Roman" w:cs="Times New Roman" w:eastAsia="Times New Roman" w:hAnsi="Times New Roman"/>
          <w:sz w:val="24"/>
          <w:szCs w:val="24"/>
        </w:rPr>
        <w:t xml:space="preserve">, ebbe due fondatori — Curcio e Simioni — e </w:t>
      </w:r>
      <w:r>
        <w:rPr>
          <w:rFonts w:ascii="Times New Roman" w:cs="Times New Roman" w:eastAsia="Times New Roman" w:hAnsi="Times New Roman"/>
          <w:b/>
          <w:bCs/>
          <w:sz w:val="24"/>
          <w:szCs w:val="24"/>
        </w:rPr>
        <w:t xml:space="preserve">due discendenze</w:t>
      </w:r>
      <w:r>
        <w:rPr>
          <w:rFonts w:ascii="Times New Roman" w:cs="Times New Roman" w:eastAsia="Times New Roman" w:hAnsi="Times New Roman"/>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Times New Roman" w:cs="Times New Roman" w:eastAsia="Times New Roman" w:hAnsi="Times New Roman"/>
          <w:b/>
          <w:bCs/>
          <w:sz w:val="24"/>
          <w:szCs w:val="24"/>
        </w:rPr>
        <w:t xml:space="preserve">non stanno in nessun registro di condannati</w:t>
      </w:r>
      <w:r>
        <w:rPr>
          <w:rFonts w:ascii="Times New Roman" w:cs="Times New Roman" w:eastAsia="Times New Roman" w:hAnsi="Times New Roman"/>
          <w:sz w:val="24"/>
          <w:szCs w:val="24"/>
        </w:rPr>
        <w:t xml:space="preserve">, perché i processi che le riguardarono finirono in assoluzioni e proscioglimenti.</w:t>
      </w:r>
    </w:p>
    <w:p>
      <w:pPr>
        <w:spacing w:after="120" w:line="276"/>
        <w:jc w:val="both"/>
      </w:pPr>
      <w:r>
        <w:rPr>
          <w:rFonts w:ascii="Times New Roman" w:cs="Times New Roman" w:eastAsia="Times New Roman" w:hAnsi="Times New Roman"/>
          <w:sz w:val="24"/>
          <w:szCs w:val="24"/>
        </w:rPr>
        <w:t xml:space="preserve">Il ceppo comune produsse dunque </w:t>
      </w:r>
      <w:r>
        <w:rPr>
          <w:rFonts w:ascii="Times New Roman" w:cs="Times New Roman" w:eastAsia="Times New Roman" w:hAnsi="Times New Roman"/>
          <w:b/>
          <w:bCs/>
          <w:sz w:val="24"/>
          <w:szCs w:val="24"/>
        </w:rPr>
        <w:t xml:space="preserve">esiti giudiziari opposti</w:t>
      </w:r>
      <w:r>
        <w:rPr>
          <w:rFonts w:ascii="Times New Roman" w:cs="Times New Roman" w:eastAsia="Times New Roman" w:hAnsi="Times New Roman"/>
          <w:sz w:val="24"/>
          <w:szCs w:val="24"/>
        </w:rPr>
        <w:t xml:space="preserve">, e il metodo dell'opera impone di rispettarli entrambi con la stessa forza: come nessuna assoluzione dei secondi attenua le condanne dei primi, così </w:t>
      </w:r>
      <w:r>
        <w:rPr>
          <w:rFonts w:ascii="Times New Roman" w:cs="Times New Roman" w:eastAsia="Times New Roman" w:hAnsi="Times New Roman"/>
          <w:b/>
          <w:bCs/>
          <w:sz w:val="24"/>
          <w:szCs w:val="24"/>
        </w:rPr>
        <w:t xml:space="preserve">nessuna condanna dei primi ombreggia le assoluzioni dei secondi</w:t>
      </w:r>
      <w:r>
        <w:rPr>
          <w:rFonts w:ascii="Times New Roman" w:cs="Times New Roman" w:eastAsia="Times New Roman" w:hAnsi="Times New Roman"/>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Times New Roman" w:cs="Times New Roman" w:eastAsia="Times New Roman" w:hAnsi="Times New Roman"/>
          <w:sz w:val="24"/>
          <w:szCs w:val="24"/>
        </w:rPr>
        <w:t xml:space="preserve">Capitolo II — L'uomo prima del ceppo: Simioni 1934-1969</w:t>
      </w:r>
    </w:p>
    <w:p>
      <w:pPr>
        <w:spacing w:after="120" w:line="276"/>
        <w:jc w:val="both"/>
      </w:pPr>
      <w:r>
        <w:rPr>
          <w:rFonts w:ascii="Times New Roman" w:cs="Times New Roman" w:eastAsia="Times New Roman" w:hAnsi="Times New Roman"/>
          <w:sz w:val="24"/>
          <w:szCs w:val="24"/>
        </w:rPr>
        <w:t xml:space="preserve">Corrado Simioni nacque a </w:t>
      </w:r>
      <w:r>
        <w:rPr>
          <w:rFonts w:ascii="Times New Roman" w:cs="Times New Roman" w:eastAsia="Times New Roman" w:hAnsi="Times New Roman"/>
          <w:b/>
          <w:bCs/>
          <w:sz w:val="24"/>
          <w:szCs w:val="24"/>
        </w:rPr>
        <w:t xml:space="preserve">Dolo il 10 dicembre 1934</w:t>
      </w:r>
      <w:r>
        <w:rPr>
          <w:rFonts w:ascii="Times New Roman" w:cs="Times New Roman" w:eastAsia="Times New Roman" w:hAnsi="Times New Roman"/>
          <w:sz w:val="24"/>
          <w:szCs w:val="24"/>
        </w:rPr>
        <w:t xml:space="preserve">. Studioso di Pirandello, cominciò l'attività politica nella </w:t>
      </w:r>
      <w:r>
        <w:rPr>
          <w:rFonts w:ascii="Times New Roman" w:cs="Times New Roman" w:eastAsia="Times New Roman" w:hAnsi="Times New Roman"/>
          <w:b/>
          <w:bCs/>
          <w:sz w:val="24"/>
          <w:szCs w:val="24"/>
        </w:rPr>
        <w:t xml:space="preserve">gioventù socialista, accanto a Bettino Craxi</w:t>
      </w:r>
      <w:r>
        <w:rPr>
          <w:rFonts w:ascii="Times New Roman" w:cs="Times New Roman" w:eastAsia="Times New Roman" w:hAnsi="Times New Roman"/>
          <w:sz w:val="24"/>
          <w:szCs w:val="24"/>
        </w:rPr>
        <w:t xml:space="preserve">; nel </w:t>
      </w:r>
      <w:r>
        <w:rPr>
          <w:rFonts w:ascii="Times New Roman" w:cs="Times New Roman" w:eastAsia="Times New Roman" w:hAnsi="Times New Roman"/>
          <w:b/>
          <w:bCs/>
          <w:sz w:val="24"/>
          <w:szCs w:val="24"/>
        </w:rPr>
        <w:t xml:space="preserve">1965 fu espulso dal PSI «per indegnità morale»</w:t>
      </w:r>
      <w:r>
        <w:rPr>
          <w:rFonts w:ascii="Times New Roman" w:cs="Times New Roman" w:eastAsia="Times New Roman" w:hAnsi="Times New Roman"/>
          <w:sz w:val="24"/>
          <w:szCs w:val="24"/>
        </w:rPr>
        <w:t xml:space="preserve"> — formula d'epoca alla quale egli stesso avrebbe poi alluso parlando di una vicenda di donne che coinvolgeva Craxi. Dopo l'espulsione si trasferì a </w:t>
      </w:r>
      <w:r>
        <w:rPr>
          <w:rFonts w:ascii="Times New Roman" w:cs="Times New Roman" w:eastAsia="Times New Roman" w:hAnsi="Times New Roman"/>
          <w:b/>
          <w:bCs/>
          <w:sz w:val="24"/>
          <w:szCs w:val="24"/>
        </w:rPr>
        <w:t xml:space="preserve">Monaco di Baviera</w:t>
      </w:r>
      <w:r>
        <w:rPr>
          <w:rFonts w:ascii="Times New Roman" w:cs="Times New Roman" w:eastAsia="Times New Roman" w:hAnsi="Times New Roman"/>
          <w:sz w:val="24"/>
          <w:szCs w:val="24"/>
        </w:rPr>
        <w:t xml:space="preserve">, dove frequentò un corso di teologia; rientrò a </w:t>
      </w:r>
      <w:r>
        <w:rPr>
          <w:rFonts w:ascii="Times New Roman" w:cs="Times New Roman" w:eastAsia="Times New Roman" w:hAnsi="Times New Roman"/>
          <w:b/>
          <w:bCs/>
          <w:sz w:val="24"/>
          <w:szCs w:val="24"/>
        </w:rPr>
        <w:t xml:space="preserve">Milano nel 1967</w:t>
      </w:r>
      <w:r>
        <w:rPr>
          <w:rFonts w:ascii="Times New Roman" w:cs="Times New Roman" w:eastAsia="Times New Roman" w:hAnsi="Times New Roman"/>
          <w:sz w:val="24"/>
          <w:szCs w:val="24"/>
        </w:rPr>
        <w:t xml:space="preserve">, lavorando per </w:t>
      </w:r>
      <w:r>
        <w:rPr>
          <w:rFonts w:ascii="Times New Roman" w:cs="Times New Roman" w:eastAsia="Times New Roman" w:hAnsi="Times New Roman"/>
          <w:b/>
          <w:bCs/>
          <w:sz w:val="24"/>
          <w:szCs w:val="24"/>
        </w:rPr>
        <w:t xml:space="preserve">Mondadori</w:t>
      </w:r>
      <w:r>
        <w:rPr>
          <w:rFonts w:ascii="Times New Roman" w:cs="Times New Roman" w:eastAsia="Times New Roman" w:hAnsi="Times New Roman"/>
          <w:sz w:val="24"/>
          <w:szCs w:val="24"/>
        </w:rPr>
        <w:t xml:space="preserve"> e per l'</w:t>
      </w:r>
      <w:r>
        <w:rPr>
          <w:rFonts w:ascii="Times New Roman" w:cs="Times New Roman" w:eastAsia="Times New Roman" w:hAnsi="Times New Roman"/>
          <w:b/>
          <w:bCs/>
          <w:sz w:val="24"/>
          <w:szCs w:val="24"/>
        </w:rPr>
        <w:t xml:space="preserve">USIS</w:t>
      </w:r>
      <w:r>
        <w:rPr>
          <w:rFonts w:ascii="Times New Roman" w:cs="Times New Roman" w:eastAsia="Times New Roman" w:hAnsi="Times New Roman"/>
          <w:sz w:val="24"/>
          <w:szCs w:val="24"/>
        </w:rPr>
        <w:t xml:space="preserve"> — lo United States Information Service (Wikipedia, </w:t>
      </w:r>
      <w:r>
        <w:rPr>
          <w:rFonts w:ascii="Times New Roman" w:cs="Times New Roman" w:eastAsia="Times New Roman" w:hAnsi="Times New Roman"/>
          <w:i/>
          <w:iCs/>
          <w:sz w:val="24"/>
          <w:szCs w:val="24"/>
        </w:rPr>
        <w:t xml:space="preserve">Corrado Simioni</w:t>
      </w:r>
      <w:r>
        <w:rPr>
          <w:rFonts w:ascii="Times New Roman" w:cs="Times New Roman" w:eastAsia="Times New Roman" w:hAnsi="Times New Roman"/>
          <w:sz w:val="24"/>
          <w:szCs w:val="24"/>
        </w:rPr>
        <w:t xml:space="preserve"> (https://it.wikipedia.org/wiki/Corrado_Simioni); Valerio Lucarelli, </w:t>
      </w:r>
      <w:r>
        <w:rPr>
          <w:rFonts w:ascii="Times New Roman" w:cs="Times New Roman" w:eastAsia="Times New Roman" w:hAnsi="Times New Roman"/>
          <w:i/>
          <w:iCs/>
          <w:sz w:val="24"/>
          <w:szCs w:val="24"/>
        </w:rPr>
        <w:t xml:space="preserve">Hyperion e Superclan</w:t>
      </w:r>
      <w:r>
        <w:rPr>
          <w:rFonts w:ascii="Times New Roman" w:cs="Times New Roman" w:eastAsia="Times New Roman" w:hAnsi="Times New Roman"/>
          <w:sz w:val="24"/>
          <w:szCs w:val="24"/>
        </w:rPr>
        <w:t xml:space="preserve"> (http://www.valeriolucarelli.it/Hyperion.htm)).</w:t>
      </w:r>
    </w:p>
    <w:p>
      <w:pPr>
        <w:spacing w:after="120" w:line="276"/>
        <w:jc w:val="both"/>
      </w:pPr>
      <w:r>
        <w:rPr>
          <w:rFonts w:ascii="Times New Roman" w:cs="Times New Roman" w:eastAsia="Times New Roman" w:hAnsi="Times New Roman"/>
          <w:sz w:val="24"/>
          <w:szCs w:val="24"/>
        </w:rPr>
        <w:t xml:space="preserve">Su questa biografia si è depositata mezza congetturistica italiana, e i gradi vanno quindi fissati subito. </w:t>
      </w:r>
      <w:r>
        <w:rPr>
          <w:rFonts w:ascii="Times New Roman" w:cs="Times New Roman" w:eastAsia="Times New Roman" w:hAnsi="Times New Roman"/>
          <w:b/>
          <w:bCs/>
          <w:sz w:val="24"/>
          <w:szCs w:val="24"/>
        </w:rPr>
        <w:t xml:space="preserve">L'impiego all'USIS è un fatto biografico (F)</w:t>
      </w:r>
      <w:r>
        <w:rPr>
          <w:rFonts w:ascii="Times New Roman" w:cs="Times New Roman" w:eastAsia="Times New Roman" w:hAnsi="Times New Roman"/>
          <w:sz w:val="24"/>
          <w:szCs w:val="24"/>
        </w:rPr>
        <w:t xml:space="preserve">: un lavoro, documentato. La voce di un passaggio a </w:t>
      </w:r>
      <w:r>
        <w:rPr>
          <w:rFonts w:ascii="Times New Roman" w:cs="Times New Roman" w:eastAsia="Times New Roman" w:hAnsi="Times New Roman"/>
          <w:b/>
          <w:bCs/>
          <w:sz w:val="24"/>
          <w:szCs w:val="24"/>
        </w:rPr>
        <w:t xml:space="preserve">Radio Free Europe</w:t>
      </w:r>
      <w:r>
        <w:rPr>
          <w:rFonts w:ascii="Times New Roman" w:cs="Times New Roman" w:eastAsia="Times New Roman" w:hAnsi="Times New Roman"/>
          <w:sz w:val="24"/>
          <w:szCs w:val="24"/>
        </w:rPr>
        <w:t xml:space="preserve"> a Monaco — emittente finanziata dalla CIA — circola nella pubblicistica preceduta da un «si dice», e come «si dice» va classificata: </w:t>
      </w:r>
      <w:r>
        <w:rPr>
          <w:rFonts w:ascii="Times New Roman" w:cs="Times New Roman" w:eastAsia="Times New Roman" w:hAnsi="Times New Roman"/>
          <w:b/>
          <w:bCs/>
          <w:sz w:val="24"/>
          <w:szCs w:val="24"/>
        </w:rPr>
        <w:t xml:space="preserve">riferita, non accertata</w:t>
      </w:r>
      <w:r>
        <w:rPr>
          <w:rFonts w:ascii="Times New Roman" w:cs="Times New Roman" w:eastAsia="Times New Roman" w:hAnsi="Times New Roman"/>
          <w:sz w:val="24"/>
          <w:szCs w:val="24"/>
        </w:rPr>
        <w:t xml:space="preserve">. E soprattutto vale, per Simioni come per chiunque, la regola che la Fase decima ha scolpito: </w:t>
      </w:r>
      <w:r>
        <w:rPr>
          <w:rFonts w:ascii="Times New Roman" w:cs="Times New Roman" w:eastAsia="Times New Roman" w:hAnsi="Times New Roman"/>
          <w:b/>
          <w:bCs/>
          <w:sz w:val="24"/>
          <w:szCs w:val="24"/>
        </w:rPr>
        <w:t xml:space="preserve">quand'anche ogni impiego fosse accertato, un impiego non è un'appartenenza, e un'appartenenza non è una condotta.</w:t>
      </w:r>
      <w:r>
        <w:rPr>
          <w:rFonts w:ascii="Times New Roman" w:cs="Times New Roman" w:eastAsia="Times New Roman" w:hAnsi="Times New Roman"/>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Times New Roman" w:cs="Times New Roman" w:eastAsia="Times New Roman" w:hAnsi="Times New Roman"/>
          <w:sz w:val="24"/>
          <w:szCs w:val="24"/>
        </w:rPr>
        <w:t xml:space="preserve">Capitolo III — Il CPM: la fondazione a due (8 settembre 1969)</w:t>
      </w:r>
    </w:p>
    <w:p>
      <w:pPr>
        <w:spacing w:after="120" w:line="276"/>
        <w:jc w:val="both"/>
      </w:pPr>
      <w:r>
        <w:rPr>
          <w:rFonts w:ascii="Times New Roman" w:cs="Times New Roman" w:eastAsia="Times New Roman" w:hAnsi="Times New Roman"/>
          <w:sz w:val="24"/>
          <w:szCs w:val="24"/>
        </w:rPr>
        <w:t xml:space="preserve">Il Collettivo Politico Metropolitano nacque a Milano l'8 settembre 1969 come coordinamento di collettivi autonomi, con base operaia e tecnica soprattutto in </w:t>
      </w:r>
      <w:r>
        <w:rPr>
          <w:rFonts w:ascii="Times New Roman" w:cs="Times New Roman" w:eastAsia="Times New Roman" w:hAnsi="Times New Roman"/>
          <w:b/>
          <w:bCs/>
          <w:sz w:val="24"/>
          <w:szCs w:val="24"/>
        </w:rPr>
        <w:t xml:space="preserve">due fabbriche: Sit-Siemens e Pirelli</w:t>
      </w:r>
      <w:r>
        <w:rPr>
          <w:rFonts w:ascii="Times New Roman" w:cs="Times New Roman" w:eastAsia="Times New Roman" w:hAnsi="Times New Roman"/>
          <w:sz w:val="24"/>
          <w:szCs w:val="24"/>
        </w:rPr>
        <w:t xml:space="preserve"> (Spazio70 (https://nazionalpopolare70.wordpress.com/tag/collettivo-politico-metropolitano/)). I fondatori furono </w:t>
      </w:r>
      <w:r>
        <w:rPr>
          <w:rFonts w:ascii="Times New Roman" w:cs="Times New Roman" w:eastAsia="Times New Roman" w:hAnsi="Times New Roman"/>
          <w:b/>
          <w:bCs/>
          <w:sz w:val="24"/>
          <w:szCs w:val="24"/>
        </w:rPr>
        <w:t xml:space="preserve">Renato Curcio e Corrado Simioni</w:t>
      </w:r>
      <w:r>
        <w:rPr>
          <w:rFonts w:ascii="Times New Roman" w:cs="Times New Roman" w:eastAsia="Times New Roman" w:hAnsi="Times New Roman"/>
          <w:sz w:val="24"/>
          <w:szCs w:val="24"/>
        </w:rPr>
        <w:t xml:space="preserve">; attorno a loro, Margherita Cagol e il milieu da cui sarebbero usciti — per la via che il corpus ha già percorso — Mario Moretti e gli altri assunti della Sit-Siemens. Dal CPM discese </w:t>
      </w:r>
      <w:r>
        <w:rPr>
          <w:rFonts w:ascii="Times New Roman" w:cs="Times New Roman" w:eastAsia="Times New Roman" w:hAnsi="Times New Roman"/>
          <w:b/>
          <w:bCs/>
          <w:sz w:val="24"/>
          <w:szCs w:val="24"/>
        </w:rPr>
        <w:t xml:space="preserve">Sinistra Proletaria</w:t>
      </w:r>
      <w:r>
        <w:rPr>
          <w:rFonts w:ascii="Times New Roman" w:cs="Times New Roman" w:eastAsia="Times New Roman" w:hAnsi="Times New Roman"/>
          <w:sz w:val="24"/>
          <w:szCs w:val="24"/>
        </w:rPr>
        <w:t xml:space="preserve">, l'organizzazione-ponte del 1970.</w:t>
      </w:r>
    </w:p>
    <w:p>
      <w:pPr>
        <w:spacing w:after="120" w:line="276"/>
        <w:jc w:val="both"/>
      </w:pPr>
      <w:r>
        <w:rPr>
          <w:rFonts w:ascii="Times New Roman" w:cs="Times New Roman" w:eastAsia="Times New Roman" w:hAnsi="Times New Roman"/>
          <w:sz w:val="24"/>
          <w:szCs w:val="24"/>
        </w:rPr>
        <w:t xml:space="preserve">Il punto storico da tenere fermo è che nel 1969 </w:t>
      </w:r>
      <w:r>
        <w:rPr>
          <w:rFonts w:ascii="Times New Roman" w:cs="Times New Roman" w:eastAsia="Times New Roman" w:hAnsi="Times New Roman"/>
          <w:b/>
          <w:bCs/>
          <w:sz w:val="24"/>
          <w:szCs w:val="24"/>
        </w:rPr>
        <w:t xml:space="preserve">le strade non erano ancora divise</w:t>
      </w:r>
      <w:r>
        <w:rPr>
          <w:rFonts w:ascii="Times New Roman" w:cs="Times New Roman" w:eastAsia="Times New Roman" w:hAnsi="Times New Roman"/>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Times New Roman" w:cs="Times New Roman" w:eastAsia="Times New Roman" w:hAnsi="Times New Roman"/>
          <w:sz w:val="24"/>
          <w:szCs w:val="24"/>
        </w:rPr>
        <w:t xml:space="preserve">Capitolo IV — La scissione (1970-1971): due vie, e la memorialistica di parte</w:t>
      </w:r>
    </w:p>
    <w:p>
      <w:pPr>
        <w:spacing w:after="120" w:line="276"/>
        <w:jc w:val="both"/>
      </w:pPr>
      <w:r>
        <w:rPr>
          <w:rFonts w:ascii="Times New Roman" w:cs="Times New Roman" w:eastAsia="Times New Roman" w:hAnsi="Times New Roman"/>
          <w:sz w:val="24"/>
          <w:szCs w:val="24"/>
        </w:rPr>
        <w:t xml:space="preserve">Fra il 1970 e il 1971 il ceppo si divise. La via di Curcio andò verso la clandestinità e il nucleo storico delle Brigate Rosse. La via di Simioni produsse il </w:t>
      </w:r>
      <w:r>
        <w:rPr>
          <w:rFonts w:ascii="Times New Roman" w:cs="Times New Roman" w:eastAsia="Times New Roman" w:hAnsi="Times New Roman"/>
          <w:b/>
          <w:bCs/>
          <w:sz w:val="24"/>
          <w:szCs w:val="24"/>
        </w:rPr>
        <w:t xml:space="preserve">Superclan</w:t>
      </w:r>
      <w:r>
        <w:rPr>
          <w:rFonts w:ascii="Times New Roman" w:cs="Times New Roman" w:eastAsia="Times New Roman" w:hAnsi="Times New Roman"/>
          <w:sz w:val="24"/>
          <w:szCs w:val="24"/>
        </w:rPr>
        <w:t xml:space="preserve"> — i «super-clandestini» — costituito </w:t>
      </w:r>
      <w:r>
        <w:rPr>
          <w:rFonts w:ascii="Times New Roman" w:cs="Times New Roman" w:eastAsia="Times New Roman" w:hAnsi="Times New Roman"/>
          <w:b/>
          <w:bCs/>
          <w:sz w:val="24"/>
          <w:szCs w:val="24"/>
        </w:rPr>
        <w:t xml:space="preserve">dai nuclei di Sinistra Proletaria fra il 1970 e il 1971</w:t>
      </w:r>
      <w:r>
        <w:rPr>
          <w:rFonts w:ascii="Times New Roman" w:cs="Times New Roman" w:eastAsia="Times New Roman" w:hAnsi="Times New Roman"/>
          <w:sz w:val="24"/>
          <w:szCs w:val="24"/>
        </w:rPr>
        <w:t xml:space="preserve">, dopo che Simioni e i suoi ebbero </w:t>
      </w:r>
      <w:r>
        <w:rPr>
          <w:rFonts w:ascii="Times New Roman" w:cs="Times New Roman" w:eastAsia="Times New Roman" w:hAnsi="Times New Roman"/>
          <w:b/>
          <w:bCs/>
          <w:sz w:val="24"/>
          <w:szCs w:val="24"/>
        </w:rPr>
        <w:t xml:space="preserve">contestato le scelte del gruppo dirigente</w:t>
      </w:r>
      <w:r>
        <w:rPr>
          <w:rFonts w:ascii="Times New Roman" w:cs="Times New Roman" w:eastAsia="Times New Roman" w:hAnsi="Times New Roman"/>
          <w:sz w:val="24"/>
          <w:szCs w:val="24"/>
        </w:rPr>
        <w:t xml:space="preserve"> della nascente organizzazione armata; la voce enciclopedica lo descrive come organizzazione dai «propositi grandiosi» e dalle «realizzazioni limitate» (Wikipedia, </w:t>
      </w:r>
      <w:r>
        <w:rPr>
          <w:rFonts w:ascii="Times New Roman" w:cs="Times New Roman" w:eastAsia="Times New Roman" w:hAnsi="Times New Roman"/>
          <w:i/>
          <w:iCs/>
          <w:sz w:val="24"/>
          <w:szCs w:val="24"/>
        </w:rPr>
        <w:t xml:space="preserve">Superclan</w:t>
      </w:r>
      <w:r>
        <w:rPr>
          <w:rFonts w:ascii="Times New Roman" w:cs="Times New Roman" w:eastAsia="Times New Roman" w:hAnsi="Times New Roman"/>
          <w:sz w:val="24"/>
          <w:szCs w:val="24"/>
        </w:rPr>
        <w:t xml:space="preserve"> (https://it.wikipedia.org/wiki/Superclan)).</w:t>
      </w:r>
    </w:p>
    <w:p>
      <w:pPr>
        <w:spacing w:after="120" w:line="276"/>
        <w:jc w:val="both"/>
      </w:pPr>
      <w:r>
        <w:rPr>
          <w:rFonts w:ascii="Times New Roman" w:cs="Times New Roman" w:eastAsia="Times New Roman" w:hAnsi="Times New Roman"/>
          <w:sz w:val="24"/>
          <w:szCs w:val="24"/>
        </w:rPr>
        <w:t xml:space="preserve">Su che cosa il Superclan </w:t>
      </w:r>
      <w:r>
        <w:rPr>
          <w:rFonts w:ascii="Times New Roman" w:cs="Times New Roman" w:eastAsia="Times New Roman" w:hAnsi="Times New Roman"/>
          <w:i/>
          <w:iCs/>
          <w:sz w:val="24"/>
          <w:szCs w:val="24"/>
        </w:rPr>
        <w:t xml:space="preserve">fosse davvero</w:t>
      </w:r>
      <w:r>
        <w:rPr>
          <w:rFonts w:ascii="Times New Roman" w:cs="Times New Roman" w:eastAsia="Times New Roman" w:hAnsi="Times New Roman"/>
          <w:sz w:val="24"/>
          <w:szCs w:val="24"/>
        </w:rPr>
        <w:t xml:space="preserve">, la fonte principale è — ed è bene dirlo brutalmente — </w:t>
      </w:r>
      <w:r>
        <w:rPr>
          <w:rFonts w:ascii="Times New Roman" w:cs="Times New Roman" w:eastAsia="Times New Roman" w:hAnsi="Times New Roman"/>
          <w:b/>
          <w:bCs/>
          <w:sz w:val="24"/>
          <w:szCs w:val="24"/>
        </w:rPr>
        <w:t xml:space="preserve">la memorialistica dei capi brigatisti</w:t>
      </w:r>
      <w:r>
        <w:rPr>
          <w:rFonts w:ascii="Times New Roman" w:cs="Times New Roman" w:eastAsia="Times New Roman" w:hAnsi="Times New Roman"/>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Times New Roman" w:cs="Times New Roman" w:eastAsia="Times New Roman" w:hAnsi="Times New Roman"/>
          <w:i/>
          <w:iCs/>
          <w:sz w:val="24"/>
          <w:szCs w:val="24"/>
        </w:rPr>
        <w:t xml:space="preserve">opposta</w:t>
      </w:r>
      <w:r>
        <w:rPr>
          <w:rFonts w:ascii="Times New Roman" w:cs="Times New Roman" w:eastAsia="Times New Roman" w:hAnsi="Times New Roman"/>
          <w:sz w:val="24"/>
          <w:szCs w:val="24"/>
        </w:rPr>
        <w:t xml:space="preserve"> è, per definizione, </w:t>
      </w:r>
      <w:r>
        <w:rPr>
          <w:rFonts w:ascii="Times New Roman" w:cs="Times New Roman" w:eastAsia="Times New Roman" w:hAnsi="Times New Roman"/>
          <w:b/>
          <w:bCs/>
          <w:sz w:val="24"/>
          <w:szCs w:val="24"/>
        </w:rPr>
        <w:t xml:space="preserve">fonte di parte</w:t>
      </w:r>
      <w:r>
        <w:rPr>
          <w:rFonts w:ascii="Times New Roman" w:cs="Times New Roman" w:eastAsia="Times New Roman" w:hAnsi="Times New Roman"/>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Times New Roman" w:cs="Times New Roman" w:eastAsia="Times New Roman" w:hAnsi="Times New Roman"/>
          <w:b/>
          <w:bCs/>
          <w:sz w:val="24"/>
          <w:szCs w:val="24"/>
        </w:rPr>
        <w:t xml:space="preserve">Grado C</w:t>
      </w:r>
      <w:r>
        <w:rPr>
          <w:rFonts w:ascii="Times New Roman" w:cs="Times New Roman" w:eastAsia="Times New Roman" w:hAnsi="Times New Roman"/>
          <w:sz w:val="24"/>
          <w:szCs w:val="24"/>
        </w:rPr>
        <w:t xml:space="preserve">, dichiarato e mantenuto.</w:t>
      </w:r>
    </w:p>
    <w:p>
      <w:pPr>
        <w:pStyle w:val="Heading1"/>
        <w:spacing w:after="120" w:before="240"/>
      </w:pPr>
      <w:r>
        <w:rPr>
          <w:rFonts w:ascii="Times New Roman" w:cs="Times New Roman" w:eastAsia="Times New Roman" w:hAnsi="Times New Roman"/>
          <w:sz w:val="24"/>
          <w:szCs w:val="24"/>
        </w:rPr>
        <w:t xml:space="preserve">Capitolo V — Parigi: Hyperion (1976/1977)</w:t>
      </w:r>
    </w:p>
    <w:p>
      <w:pPr>
        <w:spacing w:after="120" w:line="276"/>
        <w:jc w:val="both"/>
      </w:pPr>
      <w:r>
        <w:rPr>
          <w:rFonts w:ascii="Times New Roman" w:cs="Times New Roman" w:eastAsia="Times New Roman" w:hAnsi="Times New Roman"/>
          <w:sz w:val="24"/>
          <w:szCs w:val="24"/>
        </w:rPr>
        <w:t xml:space="preserve">Trasferitosi in Francia, Simioni fondò a Parigi — con </w:t>
      </w:r>
      <w:r>
        <w:rPr>
          <w:rFonts w:ascii="Times New Roman" w:cs="Times New Roman" w:eastAsia="Times New Roman" w:hAnsi="Times New Roman"/>
          <w:b/>
          <w:bCs/>
          <w:sz w:val="24"/>
          <w:szCs w:val="24"/>
        </w:rPr>
        <w:t xml:space="preserve">Duccio Berio e Vanni Mulinaris</w:t>
      </w:r>
      <w:r>
        <w:rPr>
          <w:rFonts w:ascii="Times New Roman" w:cs="Times New Roman" w:eastAsia="Times New Roman" w:hAnsi="Times New Roman"/>
          <w:sz w:val="24"/>
          <w:szCs w:val="24"/>
        </w:rPr>
        <w:t xml:space="preserve"> — la scuola di lingue </w:t>
      </w:r>
      <w:r>
        <w:rPr>
          <w:rFonts w:ascii="Times New Roman" w:cs="Times New Roman" w:eastAsia="Times New Roman" w:hAnsi="Times New Roman"/>
          <w:b/>
          <w:bCs/>
          <w:sz w:val="24"/>
          <w:szCs w:val="24"/>
        </w:rPr>
        <w:t xml:space="preserve">Hyperion</w:t>
      </w:r>
      <w:r>
        <w:rPr>
          <w:rFonts w:ascii="Times New Roman" w:cs="Times New Roman" w:eastAsia="Times New Roman" w:hAnsi="Times New Roman"/>
          <w:sz w:val="24"/>
          <w:szCs w:val="24"/>
        </w:rPr>
        <w:t xml:space="preserve">, al </w:t>
      </w:r>
      <w:r>
        <w:rPr>
          <w:rFonts w:ascii="Times New Roman" w:cs="Times New Roman" w:eastAsia="Times New Roman" w:hAnsi="Times New Roman"/>
          <w:b/>
          <w:bCs/>
          <w:sz w:val="24"/>
          <w:szCs w:val="24"/>
        </w:rPr>
        <w:t xml:space="preserve">27 di Quai de la Tournelle</w:t>
      </w:r>
      <w:r>
        <w:rPr>
          <w:rFonts w:ascii="Times New Roman" w:cs="Times New Roman" w:eastAsia="Times New Roman" w:hAnsi="Times New Roman"/>
          <w:sz w:val="24"/>
          <w:szCs w:val="24"/>
        </w:rPr>
        <w:t xml:space="preserve">. Sulla data di fondazione le fonti divergono fra il </w:t>
      </w:r>
      <w:r>
        <w:rPr>
          <w:rFonts w:ascii="Times New Roman" w:cs="Times New Roman" w:eastAsia="Times New Roman" w:hAnsi="Times New Roman"/>
          <w:b/>
          <w:bCs/>
          <w:sz w:val="24"/>
          <w:szCs w:val="24"/>
        </w:rPr>
        <w:t xml:space="preserve">1976 e il 1977</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Hyperion (Parigi)</w:t>
      </w:r>
      <w:r>
        <w:rPr>
          <w:rFonts w:ascii="Times New Roman" w:cs="Times New Roman" w:eastAsia="Times New Roman" w:hAnsi="Times New Roman"/>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Times New Roman" w:cs="Times New Roman" w:eastAsia="Times New Roman" w:hAnsi="Times New Roman"/>
          <w:b/>
          <w:bCs/>
          <w:sz w:val="24"/>
          <w:szCs w:val="24"/>
        </w:rPr>
        <w:t xml:space="preserve">ufficio romano di via Nicotera</w:t>
      </w:r>
      <w:r>
        <w:rPr>
          <w:rFonts w:ascii="Times New Roman" w:cs="Times New Roman" w:eastAsia="Times New Roman" w:hAnsi="Times New Roman"/>
          <w:sz w:val="24"/>
          <w:szCs w:val="24"/>
        </w:rPr>
        <w:t xml:space="preserve">, aperto nel </w:t>
      </w:r>
      <w:r>
        <w:rPr>
          <w:rFonts w:ascii="Times New Roman" w:cs="Times New Roman" w:eastAsia="Times New Roman" w:hAnsi="Times New Roman"/>
          <w:b/>
          <w:bCs/>
          <w:sz w:val="24"/>
          <w:szCs w:val="24"/>
        </w:rPr>
        <w:t xml:space="preserve">febbraio 1978</w:t>
      </w:r>
      <w:r>
        <w:rPr>
          <w:rFonts w:ascii="Times New Roman" w:cs="Times New Roman" w:eastAsia="Times New Roman" w:hAnsi="Times New Roman"/>
          <w:sz w:val="24"/>
          <w:szCs w:val="24"/>
        </w:rPr>
        <w:t xml:space="preserve"> e richiuso dopo pochi mesi, con la sua tremenda coincidenza cronologica col sequestro Moro, che </w:t>
      </w:r>
      <w:r>
        <w:rPr>
          <w:rFonts w:ascii="Times New Roman" w:cs="Times New Roman" w:eastAsia="Times New Roman" w:hAnsi="Times New Roman"/>
          <w:b/>
          <w:bCs/>
          <w:sz w:val="24"/>
          <w:szCs w:val="24"/>
        </w:rPr>
        <w:t xml:space="preserve">resta una coincidenza non spiegata e non un fatto probante</w:t>
      </w:r>
      <w:r>
        <w:rPr>
          <w:rFonts w:ascii="Times New Roman" w:cs="Times New Roman" w:eastAsia="Times New Roman" w:hAnsi="Times New Roman"/>
          <w:sz w:val="24"/>
          <w:szCs w:val="24"/>
        </w:rPr>
        <w:t xml:space="preserve">, al grado che la triangolazione Hyperion gli ha assegnato. Questo studio non riapre quel fascicolo: rinvia a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dove i nove nodi documentati stanno con i loro gradi.</w:t>
      </w:r>
    </w:p>
    <w:p>
      <w:pPr>
        <w:pStyle w:val="Heading1"/>
        <w:spacing w:after="120" w:before="240"/>
      </w:pPr>
      <w:r>
        <w:rPr>
          <w:rFonts w:ascii="Times New Roman" w:cs="Times New Roman" w:eastAsia="Times New Roman" w:hAnsi="Times New Roman"/>
          <w:sz w:val="24"/>
          <w:szCs w:val="24"/>
        </w:rPr>
        <w:t xml:space="preserve">Capitolo VI — Tre persone, tre percorsi giudiziari, tre esiti (il registro rovesciato)</w:t>
      </w:r>
    </w:p>
    <w:p>
      <w:pPr>
        <w:spacing w:after="120" w:line="276"/>
        <w:jc w:val="both"/>
      </w:pPr>
      <w:r>
        <w:rPr>
          <w:rFonts w:ascii="Times New Roman" w:cs="Times New Roman" w:eastAsia="Times New Roman" w:hAnsi="Times New Roman"/>
          <w:sz w:val="24"/>
          <w:szCs w:val="24"/>
        </w:rPr>
        <w:t xml:space="preserve">La Fase decima ha costruito il registro dei condannati. Questo capitolo costruisce il suo </w:t>
      </w:r>
      <w:r>
        <w:rPr>
          <w:rFonts w:ascii="Times New Roman" w:cs="Times New Roman" w:eastAsia="Times New Roman" w:hAnsi="Times New Roman"/>
          <w:b/>
          <w:bCs/>
          <w:sz w:val="24"/>
          <w:szCs w:val="24"/>
        </w:rPr>
        <w:t xml:space="preserve">speculare esatto</w:t>
      </w:r>
      <w:r>
        <w:rPr>
          <w:rFonts w:ascii="Times New Roman" w:cs="Times New Roman" w:eastAsia="Times New Roman" w:hAnsi="Times New Roman"/>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Times New Roman" w:cs="Times New Roman" w:eastAsia="Times New Roman" w:hAnsi="Times New Roman"/>
          <w:b/>
          <w:bCs/>
          <w:sz w:val="24"/>
          <w:szCs w:val="24"/>
        </w:rPr>
        <w:t xml:space="preserve">Vanni Mulinaris.</w:t>
      </w:r>
      <w:r>
        <w:rPr>
          <w:rFonts w:ascii="Times New Roman" w:cs="Times New Roman" w:eastAsia="Times New Roman" w:hAnsi="Times New Roman"/>
          <w:sz w:val="24"/>
          <w:szCs w:val="24"/>
        </w:rPr>
        <w:t xml:space="preserve"> Friulano, laureato a Trento come Curcio, fu arrestato a Udine il </w:t>
      </w:r>
      <w:r>
        <w:rPr>
          <w:rFonts w:ascii="Times New Roman" w:cs="Times New Roman" w:eastAsia="Times New Roman" w:hAnsi="Times New Roman"/>
          <w:b/>
          <w:bCs/>
          <w:sz w:val="24"/>
          <w:szCs w:val="24"/>
        </w:rPr>
        <w:t xml:space="preserve">2 febbraio 1982</w:t>
      </w:r>
      <w:r>
        <w:rPr>
          <w:rFonts w:ascii="Times New Roman" w:cs="Times New Roman" w:eastAsia="Times New Roman" w:hAnsi="Times New Roman"/>
          <w:sz w:val="24"/>
          <w:szCs w:val="24"/>
        </w:rPr>
        <w:t xml:space="preserve"> con accuse di traffico d'armi e collaborazione col terrorismo, </w:t>
      </w:r>
      <w:r>
        <w:rPr>
          <w:rFonts w:ascii="Times New Roman" w:cs="Times New Roman" w:eastAsia="Times New Roman" w:hAnsi="Times New Roman"/>
          <w:b/>
          <w:bCs/>
          <w:sz w:val="24"/>
          <w:szCs w:val="24"/>
        </w:rPr>
        <w:t xml:space="preserve">fondate su dichiarazioni di pentiti</w:t>
      </w:r>
      <w:r>
        <w:rPr>
          <w:rFonts w:ascii="Times New Roman" w:cs="Times New Roman" w:eastAsia="Times New Roman" w:hAnsi="Times New Roman"/>
          <w:sz w:val="24"/>
          <w:szCs w:val="24"/>
        </w:rPr>
        <w:t xml:space="preserve"> (ASNSMP (http://www.comune.bologna.it/iperbole/asnsmp/Friuli_Vanni_Mulinaris.html)). Seguirono mesi di carcere, </w:t>
      </w:r>
      <w:r>
        <w:rPr>
          <w:rFonts w:ascii="Times New Roman" w:cs="Times New Roman" w:eastAsia="Times New Roman" w:hAnsi="Times New Roman"/>
          <w:b/>
          <w:bCs/>
          <w:sz w:val="24"/>
          <w:szCs w:val="24"/>
        </w:rPr>
        <w:t xml:space="preserve">digiuni prolungati</w:t>
      </w:r>
      <w:r>
        <w:rPr>
          <w:rFonts w:ascii="Times New Roman" w:cs="Times New Roman" w:eastAsia="Times New Roman" w:hAnsi="Times New Roman"/>
          <w:sz w:val="24"/>
          <w:szCs w:val="24"/>
        </w:rPr>
        <w:t xml:space="preserve">, gli arresti domiciliari, e una campagna internazionale per la sua liberazione guidata dall'</w:t>
      </w:r>
      <w:r>
        <w:rPr>
          <w:rFonts w:ascii="Times New Roman" w:cs="Times New Roman" w:eastAsia="Times New Roman" w:hAnsi="Times New Roman"/>
          <w:b/>
          <w:bCs/>
          <w:sz w:val="24"/>
          <w:szCs w:val="24"/>
        </w:rPr>
        <w:t xml:space="preserve">Abbé Pierre</w:t>
      </w:r>
      <w:r>
        <w:rPr>
          <w:rFonts w:ascii="Times New Roman" w:cs="Times New Roman" w:eastAsia="Times New Roman" w:hAnsi="Times New Roman"/>
          <w:sz w:val="24"/>
          <w:szCs w:val="24"/>
        </w:rPr>
        <w:t xml:space="preserve">, il fondatore di Emmaus, alla testa di un comitato di intellettuali francesi e italiani (1983-84); la vicenda — divenuta un caso diplomatico franco-italiano, oggi oggetto di studio accademico (</w:t>
      </w:r>
      <w:r>
        <w:rPr>
          <w:rFonts w:ascii="Times New Roman" w:cs="Times New Roman" w:eastAsia="Times New Roman" w:hAnsi="Times New Roman"/>
          <w:i/>
          <w:iCs/>
          <w:sz w:val="24"/>
          <w:szCs w:val="24"/>
        </w:rPr>
        <w:t xml:space="preserve">Une intrigue franco-italienne: l'affaire Mulinaris, 1982-1986</w:t>
      </w:r>
      <w:r>
        <w:rPr>
          <w:rFonts w:ascii="Times New Roman" w:cs="Times New Roman" w:eastAsia="Times New Roman" w:hAnsi="Times New Roman"/>
          <w:sz w:val="24"/>
          <w:szCs w:val="24"/>
        </w:rPr>
        <w:t xml:space="preserve"> (https://shs.cairn.info/journal-materiaux-pour-l-histoire-de-notre-temps-2015-1-page-72?lang=en)) — si chiuse con l'</w:t>
      </w:r>
      <w:r>
        <w:rPr>
          <w:rFonts w:ascii="Times New Roman" w:cs="Times New Roman" w:eastAsia="Times New Roman" w:hAnsi="Times New Roman"/>
          <w:b/>
          <w:bCs/>
          <w:sz w:val="24"/>
          <w:szCs w:val="24"/>
        </w:rPr>
        <w:t xml:space="preserve">assoluzione con formula piena</w:t>
      </w:r>
      <w:r>
        <w:rPr>
          <w:rFonts w:ascii="Times New Roman" w:cs="Times New Roman" w:eastAsia="Times New Roman" w:hAnsi="Times New Roman"/>
          <w:sz w:val="24"/>
          <w:szCs w:val="24"/>
        </w:rPr>
        <w:t xml:space="preserve"> e con un </w:t>
      </w:r>
      <w:r>
        <w:rPr>
          <w:rFonts w:ascii="Times New Roman" w:cs="Times New Roman" w:eastAsia="Times New Roman" w:hAnsi="Times New Roman"/>
          <w:b/>
          <w:bCs/>
          <w:sz w:val="24"/>
          <w:szCs w:val="24"/>
        </w:rPr>
        <w:t xml:space="preserve">risarcimento di cento milioni di lire</w:t>
      </w:r>
      <w:r>
        <w:rPr>
          <w:rFonts w:ascii="Times New Roman" w:cs="Times New Roman" w:eastAsia="Times New Roman" w:hAnsi="Times New Roman"/>
          <w:sz w:val="24"/>
          <w:szCs w:val="24"/>
        </w:rPr>
        <w:t xml:space="preserve"> per l'ingiusta detenzione. L'esito va scritto per esteso perché è raro e pesante: lo Stato che lo aveva accusato lo ha dichiarato innocente </w:t>
      </w:r>
      <w:r>
        <w:rPr>
          <w:rFonts w:ascii="Times New Roman" w:cs="Times New Roman" w:eastAsia="Times New Roman" w:hAnsi="Times New Roman"/>
          <w:b/>
          <w:bCs/>
          <w:sz w:val="24"/>
          <w:szCs w:val="24"/>
        </w:rPr>
        <w:t xml:space="preserve">e lo ha indennizzato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Duccio Berio.</w:t>
      </w:r>
      <w:r>
        <w:rPr>
          <w:rFonts w:ascii="Times New Roman" w:cs="Times New Roman" w:eastAsia="Times New Roman" w:hAnsi="Times New Roman"/>
          <w:sz w:val="24"/>
          <w:szCs w:val="24"/>
        </w:rPr>
        <w:t xml:space="preserve"> Aveva lasciato il proprio ruolo a Hyperion già nel </w:t>
      </w:r>
      <w:r>
        <w:rPr>
          <w:rFonts w:ascii="Times New Roman" w:cs="Times New Roman" w:eastAsia="Times New Roman" w:hAnsi="Times New Roman"/>
          <w:b/>
          <w:bCs/>
          <w:sz w:val="24"/>
          <w:szCs w:val="24"/>
        </w:rPr>
        <w:t xml:space="preserve">1979</w:t>
      </w:r>
      <w:r>
        <w:rPr>
          <w:rFonts w:ascii="Times New Roman" w:cs="Times New Roman" w:eastAsia="Times New Roman" w:hAnsi="Times New Roman"/>
          <w:sz w:val="24"/>
          <w:szCs w:val="24"/>
        </w:rPr>
        <w:t xml:space="preserve">; il mandato di cattura del </w:t>
      </w:r>
      <w:r>
        <w:rPr>
          <w:rFonts w:ascii="Times New Roman" w:cs="Times New Roman" w:eastAsia="Times New Roman" w:hAnsi="Times New Roman"/>
          <w:b/>
          <w:bCs/>
          <w:sz w:val="24"/>
          <w:szCs w:val="24"/>
        </w:rPr>
        <w:t xml:space="preserve">17 giugno 1982</w:t>
      </w:r>
      <w:r>
        <w:rPr>
          <w:rFonts w:ascii="Times New Roman" w:cs="Times New Roman" w:eastAsia="Times New Roman" w:hAnsi="Times New Roman"/>
          <w:sz w:val="24"/>
          <w:szCs w:val="24"/>
        </w:rPr>
        <w:t xml:space="preserve"> lo raggiunse insieme a Simioni (Tassinari (https://www.ugomariatassinari.it/hyperion-mandati-di-cattura/)). Fu </w:t>
      </w:r>
      <w:r>
        <w:rPr>
          <w:rFonts w:ascii="Times New Roman" w:cs="Times New Roman" w:eastAsia="Times New Roman" w:hAnsi="Times New Roman"/>
          <w:b/>
          <w:bCs/>
          <w:sz w:val="24"/>
          <w:szCs w:val="24"/>
        </w:rPr>
        <w:t xml:space="preserve">assolto a Roma nel 1989</w:t>
      </w:r>
      <w:r>
        <w:rPr>
          <w:rFonts w:ascii="Times New Roman" w:cs="Times New Roman" w:eastAsia="Times New Roman" w:hAnsi="Times New Roman"/>
          <w:sz w:val="24"/>
          <w:szCs w:val="24"/>
        </w:rPr>
        <w:t xml:space="preserve"> (insurrezione armata) e </w:t>
      </w:r>
      <w:r>
        <w:rPr>
          <w:rFonts w:ascii="Times New Roman" w:cs="Times New Roman" w:eastAsia="Times New Roman" w:hAnsi="Times New Roman"/>
          <w:b/>
          <w:bCs/>
          <w:sz w:val="24"/>
          <w:szCs w:val="24"/>
        </w:rPr>
        <w:t xml:space="preserve">a Venezia nel 1990</w:t>
      </w:r>
      <w:r>
        <w:rPr>
          <w:rFonts w:ascii="Times New Roman" w:cs="Times New Roman" w:eastAsia="Times New Roman" w:hAnsi="Times New Roman"/>
          <w:sz w:val="24"/>
          <w:szCs w:val="24"/>
        </w:rPr>
        <w:t xml:space="preserve"> (traffico d'armi). Trentatré anni dopo, il </w:t>
      </w:r>
      <w:r>
        <w:rPr>
          <w:rFonts w:ascii="Times New Roman" w:cs="Times New Roman" w:eastAsia="Times New Roman" w:hAnsi="Times New Roman"/>
          <w:b/>
          <w:bCs/>
          <w:sz w:val="24"/>
          <w:szCs w:val="24"/>
        </w:rPr>
        <w:t xml:space="preserve">28 ottobre 2015</w:t>
      </w:r>
      <w:r>
        <w:rPr>
          <w:rFonts w:ascii="Times New Roman" w:cs="Times New Roman" w:eastAsia="Times New Roman" w:hAnsi="Times New Roman"/>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 perché reso a un organo parlamentare: Berio riferì che </w:t>
      </w:r>
      <w:r>
        <w:rPr>
          <w:rFonts w:ascii="Times New Roman" w:cs="Times New Roman" w:eastAsia="Times New Roman" w:hAnsi="Times New Roman"/>
          <w:b/>
          <w:bCs/>
          <w:sz w:val="24"/>
          <w:szCs w:val="24"/>
        </w:rPr>
        <w:t xml:space="preserve">nel 1972 un agente del SID</w:t>
      </w:r>
      <w:r>
        <w:rPr>
          <w:rFonts w:ascii="Times New Roman" w:cs="Times New Roman" w:eastAsia="Times New Roman" w:hAnsi="Times New Roman"/>
          <w:sz w:val="24"/>
          <w:szCs w:val="24"/>
        </w:rPr>
        <w:t xml:space="preserve"> (un «Ballini») </w:t>
      </w:r>
      <w:r>
        <w:rPr>
          <w:rFonts w:ascii="Times New Roman" w:cs="Times New Roman" w:eastAsia="Times New Roman" w:hAnsi="Times New Roman"/>
          <w:b/>
          <w:bCs/>
          <w:sz w:val="24"/>
          <w:szCs w:val="24"/>
        </w:rPr>
        <w:t xml:space="preserve">gli propose di infiltrarsi nelle Brigate Rosse</w:t>
      </w:r>
      <w:r>
        <w:rPr>
          <w:rFonts w:ascii="Times New Roman" w:cs="Times New Roman" w:eastAsia="Times New Roman" w:hAnsi="Times New Roman"/>
          <w:sz w:val="24"/>
          <w:szCs w:val="24"/>
        </w:rPr>
        <w:t xml:space="preserve"> che si stavano organizzando — e che egli documentò l'approccio </w:t>
      </w:r>
      <w:r>
        <w:rPr>
          <w:rFonts w:ascii="Times New Roman" w:cs="Times New Roman" w:eastAsia="Times New Roman" w:hAnsi="Times New Roman"/>
          <w:b/>
          <w:bCs/>
          <w:sz w:val="24"/>
          <w:szCs w:val="24"/>
        </w:rPr>
        <w:t xml:space="preserve">in una lettera al suocero, Alberto Malagugini</w:t>
      </w:r>
      <w:r>
        <w:rPr>
          <w:rFonts w:ascii="Times New Roman" w:cs="Times New Roman" w:eastAsia="Times New Roman" w:hAnsi="Times New Roman"/>
          <w:sz w:val="24"/>
          <w:szCs w:val="24"/>
        </w:rPr>
        <w:t xml:space="preserve">, deputato comunista e futuro giudice della Corte costituzionale. Il valore del dato sta nel suo verso: è la testimonianza di un </w:t>
      </w:r>
      <w:r>
        <w:rPr>
          <w:rFonts w:ascii="Times New Roman" w:cs="Times New Roman" w:eastAsia="Times New Roman" w:hAnsi="Times New Roman"/>
          <w:b/>
          <w:bCs/>
          <w:sz w:val="24"/>
          <w:szCs w:val="24"/>
        </w:rPr>
        <w:t xml:space="preserve">approccio dei servizi respinto e messo per iscritto presso un'autorità della Repubblica</w:t>
      </w:r>
      <w:r>
        <w:rPr>
          <w:rFonts w:ascii="Times New Roman" w:cs="Times New Roman" w:eastAsia="Times New Roman" w:hAnsi="Times New Roman"/>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Times New Roman" w:cs="Times New Roman" w:eastAsia="Times New Roman" w:hAnsi="Times New Roman"/>
          <w:b/>
          <w:bCs/>
          <w:sz w:val="24"/>
          <w:szCs w:val="24"/>
        </w:rPr>
        <w:t xml:space="preserve">Corrado Simioni.</w:t>
      </w:r>
      <w:r>
        <w:rPr>
          <w:rFonts w:ascii="Times New Roman" w:cs="Times New Roman" w:eastAsia="Times New Roman" w:hAnsi="Times New Roman"/>
          <w:sz w:val="24"/>
          <w:szCs w:val="24"/>
        </w:rPr>
        <w:t xml:space="preserve"> Ricercato dal giugno 1982, </w:t>
      </w:r>
      <w:r>
        <w:rPr>
          <w:rFonts w:ascii="Times New Roman" w:cs="Times New Roman" w:eastAsia="Times New Roman" w:hAnsi="Times New Roman"/>
          <w:b/>
          <w:bCs/>
          <w:sz w:val="24"/>
          <w:szCs w:val="24"/>
        </w:rPr>
        <w:t xml:space="preserve">non fu mai condannato</w:t>
      </w:r>
      <w:r>
        <w:rPr>
          <w:rFonts w:ascii="Times New Roman" w:cs="Times New Roman" w:eastAsia="Times New Roman" w:hAnsi="Times New Roman"/>
          <w:sz w:val="24"/>
          <w:szCs w:val="24"/>
        </w:rPr>
        <w:t xml:space="preserve">. La sua vita francese è documentata e pubblica: divenne </w:t>
      </w:r>
      <w:r>
        <w:rPr>
          <w:rFonts w:ascii="Times New Roman" w:cs="Times New Roman" w:eastAsia="Times New Roman" w:hAnsi="Times New Roman"/>
          <w:b/>
          <w:bCs/>
          <w:sz w:val="24"/>
          <w:szCs w:val="24"/>
        </w:rPr>
        <w:t xml:space="preserve">vicepresidente della Fondazione Abbé Pierre</w:t>
      </w:r>
      <w:r>
        <w:rPr>
          <w:rFonts w:ascii="Times New Roman" w:cs="Times New Roman" w:eastAsia="Times New Roman" w:hAnsi="Times New Roman"/>
          <w:sz w:val="24"/>
          <w:szCs w:val="24"/>
        </w:rPr>
        <w:t xml:space="preserve">, accompagnò l'Abbé nell'</w:t>
      </w:r>
      <w:r>
        <w:rPr>
          <w:rFonts w:ascii="Times New Roman" w:cs="Times New Roman" w:eastAsia="Times New Roman" w:hAnsi="Times New Roman"/>
          <w:b/>
          <w:bCs/>
          <w:sz w:val="24"/>
          <w:szCs w:val="24"/>
        </w:rPr>
        <w:t xml:space="preserve">udienza privata da Giovanni Paolo II del novembre 1992</w:t>
      </w:r>
      <w:r>
        <w:rPr>
          <w:rFonts w:ascii="Times New Roman" w:cs="Times New Roman" w:eastAsia="Times New Roman" w:hAnsi="Times New Roman"/>
          <w:sz w:val="24"/>
          <w:szCs w:val="24"/>
        </w:rPr>
        <w:t xml:space="preserve">, fu fatto </w:t>
      </w:r>
      <w:r>
        <w:rPr>
          <w:rFonts w:ascii="Times New Roman" w:cs="Times New Roman" w:eastAsia="Times New Roman" w:hAnsi="Times New Roman"/>
          <w:b/>
          <w:bCs/>
          <w:sz w:val="24"/>
          <w:szCs w:val="24"/>
        </w:rPr>
        <w:t xml:space="preserve">cavaliere della Repubblica francese nel 2001</w:t>
      </w:r>
      <w:r>
        <w:rPr>
          <w:rFonts w:ascii="Times New Roman" w:cs="Times New Roman" w:eastAsia="Times New Roman" w:hAnsi="Times New Roman"/>
          <w:sz w:val="24"/>
          <w:szCs w:val="24"/>
        </w:rPr>
        <w:t xml:space="preserve"> per l'impegno verso i senzatetto, e si ritirò infine nella campagna della Drôme, a Truinas, dove gestì un bed &amp; breakfast con la compagna e dove </w:t>
      </w:r>
      <w:r>
        <w:rPr>
          <w:rFonts w:ascii="Times New Roman" w:cs="Times New Roman" w:eastAsia="Times New Roman" w:hAnsi="Times New Roman"/>
          <w:b/>
          <w:bCs/>
          <w:sz w:val="24"/>
          <w:szCs w:val="24"/>
        </w:rPr>
        <w:t xml:space="preserve">morì nell'ottobre 2008</w:t>
      </w:r>
      <w:r>
        <w:rPr>
          <w:rFonts w:ascii="Times New Roman" w:cs="Times New Roman" w:eastAsia="Times New Roman" w:hAnsi="Times New Roman"/>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Fondatore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Percorso giudiziario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r>
      <w:tr>
        <w:tc>
          <w:tcPr>
            <w:tcW w:type="dxa" w:w="3120"/>
          </w:tcPr>
          <w:p>
            <w:pPr>
              <w:spacing w:after="20" w:before="20"/>
              <w:jc w:val="left"/>
            </w:pPr>
            <w:r>
              <w:rPr>
                <w:rFonts w:ascii="Times New Roman" w:cs="Times New Roman" w:eastAsia="Times New Roman" w:hAnsi="Times New Roman"/>
                <w:b/>
                <w:bCs/>
                <w:sz w:val="20"/>
                <w:szCs w:val="20"/>
              </w:rPr>
              <w:t xml:space="preserve">Vanni Mulinaris</w:t>
            </w:r>
          </w:p>
        </w:tc>
        <w:tc>
          <w:tcPr>
            <w:tcW w:type="dxa" w:w="3120"/>
          </w:tcPr>
          <w:p>
            <w:pPr>
              <w:spacing w:after="20" w:before="20"/>
              <w:jc w:val="left"/>
            </w:pPr>
            <w:r>
              <w:rPr>
                <w:rFonts w:ascii="Times New Roman" w:cs="Times New Roman" w:eastAsia="Times New Roman" w:hAnsi="Times New Roman"/>
                <w:sz w:val="20"/>
                <w:szCs w:val="20"/>
              </w:rPr>
              <w:t xml:space="preserve">Arresto 2/2/1982 (Udine), carcere, digiuni, domiciliari; campagna Abbé Pierre</w:t>
            </w:r>
          </w:p>
        </w:tc>
        <w:tc>
          <w:tcPr>
            <w:tcW w:type="dxa" w:w="3120"/>
          </w:tcPr>
          <w:p>
            <w:pPr>
              <w:spacing w:after="20" w:before="20"/>
              <w:jc w:val="left"/>
            </w:pPr>
            <w:r>
              <w:rPr>
                <w:rFonts w:ascii="Times New Roman" w:cs="Times New Roman" w:eastAsia="Times New Roman" w:hAnsi="Times New Roman"/>
                <w:b/>
                <w:bCs/>
                <w:sz w:val="20"/>
                <w:szCs w:val="20"/>
              </w:rPr>
              <w:t xml:space="preserve">Assoluzione con formula piena; risarcimento di 100 milioni</w:t>
            </w:r>
          </w:p>
        </w:tc>
      </w:tr>
      <w:tr>
        <w:tc>
          <w:tcPr>
            <w:tcW w:type="dxa" w:w="3120"/>
          </w:tcPr>
          <w:p>
            <w:pPr>
              <w:spacing w:after="20" w:before="20"/>
              <w:jc w:val="left"/>
            </w:pPr>
            <w:r>
              <w:rPr>
                <w:rFonts w:ascii="Times New Roman" w:cs="Times New Roman" w:eastAsia="Times New Roman" w:hAnsi="Times New Roman"/>
                <w:b/>
                <w:bCs/>
                <w:sz w:val="20"/>
                <w:szCs w:val="20"/>
              </w:rPr>
              <w:t xml:space="preserve">Duccio Berio</w:t>
            </w:r>
          </w:p>
        </w:tc>
        <w:tc>
          <w:tcPr>
            <w:tcW w:type="dxa" w:w="3120"/>
          </w:tcPr>
          <w:p>
            <w:pPr>
              <w:spacing w:after="20" w:before="20"/>
              <w:jc w:val="left"/>
            </w:pPr>
            <w:r>
              <w:rPr>
                <w:rFonts w:ascii="Times New Roman" w:cs="Times New Roman" w:eastAsia="Times New Roman" w:hAnsi="Times New Roman"/>
                <w:sz w:val="20"/>
                <w:szCs w:val="20"/>
              </w:rPr>
              <w:t xml:space="preserve">Mandato di cattura 17/6/1982</w:t>
            </w:r>
          </w:p>
        </w:tc>
        <w:tc>
          <w:tcPr>
            <w:tcW w:type="dxa" w:w="3120"/>
          </w:tcPr>
          <w:p>
            <w:pPr>
              <w:spacing w:after="20" w:before="20"/>
              <w:jc w:val="left"/>
            </w:pPr>
            <w:r>
              <w:rPr>
                <w:rFonts w:ascii="Times New Roman" w:cs="Times New Roman" w:eastAsia="Times New Roman" w:hAnsi="Times New Roman"/>
                <w:b/>
                <w:bCs/>
                <w:sz w:val="20"/>
                <w:szCs w:val="20"/>
              </w:rPr>
              <w:t xml:space="preserve">Assolto a Roma (1989) e a Venezia (1990)</w:t>
            </w:r>
            <w:r>
              <w:rPr>
                <w:rFonts w:ascii="Times New Roman" w:cs="Times New Roman" w:eastAsia="Times New Roman" w:hAnsi="Times New Roman"/>
                <w:sz w:val="20"/>
                <w:szCs w:val="20"/>
              </w:rPr>
              <w:t xml:space="preserve">; audito dalla Moro 2 (2015)</w:t>
            </w:r>
          </w:p>
        </w:tc>
      </w:tr>
      <w:tr>
        <w:tc>
          <w:tcPr>
            <w:tcW w:type="dxa" w:w="3120"/>
          </w:tcPr>
          <w:p>
            <w:pPr>
              <w:spacing w:after="20" w:before="20"/>
              <w:jc w:val="left"/>
            </w:pPr>
            <w:r>
              <w:rPr>
                <w:rFonts w:ascii="Times New Roman" w:cs="Times New Roman" w:eastAsia="Times New Roman" w:hAnsi="Times New Roman"/>
                <w:b/>
                <w:bCs/>
                <w:sz w:val="20"/>
                <w:szCs w:val="20"/>
              </w:rPr>
              <w:t xml:space="preserve">Corrado Simioni</w:t>
            </w:r>
          </w:p>
        </w:tc>
        <w:tc>
          <w:tcPr>
            <w:tcW w:type="dxa" w:w="3120"/>
          </w:tcPr>
          <w:p>
            <w:pPr>
              <w:spacing w:after="20" w:before="20"/>
              <w:jc w:val="left"/>
            </w:pPr>
            <w:r>
              <w:rPr>
                <w:rFonts w:ascii="Times New Roman" w:cs="Times New Roman" w:eastAsia="Times New Roman" w:hAnsi="Times New Roman"/>
                <w:sz w:val="20"/>
                <w:szCs w:val="20"/>
              </w:rPr>
              <w:t xml:space="preserve">Ricercato dal 17/6/1982</w:t>
            </w:r>
          </w:p>
        </w:tc>
        <w:tc>
          <w:tcPr>
            <w:tcW w:type="dxa" w:w="3120"/>
          </w:tcPr>
          <w:p>
            <w:pPr>
              <w:spacing w:after="20" w:before="20"/>
              <w:jc w:val="left"/>
            </w:pPr>
            <w:r>
              <w:rPr>
                <w:rFonts w:ascii="Times New Roman" w:cs="Times New Roman" w:eastAsia="Times New Roman" w:hAnsi="Times New Roman"/>
                <w:b/>
                <w:bCs/>
                <w:sz w:val="20"/>
                <w:szCs w:val="20"/>
              </w:rPr>
              <w:t xml:space="preserve">Mai condannato</w:t>
            </w:r>
            <w:r>
              <w:rPr>
                <w:rFonts w:ascii="Times New Roman" w:cs="Times New Roman" w:eastAsia="Times New Roman" w:hAnsi="Times New Roman"/>
                <w:sz w:val="20"/>
                <w:szCs w:val="20"/>
              </w:rPr>
              <w:t xml:space="preserve">; † Truinas, ottobre 2008</w:t>
            </w:r>
          </w:p>
        </w:tc>
      </w:tr>
    </w:tbl>
    <w:p>
      <w:pPr>
        <w:spacing w:after="80"/>
      </w:pPr>
    </w:p>
    <w:p>
      <w:pPr>
        <w:pStyle w:val="Heading1"/>
        <w:spacing w:after="120" w:before="240"/>
      </w:pPr>
      <w:r>
        <w:rPr>
          <w:rFonts w:ascii="Times New Roman" w:cs="Times New Roman" w:eastAsia="Times New Roman" w:hAnsi="Times New Roman"/>
          <w:sz w:val="24"/>
          <w:szCs w:val="24"/>
        </w:rPr>
        <w:t xml:space="preserve">Capitolo VII — Le suggestioni e i loro gradi</w:t>
      </w:r>
    </w:p>
    <w:p>
      <w:pPr>
        <w:spacing w:after="120" w:line="276"/>
        <w:jc w:val="both"/>
      </w:pPr>
      <w:r>
        <w:rPr>
          <w:rFonts w:ascii="Times New Roman" w:cs="Times New Roman" w:eastAsia="Times New Roman" w:hAnsi="Times New Roman"/>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L'USIS e il «si dice» di Radio Free Europe</w:t>
      </w:r>
      <w:r>
        <w:rPr>
          <w:rFonts w:ascii="Times New Roman" w:cs="Times New Roman" w:eastAsia="Times New Roman" w:hAnsi="Times New Roman"/>
          <w:sz w:val="24"/>
          <w:szCs w:val="24"/>
        </w:rPr>
        <w:t xml:space="preserve"> → il lavoro all'USIS è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la voce su RFE è </w:t>
      </w:r>
      <w:r>
        <w:rPr>
          <w:rFonts w:ascii="Times New Roman" w:cs="Times New Roman" w:eastAsia="Times New Roman" w:hAnsi="Times New Roman"/>
          <w:b/>
          <w:bCs/>
          <w:sz w:val="24"/>
          <w:szCs w:val="24"/>
        </w:rPr>
        <w:t xml:space="preserve">riferita, non accertata</w:t>
      </w:r>
      <w:r>
        <w:rPr>
          <w:rFonts w:ascii="Times New Roman" w:cs="Times New Roman" w:eastAsia="Times New Roman" w:hAnsi="Times New Roman"/>
          <w:sz w:val="24"/>
          <w:szCs w:val="24"/>
        </w:rPr>
        <w:t xml:space="preserve">; la lettura di entrambi come «appartenenza ai servizi americani» è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 e comunque inerte, per la regola dell'opera.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memorialistica brigatista sul Superclan</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fonte di parte della scissione opposta (cap. IV).</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L'approccio SID del 1972 a Berio</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(audizione parlamentare), e documenta un rifiuto messo per iscritto, non una collaborazione.</w:t>
      </w:r>
    </w:p>
    <w:p>
      <w:pPr>
        <w:pStyle w:val="ListParagraph"/>
        <w:numPr>
          <w:ilvl w:val="0"/>
          <w:numId w:val="1"/>
        </w:numPr>
        <w:spacing w:after="40"/>
        <w:jc w:val="both"/>
      </w:pPr>
      <w:r>
        <w:rPr>
          <w:rFonts w:ascii="Times New Roman" w:cs="Times New Roman" w:eastAsia="Times New Roman" w:hAnsi="Times New Roman"/>
          <w:b/>
          <w:bCs/>
          <w:sz w:val="24"/>
          <w:szCs w:val="24"/>
        </w:rPr>
        <w:t xml:space="preserve">Via Nicotera, febbraio-estate 1978</w:t>
      </w:r>
      <w:r>
        <w:rPr>
          <w:rFonts w:ascii="Times New Roman" w:cs="Times New Roman" w:eastAsia="Times New Roman" w:hAnsi="Times New Roman"/>
          <w:sz w:val="24"/>
          <w:szCs w:val="24"/>
        </w:rPr>
        <w:t xml:space="preserve"> → coincidenza cronologica </w:t>
      </w:r>
      <w:r>
        <w:rPr>
          <w:rFonts w:ascii="Times New Roman" w:cs="Times New Roman" w:eastAsia="Times New Roman" w:hAnsi="Times New Roman"/>
          <w:b/>
          <w:bCs/>
          <w:sz w:val="24"/>
          <w:szCs w:val="24"/>
        </w:rPr>
        <w:t xml:space="preserve">non spiegata</w:t>
      </w:r>
      <w:r>
        <w:rPr>
          <w:rFonts w:ascii="Times New Roman" w:cs="Times New Roman" w:eastAsia="Times New Roman" w:hAnsi="Times New Roman"/>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L'ambiente Abbé Pierre</w:t>
      </w:r>
      <w:r>
        <w:rPr>
          <w:rFonts w:ascii="Times New Roman" w:cs="Times New Roman" w:eastAsia="Times New Roman" w:hAnsi="Times New Roman"/>
          <w:sz w:val="24"/>
          <w:szCs w:val="24"/>
        </w:rPr>
        <w:t xml:space="preserve"> → fatti pubblici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due tesi su Hyperion</w:t>
      </w:r>
      <w:r>
        <w:rPr>
          <w:rFonts w:ascii="Times New Roman" w:cs="Times New Roman" w:eastAsia="Times New Roman" w:hAnsi="Times New Roman"/>
          <w:sz w:val="24"/>
          <w:szCs w:val="24"/>
        </w:rPr>
        <w:t xml:space="preserve"> («centrale del terrorismo» / «centrale d'intelligence») → entrambe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Times New Roman" w:cs="Times New Roman" w:eastAsia="Times New Roman" w:hAnsi="Times New Roman"/>
          <w:sz w:val="24"/>
          <w:szCs w:val="24"/>
        </w:rPr>
        <w:t xml:space="preserve">Capitolo VIII — Anti-triangolazioni</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L'impiego non è appartenenza, e l'appartenenza non è condotta.</w:t>
      </w:r>
      <w:r>
        <w:rPr>
          <w:rFonts w:ascii="Times New Roman" w:cs="Times New Roman" w:eastAsia="Times New Roman" w:hAnsi="Times New Roman"/>
          <w:sz w:val="24"/>
          <w:szCs w:val="24"/>
        </w:rPr>
        <w:t xml:space="preserve"> Vale per l'USIS di Simioni come vale — nell'altra discendenza — per la militanza dei condannati: la regola è una sola, e si applica a tutti.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La scissione non è copertura.</w:t>
      </w:r>
      <w:r>
        <w:rPr>
          <w:rFonts w:ascii="Times New Roman" w:cs="Times New Roman" w:eastAsia="Times New Roman" w:hAnsi="Times New Roman"/>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L'assoluzione non è un sospetto residuo.</w:t>
      </w:r>
      <w:r>
        <w:rPr>
          <w:rFonts w:ascii="Times New Roman" w:cs="Times New Roman" w:eastAsia="Times New Roman" w:hAnsi="Times New Roman"/>
          <w:sz w:val="24"/>
          <w:szCs w:val="24"/>
        </w:rPr>
        <w:t xml:space="preserve"> La formula «fu assolto, ma…» è bandita da questo studio: Mulinaris fu assolto </w:t>
      </w:r>
      <w:r>
        <w:rPr>
          <w:rFonts w:ascii="Times New Roman" w:cs="Times New Roman" w:eastAsia="Times New Roman" w:hAnsi="Times New Roman"/>
          <w:i/>
          <w:iCs/>
          <w:sz w:val="24"/>
          <w:szCs w:val="24"/>
        </w:rPr>
        <w:t xml:space="preserve">e risarcito</w:t>
      </w:r>
      <w:r>
        <w:rPr>
          <w:rFonts w:ascii="Times New Roman" w:cs="Times New Roman" w:eastAsia="Times New Roman" w:hAnsi="Times New Roman"/>
          <w:sz w:val="24"/>
          <w:szCs w:val="24"/>
        </w:rPr>
        <w:t xml:space="preserve">; Berio fu assolto due volte; Simioni mai processato a condanna. Il «ma» è il contrabbando della colpa d'appartenenza sotto altro nome.</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coincidenza non è nesso.</w:t>
      </w:r>
      <w:r>
        <w:rPr>
          <w:rFonts w:ascii="Times New Roman" w:cs="Times New Roman" w:eastAsia="Times New Roman" w:hAnsi="Times New Roman"/>
          <w:sz w:val="24"/>
          <w:szCs w:val="24"/>
        </w:rPr>
        <w:t xml:space="preserve"> Via Nicotera resta ciò che è: una domanda aperta, censita al suo grado.</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paragone fra le due discendenze non è equazione.</w:t>
      </w:r>
      <w:r>
        <w:rPr>
          <w:rFonts w:ascii="Times New Roman" w:cs="Times New Roman" w:eastAsia="Times New Roman" w:hAnsi="Times New Roman"/>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Times New Roman" w:cs="Times New Roman" w:eastAsia="Times New Roman" w:hAnsi="Times New Roman"/>
          <w:sz w:val="24"/>
          <w:szCs w:val="24"/>
        </w:rPr>
        <w:t xml:space="preserve">Capitolo IX — Chiusura: la terza strada</w:t>
      </w:r>
    </w:p>
    <w:p>
      <w:pPr>
        <w:spacing w:after="120" w:line="276"/>
        <w:jc w:val="both"/>
      </w:pPr>
      <w:r>
        <w:rPr>
          <w:rFonts w:ascii="Times New Roman" w:cs="Times New Roman" w:eastAsia="Times New Roman" w:hAnsi="Times New Roman"/>
          <w:sz w:val="24"/>
          <w:szCs w:val="24"/>
        </w:rPr>
        <w:t xml:space="preserve">Il corpus aveva già dato un nome alla matrice milanese del 1969-70: </w:t>
      </w:r>
      <w:r>
        <w:rPr>
          <w:rFonts w:ascii="Times New Roman" w:cs="Times New Roman" w:eastAsia="Times New Roman" w:hAnsi="Times New Roman"/>
          <w:b/>
          <w:bCs/>
          <w:sz w:val="24"/>
          <w:szCs w:val="24"/>
        </w:rPr>
        <w:t xml:space="preserve">stesso ceppo, tre strade</w:t>
      </w:r>
      <w:r>
        <w:rPr>
          <w:rFonts w:ascii="Times New Roman" w:cs="Times New Roman" w:eastAsia="Times New Roman" w:hAnsi="Times New Roman"/>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Times New Roman" w:cs="Times New Roman" w:eastAsia="Times New Roman" w:hAnsi="Times New Roman"/>
          <w:b/>
          <w:bCs/>
          <w:sz w:val="24"/>
          <w:szCs w:val="24"/>
        </w:rPr>
        <w:t xml:space="preserve">nelle aule che assolvono, e a Emmaus</w:t>
      </w:r>
      <w:r>
        <w:rPr>
          <w:rFonts w:ascii="Times New Roman" w:cs="Times New Roman" w:eastAsia="Times New Roman" w:hAnsi="Times New Roman"/>
          <w:sz w:val="24"/>
          <w:szCs w:val="24"/>
        </w:rPr>
        <w:t xml:space="preserve">. Non perché la storia sia edificante — non lo è: in mezzo ci sono anni di carcere ingiusto, digiuni, una scuola marchiata da un sospetto mai provato, tre vite segnate — ma perché è </w:t>
      </w:r>
      <w:r>
        <w:rPr>
          <w:rFonts w:ascii="Times New Roman" w:cs="Times New Roman" w:eastAsia="Times New Roman" w:hAnsi="Times New Roman"/>
          <w:b/>
          <w:bCs/>
          <w:sz w:val="24"/>
          <w:szCs w:val="24"/>
        </w:rPr>
        <w:t xml:space="preserve">così che finì</w:t>
      </w:r>
      <w:r>
        <w:rPr>
          <w:rFonts w:ascii="Times New Roman" w:cs="Times New Roman" w:eastAsia="Times New Roman" w:hAnsi="Times New Roman"/>
          <w:sz w:val="24"/>
          <w:szCs w:val="24"/>
        </w:rPr>
        <w:t xml:space="preserve">, e il mestiere di quest'opera è scrivere come finì.</w:t>
      </w:r>
    </w:p>
    <w:p>
      <w:pPr>
        <w:spacing w:after="120" w:line="276"/>
        <w:jc w:val="both"/>
      </w:pPr>
      <w:r>
        <w:rPr>
          <w:rFonts w:ascii="Times New Roman" w:cs="Times New Roman" w:eastAsia="Times New Roman" w:hAnsi="Times New Roman"/>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Times New Roman" w:cs="Times New Roman" w:eastAsia="Times New Roman" w:hAnsi="Times New Roman"/>
          <w:b/>
          <w:bCs/>
          <w:sz w:val="24"/>
          <w:szCs w:val="24"/>
        </w:rPr>
        <w:t xml:space="preserve">una congettura</w:t>
      </w:r>
      <w:r>
        <w:rPr>
          <w:rFonts w:ascii="Times New Roman" w:cs="Times New Roman" w:eastAsia="Times New Roman" w:hAnsi="Times New Roman"/>
          <w:sz w:val="24"/>
          <w:szCs w:val="24"/>
        </w:rPr>
        <w:t xml:space="preserve"> — e le persone della terza strada restano ciò che i tribunali hanno detto: </w:t>
      </w:r>
      <w:r>
        <w:rPr>
          <w:rFonts w:ascii="Times New Roman" w:cs="Times New Roman" w:eastAsia="Times New Roman" w:hAnsi="Times New Roman"/>
          <w:b/>
          <w:bCs/>
          <w:sz w:val="24"/>
          <w:szCs w:val="24"/>
        </w:rPr>
        <w:t xml:space="preserve">innocenti</w:t>
      </w:r>
      <w:r>
        <w:rPr>
          <w:rFonts w:ascii="Times New Roman" w:cs="Times New Roman" w:eastAsia="Times New Roman" w:hAnsi="Times New Roman"/>
          <w:sz w:val="24"/>
          <w:szCs w:val="24"/>
        </w:rPr>
        <w:t xml:space="preserv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r>
        <w:br w:type="page"/>
      </w:r>
    </w:p>
    <w:p>
      <w:pPr>
        <w:pStyle w:val="Heading1"/>
        <w:spacing w:after="120" w:before="240"/>
      </w:pPr>
      <w:r>
        <w:rPr>
          <w:rFonts w:ascii="Times New Roman" w:cs="Times New Roman" w:eastAsia="Times New Roman" w:hAnsi="Times New Roman"/>
          <w:sz w:val="24"/>
          <w:szCs w:val="24"/>
        </w:rPr>
        <w:t xml:space="preserve">Libro quinto — Il filo del 1926 — I. Il Tribunale Speciale: l'istituzione</w:t>
      </w:r>
    </w:p>
    <w:p>
      <w:pPr>
        <w:pStyle w:val="Heading1"/>
        <w:spacing w:after="120" w:before="240"/>
      </w:pPr>
      <w:r>
        <w:rPr>
          <w:rFonts w:ascii="Times New Roman" w:cs="Times New Roman" w:eastAsia="Times New Roman" w:hAnsi="Times New Roman"/>
          <w:sz w:val="24"/>
          <w:szCs w:val="24"/>
        </w:rPr>
        <w:t xml:space="preserve">Il Tribunale Speciale per la Difesa dello Stato (1926-1943): storia di un'istituzione</w:t>
      </w:r>
    </w:p>
    <w:p>
      <w:pPr>
        <w:spacing w:after="120" w:line="276"/>
        <w:jc w:val="both"/>
      </w:pPr>
      <w:r>
        <w:rPr>
          <w:rFonts w:ascii="Times New Roman" w:cs="Times New Roman" w:eastAsia="Times New Roman" w:hAnsi="Times New Roman"/>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disciplina.</w:t>
      </w:r>
      <w:r>
        <w:rPr>
          <w:rFonts w:ascii="Times New Roman" w:cs="Times New Roman" w:eastAsia="Times New Roman" w:hAnsi="Times New Roman"/>
          <w:i w:val="false"/>
          <w:iCs w:val="false"/>
          <w:sz w:val="24"/>
          <w:szCs w:val="24"/>
        </w:rPr>
        <w:t xml:space="preserve"> Questo branch è nato da un elenco: gli amnistiati del Tribunale Speciale censiti nell'archivio bolognese (</w:t>
      </w:r>
      <w:r>
        <w:rPr>
          <w:rFonts w:ascii="Times New Roman" w:cs="Times New Roman" w:eastAsia="Times New Roman" w:hAnsi="Times New Roman"/>
          <w:i w:val="false"/>
          <w:iCs w:val="false"/>
          <w:sz w:val="24"/>
          <w:szCs w:val="24"/>
        </w:rPr>
        <w:t xml:space="preserve">amnistiati-tribunale-speciale.md</w:t>
      </w:r>
      <w:r>
        <w:rPr>
          <w:rFonts w:ascii="Times New Roman" w:cs="Times New Roman" w:eastAsia="Times New Roman" w:hAnsi="Times New Roman"/>
          <w:i w:val="false"/>
          <w:iCs w:val="false"/>
          <w:sz w:val="24"/>
          <w:szCs w:val="24"/>
        </w:rPr>
        <w:t xml:space="preserve">). Quell'elenco nominava le persone; questo studio ricostruisce </w:t>
      </w:r>
      <w:r>
        <w:rPr>
          <w:rFonts w:ascii="Times New Roman" w:cs="Times New Roman" w:eastAsia="Times New Roman" w:hAnsi="Times New Roman"/>
          <w:b/>
          <w:bCs/>
          <w:i w:val="false"/>
          <w:iCs w:val="false"/>
          <w:sz w:val="24"/>
          <w:szCs w:val="24"/>
        </w:rPr>
        <w:t xml:space="preserve">l'istituzione</w:t>
      </w:r>
      <w:r>
        <w:rPr>
          <w:rFonts w:ascii="Times New Roman" w:cs="Times New Roman" w:eastAsia="Times New Roman" w:hAnsi="Times New Roman"/>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La legge: novembre 1926, le «leggi eccezionali»</w:t>
      </w:r>
    </w:p>
    <w:p>
      <w:pPr>
        <w:spacing w:after="120" w:line="276"/>
        <w:jc w:val="both"/>
      </w:pPr>
      <w:r>
        <w:rPr>
          <w:rFonts w:ascii="Times New Roman" w:cs="Times New Roman" w:eastAsia="Times New Roman" w:hAnsi="Times New Roman"/>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Times New Roman" w:cs="Times New Roman" w:eastAsia="Times New Roman" w:hAnsi="Times New Roman"/>
          <w:b/>
          <w:bCs/>
          <w:sz w:val="24"/>
          <w:szCs w:val="24"/>
        </w:rPr>
        <w:t xml:space="preserve">«leggi eccezionali» o «fascistissime»</w:t>
      </w:r>
      <w:r>
        <w:rPr>
          <w:rFonts w:ascii="Times New Roman" w:cs="Times New Roman" w:eastAsia="Times New Roman" w:hAnsi="Times New Roman"/>
          <w:sz w:val="24"/>
          <w:szCs w:val="24"/>
        </w:rPr>
        <w:t xml:space="preserve">: scioglimento dei partiti, soppressione della stampa d'opposizione, decadenza dei deputati aventiniani, istituzione del confino di polizia.</w:t>
      </w:r>
    </w:p>
    <w:p>
      <w:pPr>
        <w:spacing w:after="120" w:line="276"/>
        <w:jc w:val="both"/>
      </w:pPr>
      <w:r>
        <w:rPr>
          <w:rFonts w:ascii="Times New Roman" w:cs="Times New Roman" w:eastAsia="Times New Roman" w:hAnsi="Times New Roman"/>
          <w:sz w:val="24"/>
          <w:szCs w:val="24"/>
        </w:rPr>
        <w:t xml:space="preserve">Il vertice dell'edificio fu la </w:t>
      </w:r>
      <w:r>
        <w:rPr>
          <w:rFonts w:ascii="Times New Roman" w:cs="Times New Roman" w:eastAsia="Times New Roman" w:hAnsi="Times New Roman"/>
          <w:b/>
          <w:bCs/>
          <w:sz w:val="24"/>
          <w:szCs w:val="24"/>
        </w:rPr>
        <w:t xml:space="preserve">legge 25 novembre 1926, n. 2008</w:t>
      </w:r>
      <w:r>
        <w:rPr>
          <w:rFonts w:ascii="Times New Roman" w:cs="Times New Roman" w:eastAsia="Times New Roman" w:hAnsi="Times New Roman"/>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Reintrodusse la pena di morte</w:t>
      </w:r>
      <w:r>
        <w:rPr>
          <w:rFonts w:ascii="Times New Roman" w:cs="Times New Roman" w:eastAsia="Times New Roman" w:hAnsi="Times New Roman"/>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Istituì un giudice speciale</w:t>
      </w:r>
      <w:r>
        <w:rPr>
          <w:rFonts w:ascii="Times New Roman" w:cs="Times New Roman" w:eastAsia="Times New Roman" w:hAnsi="Times New Roman"/>
          <w:sz w:val="24"/>
          <w:szCs w:val="24"/>
        </w:rPr>
        <w:t xml:space="preserve"> per giudicarli: il Tribunale Speciale per la Difesa dello Stato, previsto in origine come </w:t>
      </w:r>
      <w:r>
        <w:rPr>
          <w:rFonts w:ascii="Times New Roman" w:cs="Times New Roman" w:eastAsia="Times New Roman" w:hAnsi="Times New Roman"/>
          <w:b/>
          <w:bCs/>
          <w:sz w:val="24"/>
          <w:szCs w:val="24"/>
        </w:rPr>
        <w:t xml:space="preserve">temporaneo</w:t>
      </w:r>
      <w:r>
        <w:rPr>
          <w:rFonts w:ascii="Times New Roman" w:cs="Times New Roman" w:eastAsia="Times New Roman" w:hAnsi="Times New Roman"/>
          <w:sz w:val="24"/>
          <w:szCs w:val="24"/>
        </w:rPr>
        <w:t xml:space="preserve"> (cinque anni) e poi </w:t>
      </w:r>
      <w:r>
        <w:rPr>
          <w:rFonts w:ascii="Times New Roman" w:cs="Times New Roman" w:eastAsia="Times New Roman" w:hAnsi="Times New Roman"/>
          <w:b/>
          <w:bCs/>
          <w:sz w:val="24"/>
          <w:szCs w:val="24"/>
        </w:rPr>
        <w:t xml:space="preserve">prorogato ripetutamente</w:t>
      </w:r>
      <w:r>
        <w:rPr>
          <w:rFonts w:ascii="Times New Roman" w:cs="Times New Roman" w:eastAsia="Times New Roman" w:hAnsi="Times New Roman"/>
          <w:sz w:val="24"/>
          <w:szCs w:val="24"/>
        </w:rPr>
        <w:t xml:space="preserve"> fino a diventare organo permanente della dittatura, operativo dal </w:t>
      </w:r>
      <w:r>
        <w:rPr>
          <w:rFonts w:ascii="Times New Roman" w:cs="Times New Roman" w:eastAsia="Times New Roman" w:hAnsi="Times New Roman"/>
          <w:b/>
          <w:bCs/>
          <w:sz w:val="24"/>
          <w:szCs w:val="24"/>
        </w:rPr>
        <w:t xml:space="preserve">febbraio 1927</w:t>
      </w:r>
      <w:r>
        <w:rPr>
          <w:rFonts w:ascii="Times New Roman" w:cs="Times New Roman" w:eastAsia="Times New Roman" w:hAnsi="Times New Roman"/>
          <w:sz w:val="24"/>
          <w:szCs w:val="24"/>
        </w:rPr>
        <w:t xml:space="preserve"> al </w:t>
      </w:r>
      <w:r>
        <w:rPr>
          <w:rFonts w:ascii="Times New Roman" w:cs="Times New Roman" w:eastAsia="Times New Roman" w:hAnsi="Times New Roman"/>
          <w:b/>
          <w:bCs/>
          <w:sz w:val="24"/>
          <w:szCs w:val="24"/>
        </w:rPr>
        <w:t xml:space="preserve">luglio 1943</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Times New Roman" w:cs="Times New Roman" w:eastAsia="Times New Roman" w:hAnsi="Times New Roman"/>
          <w:sz w:val="24"/>
          <w:szCs w:val="24"/>
        </w:rPr>
        <w:t xml:space="preserve">II. Struttura e procedura: un tribunale di guerra in tempo di pace</w:t>
      </w:r>
    </w:p>
    <w:p>
      <w:pPr>
        <w:spacing w:after="120" w:line="276"/>
        <w:jc w:val="both"/>
      </w:pPr>
      <w:r>
        <w:rPr>
          <w:rFonts w:ascii="Times New Roman" w:cs="Times New Roman" w:eastAsia="Times New Roman" w:hAnsi="Times New Roman"/>
          <w:sz w:val="24"/>
          <w:szCs w:val="24"/>
        </w:rPr>
        <w:t xml:space="preserve">La natura dell'organo sta tutta nella sua composizione e nel suo rito. Il Tribunale — con sede a Roma — era </w:t>
      </w:r>
      <w:r>
        <w:rPr>
          <w:rFonts w:ascii="Times New Roman" w:cs="Times New Roman" w:eastAsia="Times New Roman" w:hAnsi="Times New Roman"/>
          <w:b/>
          <w:bCs/>
          <w:sz w:val="24"/>
          <w:szCs w:val="24"/>
        </w:rPr>
        <w:t xml:space="preserve">presieduto da un ufficiale superiore</w:t>
      </w:r>
      <w:r>
        <w:rPr>
          <w:rFonts w:ascii="Times New Roman" w:cs="Times New Roman" w:eastAsia="Times New Roman" w:hAnsi="Times New Roman"/>
          <w:sz w:val="24"/>
          <w:szCs w:val="24"/>
        </w:rPr>
        <w:t xml:space="preserve"> delle forze armate o della Milizia, e i suoi </w:t>
      </w:r>
      <w:r>
        <w:rPr>
          <w:rFonts w:ascii="Times New Roman" w:cs="Times New Roman" w:eastAsia="Times New Roman" w:hAnsi="Times New Roman"/>
          <w:b/>
          <w:bCs/>
          <w:sz w:val="24"/>
          <w:szCs w:val="24"/>
        </w:rPr>
        <w:t xml:space="preserve">giudici erano consoli della Milizia Volontaria per la Sicurezza Nazionale</w:t>
      </w:r>
      <w:r>
        <w:rPr>
          <w:rFonts w:ascii="Times New Roman" w:cs="Times New Roman" w:eastAsia="Times New Roman" w:hAnsi="Times New Roman"/>
          <w:sz w:val="24"/>
          <w:szCs w:val="24"/>
        </w:rPr>
        <w:t xml:space="preserve">: cioè ufficiali del partito armato, non magistrati ordinari (ANPPIA (https://anppia.it/il-tribunale-speciale/); ANPI, Promemoria (https://promemoria.anpi.it/2656-2/)). Applicava il </w:t>
      </w:r>
      <w:r>
        <w:rPr>
          <w:rFonts w:ascii="Times New Roman" w:cs="Times New Roman" w:eastAsia="Times New Roman" w:hAnsi="Times New Roman"/>
          <w:b/>
          <w:bCs/>
          <w:sz w:val="24"/>
          <w:szCs w:val="24"/>
        </w:rPr>
        <w:t xml:space="preserve">codice penale militare di guerra</w:t>
      </w:r>
      <w:r>
        <w:rPr>
          <w:rFonts w:ascii="Times New Roman" w:cs="Times New Roman" w:eastAsia="Times New Roman" w:hAnsi="Times New Roman"/>
          <w:sz w:val="24"/>
          <w:szCs w:val="24"/>
        </w:rPr>
        <w:t xml:space="preserve"> — in tempo di pace e a civili — con ciò che ne conseguiva: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istruttoria</w:t>
      </w:r>
      <w:r>
        <w:rPr>
          <w:rFonts w:ascii="Times New Roman" w:cs="Times New Roman" w:eastAsia="Times New Roman" w:hAnsi="Times New Roman"/>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rito militare</w:t>
      </w:r>
      <w:r>
        <w:rPr>
          <w:rFonts w:ascii="Times New Roman" w:cs="Times New Roman" w:eastAsia="Times New Roman" w:hAnsi="Times New Roman"/>
          <w:sz w:val="24"/>
          <w:szCs w:val="24"/>
        </w:rPr>
        <w:t xml:space="preserve"> sommario, difesa fortemente compressa;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sentenze inappellabili</w:t>
      </w:r>
      <w:r>
        <w:rPr>
          <w:rFonts w:ascii="Times New Roman" w:cs="Times New Roman" w:eastAsia="Times New Roman" w:hAnsi="Times New Roman"/>
          <w:sz w:val="24"/>
          <w:szCs w:val="24"/>
        </w:rPr>
        <w:t xml:space="preserve">: nessun appello, nessun ricorso in Cassazione;</w:t>
      </w:r>
    </w:p>
    <w:p>
      <w:pPr>
        <w:pStyle w:val="ListParagraph"/>
        <w:numPr>
          <w:ilvl w:val="0"/>
          <w:numId w:val="1"/>
        </w:numPr>
        <w:spacing w:after="40"/>
        <w:jc w:val="both"/>
      </w:pPr>
      <w:r>
        <w:rPr>
          <w:rFonts w:ascii="Times New Roman" w:cs="Times New Roman" w:eastAsia="Times New Roman" w:hAnsi="Times New Roman"/>
          <w:b/>
          <w:bCs/>
          <w:sz w:val="24"/>
          <w:szCs w:val="24"/>
        </w:rPr>
        <w:t xml:space="preserve">pene accessorie</w:t>
      </w:r>
      <w:r>
        <w:rPr>
          <w:rFonts w:ascii="Times New Roman" w:cs="Times New Roman" w:eastAsia="Times New Roman" w:hAnsi="Times New Roman"/>
          <w:sz w:val="24"/>
          <w:szCs w:val="24"/>
        </w:rPr>
        <w:t xml:space="preserve"> sistematiche: interdizione perpetua dai pubblici uffici, vigilanza speciale, possibili misure sui beni.</w:t>
      </w:r>
    </w:p>
    <w:p>
      <w:pPr>
        <w:spacing w:after="120" w:line="276"/>
        <w:jc w:val="both"/>
      </w:pPr>
      <w:r>
        <w:rPr>
          <w:rFonts w:ascii="Times New Roman" w:cs="Times New Roman" w:eastAsia="Times New Roman" w:hAnsi="Times New Roman"/>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Times New Roman" w:cs="Times New Roman" w:eastAsia="Times New Roman" w:hAnsi="Times New Roman"/>
          <w:sz w:val="24"/>
          <w:szCs w:val="24"/>
        </w:rPr>
        <w:t xml:space="preserve">III. I numeri della repressione (1927-1943)</w:t>
      </w:r>
    </w:p>
    <w:p>
      <w:pPr>
        <w:spacing w:after="120" w:line="276"/>
        <w:jc w:val="both"/>
      </w:pPr>
      <w:r>
        <w:rPr>
          <w:rFonts w:ascii="Times New Roman" w:cs="Times New Roman" w:eastAsia="Times New Roman" w:hAnsi="Times New Roman"/>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Voce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Cifra</w:t>
            </w:r>
          </w:p>
        </w:tc>
      </w:tr>
      <w:tr>
        <w:tc>
          <w:tcPr>
            <w:tcW w:type="dxa" w:w="4680"/>
          </w:tcPr>
          <w:p>
            <w:pPr>
              <w:spacing w:after="20" w:before="20"/>
              <w:jc w:val="left"/>
            </w:pPr>
            <w:r>
              <w:rPr>
                <w:rFonts w:ascii="Times New Roman" w:cs="Times New Roman" w:eastAsia="Times New Roman" w:hAnsi="Times New Roman"/>
                <w:sz w:val="20"/>
                <w:szCs w:val="20"/>
              </w:rPr>
              <w:t xml:space="preserve">Deferiti al Tribunale (1926-1943)</w:t>
            </w:r>
          </w:p>
        </w:tc>
        <w:tc>
          <w:tcPr>
            <w:tcW w:type="dxa" w:w="4680"/>
          </w:tcPr>
          <w:p>
            <w:pPr>
              <w:spacing w:after="20" w:before="20"/>
              <w:jc w:val="left"/>
            </w:pPr>
            <w:r>
              <w:rPr>
                <w:rFonts w:ascii="Times New Roman" w:cs="Times New Roman" w:eastAsia="Times New Roman" w:hAnsi="Times New Roman"/>
                <w:b/>
                <w:bCs/>
                <w:sz w:val="20"/>
                <w:szCs w:val="20"/>
              </w:rPr>
              <w:t xml:space="preserve">15.806</w:t>
            </w:r>
          </w:p>
        </w:tc>
      </w:tr>
      <w:tr>
        <w:tc>
          <w:tcPr>
            <w:tcW w:type="dxa" w:w="4680"/>
          </w:tcPr>
          <w:p>
            <w:pPr>
              <w:spacing w:after="20" w:before="20"/>
              <w:jc w:val="left"/>
            </w:pPr>
            <w:r>
              <w:rPr>
                <w:rFonts w:ascii="Times New Roman" w:cs="Times New Roman" w:eastAsia="Times New Roman" w:hAnsi="Times New Roman"/>
                <w:sz w:val="20"/>
                <w:szCs w:val="20"/>
              </w:rPr>
              <w:t xml:space="preserve">Giudicati</w:t>
            </w:r>
          </w:p>
        </w:tc>
        <w:tc>
          <w:tcPr>
            <w:tcW w:type="dxa" w:w="4680"/>
          </w:tcPr>
          <w:p>
            <w:pPr>
              <w:spacing w:after="20" w:before="20"/>
              <w:jc w:val="left"/>
            </w:pPr>
            <w:r>
              <w:rPr>
                <w:rFonts w:ascii="Times New Roman" w:cs="Times New Roman" w:eastAsia="Times New Roman" w:hAnsi="Times New Roman"/>
                <w:b/>
                <w:bCs/>
                <w:sz w:val="20"/>
                <w:szCs w:val="20"/>
              </w:rPr>
              <w:t xml:space="preserve">5.619-5.620</w:t>
            </w:r>
            <w:r>
              <w:rPr>
                <w:rFonts w:ascii="Times New Roman" w:cs="Times New Roman" w:eastAsia="Times New Roman" w:hAnsi="Times New Roman"/>
                <w:sz w:val="20"/>
                <w:szCs w:val="20"/>
              </w:rPr>
              <w:t xml:space="preserve"> (le fonti oscillano di un'unità)</w:t>
            </w:r>
          </w:p>
        </w:tc>
      </w:tr>
      <w:tr>
        <w:tc>
          <w:tcPr>
            <w:tcW w:type="dxa" w:w="4680"/>
          </w:tcPr>
          <w:p>
            <w:pPr>
              <w:spacing w:after="20" w:before="20"/>
              <w:jc w:val="left"/>
            </w:pPr>
            <w:r>
              <w:rPr>
                <w:rFonts w:ascii="Times New Roman" w:cs="Times New Roman" w:eastAsia="Times New Roman" w:hAnsi="Times New Roman"/>
                <w:sz w:val="20"/>
                <w:szCs w:val="20"/>
              </w:rPr>
              <w:t xml:space="preserve">Condannati</w:t>
            </w:r>
          </w:p>
        </w:tc>
        <w:tc>
          <w:tcPr>
            <w:tcW w:type="dxa" w:w="4680"/>
          </w:tcPr>
          <w:p>
            <w:pPr>
              <w:spacing w:after="20" w:before="20"/>
              <w:jc w:val="left"/>
            </w:pPr>
            <w:r>
              <w:rPr>
                <w:rFonts w:ascii="Times New Roman" w:cs="Times New Roman" w:eastAsia="Times New Roman" w:hAnsi="Times New Roman"/>
                <w:b/>
                <w:bCs/>
                <w:sz w:val="20"/>
                <w:szCs w:val="20"/>
              </w:rPr>
              <w:t xml:space="preserve">4.596</w:t>
            </w:r>
          </w:p>
        </w:tc>
      </w:tr>
      <w:tr>
        <w:tc>
          <w:tcPr>
            <w:tcW w:type="dxa" w:w="4680"/>
          </w:tcPr>
          <w:p>
            <w:pPr>
              <w:spacing w:after="20" w:before="20"/>
              <w:jc w:val="left"/>
            </w:pPr>
            <w:r>
              <w:rPr>
                <w:rFonts w:ascii="Times New Roman" w:cs="Times New Roman" w:eastAsia="Times New Roman" w:hAnsi="Times New Roman"/>
                <w:sz w:val="20"/>
                <w:szCs w:val="20"/>
              </w:rPr>
              <w:t xml:space="preserve">Monte complessivo di reclusione comminata</w:t>
            </w:r>
          </w:p>
        </w:tc>
        <w:tc>
          <w:tcPr>
            <w:tcW w:type="dxa" w:w="4680"/>
          </w:tcPr>
          <w:p>
            <w:pPr>
              <w:spacing w:after="20" w:before="20"/>
              <w:jc w:val="left"/>
            </w:pPr>
            <w:r>
              <w:rPr>
                <w:rFonts w:ascii="Times New Roman" w:cs="Times New Roman" w:eastAsia="Times New Roman" w:hAnsi="Times New Roman"/>
                <w:b/>
                <w:bCs/>
                <w:sz w:val="20"/>
                <w:szCs w:val="20"/>
              </w:rPr>
              <w:t xml:space="preserve">27.752 anni, 5 mesi e 19 giorni</w:t>
            </w:r>
          </w:p>
        </w:tc>
      </w:tr>
      <w:tr>
        <w:tc>
          <w:tcPr>
            <w:tcW w:type="dxa" w:w="4680"/>
          </w:tcPr>
          <w:p>
            <w:pPr>
              <w:spacing w:after="20" w:before="20"/>
              <w:jc w:val="left"/>
            </w:pPr>
            <w:r>
              <w:rPr>
                <w:rFonts w:ascii="Times New Roman" w:cs="Times New Roman" w:eastAsia="Times New Roman" w:hAnsi="Times New Roman"/>
                <w:sz w:val="20"/>
                <w:szCs w:val="20"/>
              </w:rPr>
              <w:t xml:space="preserve">Ergastoli</w:t>
            </w:r>
          </w:p>
        </w:tc>
        <w:tc>
          <w:tcPr>
            <w:tcW w:type="dxa" w:w="4680"/>
          </w:tcPr>
          <w:p>
            <w:pPr>
              <w:spacing w:after="20" w:before="20"/>
              <w:jc w:val="left"/>
            </w:pPr>
            <w:r>
              <w:rPr>
                <w:rFonts w:ascii="Times New Roman" w:cs="Times New Roman" w:eastAsia="Times New Roman" w:hAnsi="Times New Roman"/>
                <w:b/>
                <w:bCs/>
                <w:sz w:val="20"/>
                <w:szCs w:val="20"/>
              </w:rPr>
              <w:t xml:space="preserve">3</w:t>
            </w:r>
          </w:p>
        </w:tc>
      </w:tr>
      <w:tr>
        <w:tc>
          <w:tcPr>
            <w:tcW w:type="dxa" w:w="4680"/>
          </w:tcPr>
          <w:p>
            <w:pPr>
              <w:spacing w:after="20" w:before="20"/>
              <w:jc w:val="left"/>
            </w:pPr>
            <w:r>
              <w:rPr>
                <w:rFonts w:ascii="Times New Roman" w:cs="Times New Roman" w:eastAsia="Times New Roman" w:hAnsi="Times New Roman"/>
                <w:sz w:val="20"/>
                <w:szCs w:val="20"/>
              </w:rPr>
              <w:t xml:space="preserve">Condanne a morte pronunciate</w:t>
            </w:r>
          </w:p>
        </w:tc>
        <w:tc>
          <w:tcPr>
            <w:tcW w:type="dxa" w:w="4680"/>
          </w:tcPr>
          <w:p>
            <w:pPr>
              <w:spacing w:after="20" w:before="20"/>
              <w:jc w:val="left"/>
            </w:pPr>
            <w:r>
              <w:rPr>
                <w:rFonts w:ascii="Times New Roman" w:cs="Times New Roman" w:eastAsia="Times New Roman" w:hAnsi="Times New Roman"/>
                <w:b/>
                <w:bCs/>
                <w:sz w:val="20"/>
                <w:szCs w:val="20"/>
              </w:rPr>
              <w:t xml:space="preserve">42</w:t>
            </w:r>
          </w:p>
        </w:tc>
      </w:tr>
      <w:tr>
        <w:tc>
          <w:tcPr>
            <w:tcW w:type="dxa" w:w="4680"/>
          </w:tcPr>
          <w:p>
            <w:pPr>
              <w:spacing w:after="20" w:before="20"/>
              <w:jc w:val="left"/>
            </w:pPr>
            <w:r>
              <w:rPr>
                <w:rFonts w:ascii="Times New Roman" w:cs="Times New Roman" w:eastAsia="Times New Roman" w:hAnsi="Times New Roman"/>
                <w:sz w:val="20"/>
                <w:szCs w:val="20"/>
              </w:rPr>
              <w:t xml:space="preserve">Condanne a morte eseguite</w:t>
            </w:r>
          </w:p>
        </w:tc>
        <w:tc>
          <w:tcPr>
            <w:tcW w:type="dxa" w:w="4680"/>
          </w:tcPr>
          <w:p>
            <w:pPr>
              <w:spacing w:after="20" w:before="20"/>
              <w:jc w:val="left"/>
            </w:pPr>
            <w:r>
              <w:rPr>
                <w:rFonts w:ascii="Times New Roman" w:cs="Times New Roman" w:eastAsia="Times New Roman" w:hAnsi="Times New Roman"/>
                <w:b/>
                <w:bCs/>
                <w:sz w:val="20"/>
                <w:szCs w:val="20"/>
              </w:rPr>
              <w:t xml:space="preserve">31</w:t>
            </w:r>
          </w:p>
        </w:tc>
      </w:tr>
    </w:tbl>
    <w:p>
      <w:pPr>
        <w:spacing w:after="80"/>
      </w:pPr>
    </w:p>
    <w:p>
      <w:pPr>
        <w:spacing w:after="120" w:line="276"/>
        <w:jc w:val="both"/>
      </w:pPr>
      <w:r>
        <w:rPr>
          <w:rFonts w:ascii="Times New Roman" w:cs="Times New Roman" w:eastAsia="Times New Roman" w:hAnsi="Times New Roman"/>
          <w:sz w:val="24"/>
          <w:szCs w:val="24"/>
        </w:rPr>
        <w:t xml:space="preserve">Dietro le cifre, tre fatti che le qualificano: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prima esecuzione</w:t>
      </w:r>
      <w:r>
        <w:rPr>
          <w:rFonts w:ascii="Times New Roman" w:cs="Times New Roman" w:eastAsia="Times New Roman" w:hAnsi="Times New Roman"/>
          <w:sz w:val="24"/>
          <w:szCs w:val="24"/>
        </w:rPr>
        <w:t xml:space="preserve"> fu quella di </w:t>
      </w:r>
      <w:r>
        <w:rPr>
          <w:rFonts w:ascii="Times New Roman" w:cs="Times New Roman" w:eastAsia="Times New Roman" w:hAnsi="Times New Roman"/>
          <w:b/>
          <w:bCs/>
          <w:sz w:val="24"/>
          <w:szCs w:val="24"/>
        </w:rPr>
        <w:t xml:space="preserve">Michele Della Maggiora</w:t>
      </w:r>
      <w:r>
        <w:rPr>
          <w:rFonts w:ascii="Times New Roman" w:cs="Times New Roman" w:eastAsia="Times New Roman" w:hAnsi="Times New Roman"/>
          <w:sz w:val="24"/>
          <w:szCs w:val="24"/>
        </w:rPr>
        <w:t xml:space="preserve">, bracciante comunista toscano: condannato a morte il 17 ottobre 1928 e </w:t>
      </w:r>
      <w:r>
        <w:rPr>
          <w:rFonts w:ascii="Times New Roman" w:cs="Times New Roman" w:eastAsia="Times New Roman" w:hAnsi="Times New Roman"/>
          <w:b/>
          <w:bCs/>
          <w:sz w:val="24"/>
          <w:szCs w:val="24"/>
        </w:rPr>
        <w:t xml:space="preserve">fucilato il 18 ottobre 1928</w:t>
      </w:r>
      <w:r>
        <w:rPr>
          <w:rFonts w:ascii="Times New Roman" w:cs="Times New Roman" w:eastAsia="Times New Roman" w:hAnsi="Times New Roman"/>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Una parte cospicua dei fucilati furono antifascisti sloveni e croati</w:t>
      </w:r>
      <w:r>
        <w:rPr>
          <w:rFonts w:ascii="Times New Roman" w:cs="Times New Roman" w:eastAsia="Times New Roman" w:hAnsi="Times New Roman"/>
          <w:sz w:val="24"/>
          <w:szCs w:val="24"/>
        </w:rPr>
        <w:t xml:space="preserve"> della Venezia Giulia: i quattro di </w:t>
      </w:r>
      <w:r>
        <w:rPr>
          <w:rFonts w:ascii="Times New Roman" w:cs="Times New Roman" w:eastAsia="Times New Roman" w:hAnsi="Times New Roman"/>
          <w:b/>
          <w:bCs/>
          <w:sz w:val="24"/>
          <w:szCs w:val="24"/>
        </w:rPr>
        <w:t xml:space="preserve">Basovizza</w:t>
      </w:r>
      <w:r>
        <w:rPr>
          <w:rFonts w:ascii="Times New Roman" w:cs="Times New Roman" w:eastAsia="Times New Roman" w:hAnsi="Times New Roman"/>
          <w:sz w:val="24"/>
          <w:szCs w:val="24"/>
        </w:rPr>
        <w:t xml:space="preserve"> — Ferdo Bidovec, Fran Marušič, Zvonimir Miloš, Alojz Valenčič — fucilati il </w:t>
      </w:r>
      <w:r>
        <w:rPr>
          <w:rFonts w:ascii="Times New Roman" w:cs="Times New Roman" w:eastAsia="Times New Roman" w:hAnsi="Times New Roman"/>
          <w:b/>
          <w:bCs/>
          <w:sz w:val="24"/>
          <w:szCs w:val="24"/>
        </w:rPr>
        <w:t xml:space="preserve">6 settembre 1930</w:t>
      </w:r>
      <w:r>
        <w:rPr>
          <w:rFonts w:ascii="Times New Roman" w:cs="Times New Roman" w:eastAsia="Times New Roman" w:hAnsi="Times New Roman"/>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Times New Roman" w:cs="Times New Roman" w:eastAsia="Times New Roman" w:hAnsi="Times New Roman"/>
          <w:b/>
          <w:bCs/>
          <w:sz w:val="24"/>
          <w:szCs w:val="24"/>
        </w:rPr>
        <w:t xml:space="preserve">nazionale</w:t>
      </w:r>
      <w:r>
        <w:rPr>
          <w:rFonts w:ascii="Times New Roman" w:cs="Times New Roman" w:eastAsia="Times New Roman" w:hAnsi="Times New Roman"/>
          <w:sz w:val="24"/>
          <w:szCs w:val="24"/>
        </w:rPr>
        <w:t xml:space="preserve"> contro le minoranze slave.</w:t>
      </w:r>
    </w:p>
    <w:p>
      <w:pPr>
        <w:pStyle w:val="ListParagraph"/>
        <w:numPr>
          <w:ilvl w:val="0"/>
          <w:numId w:val="1"/>
        </w:numPr>
        <w:spacing w:after="40"/>
        <w:jc w:val="both"/>
      </w:pPr>
      <w:r>
        <w:rPr>
          <w:rFonts w:ascii="Times New Roman" w:cs="Times New Roman" w:eastAsia="Times New Roman" w:hAnsi="Times New Roman"/>
          <w:sz w:val="24"/>
          <w:szCs w:val="24"/>
        </w:rPr>
        <w:t xml:space="preserve">Le cifre delle esecuzioni </w:t>
      </w:r>
      <w:r>
        <w:rPr>
          <w:rFonts w:ascii="Times New Roman" w:cs="Times New Roman" w:eastAsia="Times New Roman" w:hAnsi="Times New Roman"/>
          <w:b/>
          <w:bCs/>
          <w:sz w:val="24"/>
          <w:szCs w:val="24"/>
        </w:rPr>
        <w:t xml:space="preserve">non comprendono chi morì in carcere</w:t>
      </w:r>
      <w:r>
        <w:rPr>
          <w:rFonts w:ascii="Times New Roman" w:cs="Times New Roman" w:eastAsia="Times New Roman" w:hAnsi="Times New Roman"/>
          <w:sz w:val="24"/>
          <w:szCs w:val="24"/>
        </w:rPr>
        <w:t xml:space="preserve"> per gli effetti della detenzione. Il caso maggiore è quello di </w:t>
      </w:r>
      <w:r>
        <w:rPr>
          <w:rFonts w:ascii="Times New Roman" w:cs="Times New Roman" w:eastAsia="Times New Roman" w:hAnsi="Times New Roman"/>
          <w:b/>
          <w:bCs/>
          <w:sz w:val="24"/>
          <w:szCs w:val="24"/>
        </w:rPr>
        <w:t xml:space="preserve">Antonio Gramsci</w:t>
      </w:r>
      <w:r>
        <w:rPr>
          <w:rFonts w:ascii="Times New Roman" w:cs="Times New Roman" w:eastAsia="Times New Roman" w:hAnsi="Times New Roman"/>
          <w:sz w:val="24"/>
          <w:szCs w:val="24"/>
        </w:rPr>
        <w:t xml:space="preserve">, morto il 27 aprile 1937, pochi giorni dopo la fine formale della pena, dopo dieci anni di carcere che ne avevano distrutto la salute.</w:t>
      </w:r>
    </w:p>
    <w:p>
      <w:pPr>
        <w:pStyle w:val="Heading2"/>
        <w:spacing w:after="100" w:before="200"/>
      </w:pPr>
      <w:r>
        <w:rPr>
          <w:rFonts w:ascii="Times New Roman" w:cs="Times New Roman" w:eastAsia="Times New Roman" w:hAnsi="Times New Roman"/>
          <w:sz w:val="24"/>
          <w:szCs w:val="24"/>
        </w:rPr>
        <w:t xml:space="preserve">IV. I processi celebri: il «processone» e gli uomini che sarebbero tornati</w:t>
      </w:r>
    </w:p>
    <w:p>
      <w:pPr>
        <w:spacing w:after="120" w:line="276"/>
        <w:jc w:val="both"/>
      </w:pPr>
      <w:r>
        <w:rPr>
          <w:rFonts w:ascii="Times New Roman" w:cs="Times New Roman" w:eastAsia="Times New Roman" w:hAnsi="Times New Roman"/>
          <w:sz w:val="24"/>
          <w:szCs w:val="24"/>
        </w:rPr>
        <w:t xml:space="preserve">Il processo che definì il Tribunale davanti alla storia fu il </w:t>
      </w:r>
      <w:r>
        <w:rPr>
          <w:rFonts w:ascii="Times New Roman" w:cs="Times New Roman" w:eastAsia="Times New Roman" w:hAnsi="Times New Roman"/>
          <w:b/>
          <w:bCs/>
          <w:sz w:val="24"/>
          <w:szCs w:val="24"/>
        </w:rPr>
        <w:t xml:space="preserve">«processone»</w:t>
      </w:r>
      <w:r>
        <w:rPr>
          <w:rFonts w:ascii="Times New Roman" w:cs="Times New Roman" w:eastAsia="Times New Roman" w:hAnsi="Times New Roman"/>
          <w:sz w:val="24"/>
          <w:szCs w:val="24"/>
        </w:rPr>
        <w:t xml:space="preserve"> contro il gruppo dirigente del Partito Comunista d'Italia: si aprì a Roma il </w:t>
      </w:r>
      <w:r>
        <w:rPr>
          <w:rFonts w:ascii="Times New Roman" w:cs="Times New Roman" w:eastAsia="Times New Roman" w:hAnsi="Times New Roman"/>
          <w:b/>
          <w:bCs/>
          <w:sz w:val="24"/>
          <w:szCs w:val="24"/>
        </w:rPr>
        <w:t xml:space="preserve">28 maggio 1928</w:t>
      </w:r>
      <w:r>
        <w:rPr>
          <w:rFonts w:ascii="Times New Roman" w:cs="Times New Roman" w:eastAsia="Times New Roman" w:hAnsi="Times New Roman"/>
          <w:sz w:val="24"/>
          <w:szCs w:val="24"/>
        </w:rPr>
        <w:t xml:space="preserve">, con ventidue imputati fra cui </w:t>
      </w:r>
      <w:r>
        <w:rPr>
          <w:rFonts w:ascii="Times New Roman" w:cs="Times New Roman" w:eastAsia="Times New Roman" w:hAnsi="Times New Roman"/>
          <w:b/>
          <w:bCs/>
          <w:sz w:val="24"/>
          <w:szCs w:val="24"/>
        </w:rPr>
        <w:t xml:space="preserve">Antonio Gramsci, Umberto Terracini, Mauro Scoccimarro e Giovanni Roveda</w:t>
      </w:r>
      <w:r>
        <w:rPr>
          <w:rFonts w:ascii="Times New Roman" w:cs="Times New Roman" w:eastAsia="Times New Roman" w:hAnsi="Times New Roman"/>
          <w:sz w:val="24"/>
          <w:szCs w:val="24"/>
        </w:rPr>
        <w:t xml:space="preserve">, e si chiuse il </w:t>
      </w:r>
      <w:r>
        <w:rPr>
          <w:rFonts w:ascii="Times New Roman" w:cs="Times New Roman" w:eastAsia="Times New Roman" w:hAnsi="Times New Roman"/>
          <w:b/>
          <w:bCs/>
          <w:sz w:val="24"/>
          <w:szCs w:val="24"/>
        </w:rPr>
        <w:t xml:space="preserve">4 giugno 1928</w:t>
      </w:r>
      <w:r>
        <w:rPr>
          <w:rFonts w:ascii="Times New Roman" w:cs="Times New Roman" w:eastAsia="Times New Roman" w:hAnsi="Times New Roman"/>
          <w:sz w:val="24"/>
          <w:szCs w:val="24"/>
        </w:rPr>
        <w:t xml:space="preserve"> (PCI Genova, «Il processone» (http://www.pci-genova.it/il-processone-contro-i-comunisti/); IGS Italia (https://www.igsitalia.org/attivita-igs/cronache-degli-eventi-gramsciani/140-il-processo-non-ha-fine)). Il pubblico ministero era </w:t>
      </w:r>
      <w:r>
        <w:rPr>
          <w:rFonts w:ascii="Times New Roman" w:cs="Times New Roman" w:eastAsia="Times New Roman" w:hAnsi="Times New Roman"/>
          <w:b/>
          <w:bCs/>
          <w:sz w:val="24"/>
          <w:szCs w:val="24"/>
        </w:rPr>
        <w:t xml:space="preserve">Michele Isgrò</w:t>
      </w:r>
      <w:r>
        <w:rPr>
          <w:rFonts w:ascii="Times New Roman" w:cs="Times New Roman" w:eastAsia="Times New Roman" w:hAnsi="Times New Roman"/>
          <w:sz w:val="24"/>
          <w:szCs w:val="24"/>
        </w:rPr>
        <w:t xml:space="preserve">; alla requisitoria è attribuita la frase rimasta celebre — «</w:t>
      </w:r>
      <w:r>
        <w:rPr>
          <w:rFonts w:ascii="Times New Roman" w:cs="Times New Roman" w:eastAsia="Times New Roman" w:hAnsi="Times New Roman"/>
          <w:b/>
          <w:bCs/>
          <w:sz w:val="24"/>
          <w:szCs w:val="24"/>
        </w:rPr>
        <w:t xml:space="preserve">per vent'anni dobbiamo impedire a questo cervello di funzionare</w:t>
      </w:r>
      <w:r>
        <w:rPr>
          <w:rFonts w:ascii="Times New Roman" w:cs="Times New Roman" w:eastAsia="Times New Roman" w:hAnsi="Times New Roman"/>
          <w:sz w:val="24"/>
          <w:szCs w:val="24"/>
        </w:rPr>
        <w:t xml:space="preserve">» — tramandata dalla memorialistica e dalle cronache (la si cita qui come tale: tradizione consolidata, non atto processuale). Gramsci fu condannato a </w:t>
      </w:r>
      <w:r>
        <w:rPr>
          <w:rFonts w:ascii="Times New Roman" w:cs="Times New Roman" w:eastAsia="Times New Roman" w:hAnsi="Times New Roman"/>
          <w:b/>
          <w:bCs/>
          <w:sz w:val="24"/>
          <w:szCs w:val="24"/>
        </w:rPr>
        <w:t xml:space="preserve">20 anni, 4 mesi e 5 giorni</w:t>
      </w:r>
      <w:r>
        <w:rPr>
          <w:rFonts w:ascii="Times New Roman" w:cs="Times New Roman" w:eastAsia="Times New Roman" w:hAnsi="Times New Roman"/>
          <w:sz w:val="24"/>
          <w:szCs w:val="24"/>
        </w:rPr>
        <w:t xml:space="preserve">; Terracini alla pena più alta del processo, oltre ventidue anni.</w:t>
      </w:r>
    </w:p>
    <w:p>
      <w:pPr>
        <w:spacing w:after="120" w:line="276"/>
        <w:jc w:val="both"/>
      </w:pPr>
      <w:r>
        <w:rPr>
          <w:rFonts w:ascii="Times New Roman" w:cs="Times New Roman" w:eastAsia="Times New Roman" w:hAnsi="Times New Roman"/>
          <w:sz w:val="24"/>
          <w:szCs w:val="24"/>
        </w:rPr>
        <w:t xml:space="preserve">La lista dei condannati del Tribunale è, riletta oggi, una parte della classe dirigente della Repubblica che sarebbe nata: vi figurano — oltre a Gramsci, che non sopravvisse — </w:t>
      </w:r>
      <w:r>
        <w:rPr>
          <w:rFonts w:ascii="Times New Roman" w:cs="Times New Roman" w:eastAsia="Times New Roman" w:hAnsi="Times New Roman"/>
          <w:b/>
          <w:bCs/>
          <w:sz w:val="24"/>
          <w:szCs w:val="24"/>
        </w:rPr>
        <w:t xml:space="preserve">Umberto Terracini</w:t>
      </w:r>
      <w:r>
        <w:rPr>
          <w:rFonts w:ascii="Times New Roman" w:cs="Times New Roman" w:eastAsia="Times New Roman" w:hAnsi="Times New Roman"/>
          <w:sz w:val="24"/>
          <w:szCs w:val="24"/>
        </w:rPr>
        <w:t xml:space="preserve">, che nel 1947-48 avrebbe </w:t>
      </w:r>
      <w:r>
        <w:rPr>
          <w:rFonts w:ascii="Times New Roman" w:cs="Times New Roman" w:eastAsia="Times New Roman" w:hAnsi="Times New Roman"/>
          <w:b/>
          <w:bCs/>
          <w:sz w:val="24"/>
          <w:szCs w:val="24"/>
        </w:rPr>
        <w:t xml:space="preserve">presieduto l'Assemblea Costituente</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Sandro Pertini</w:t>
      </w:r>
      <w:r>
        <w:rPr>
          <w:rFonts w:ascii="Times New Roman" w:cs="Times New Roman" w:eastAsia="Times New Roman" w:hAnsi="Times New Roman"/>
          <w:sz w:val="24"/>
          <w:szCs w:val="24"/>
        </w:rPr>
        <w:t xml:space="preserve">, condannato nel 1929, futuro </w:t>
      </w:r>
      <w:r>
        <w:rPr>
          <w:rFonts w:ascii="Times New Roman" w:cs="Times New Roman" w:eastAsia="Times New Roman" w:hAnsi="Times New Roman"/>
          <w:b/>
          <w:bCs/>
          <w:sz w:val="24"/>
          <w:szCs w:val="24"/>
        </w:rPr>
        <w:t xml:space="preserve">Presidente della Repubblica</w:t>
      </w:r>
      <w:r>
        <w:rPr>
          <w:rFonts w:ascii="Times New Roman" w:cs="Times New Roman" w:eastAsia="Times New Roman" w:hAnsi="Times New Roman"/>
          <w:sz w:val="24"/>
          <w:szCs w:val="24"/>
        </w:rPr>
        <w:t xml:space="preserve">. Il rovesciamento non è retorica: è un dato prosopografico. Gli imputati di ieri scrissero le regole che vietano il giudice di ieri.</w:t>
      </w:r>
    </w:p>
    <w:p>
      <w:pPr>
        <w:pStyle w:val="Heading2"/>
        <w:spacing w:after="100" w:before="200"/>
      </w:pPr>
      <w:r>
        <w:rPr>
          <w:rFonts w:ascii="Times New Roman" w:cs="Times New Roman" w:eastAsia="Times New Roman" w:hAnsi="Times New Roman"/>
          <w:sz w:val="24"/>
          <w:szCs w:val="24"/>
        </w:rPr>
        <w:t xml:space="preserve">V. Le amnistie: la clemenza come strumento del medesimo apparato</w:t>
      </w:r>
    </w:p>
    <w:p>
      <w:pPr>
        <w:spacing w:after="120" w:line="276"/>
        <w:jc w:val="both"/>
      </w:pPr>
      <w:r>
        <w:rPr>
          <w:rFonts w:ascii="Times New Roman" w:cs="Times New Roman" w:eastAsia="Times New Roman" w:hAnsi="Times New Roman"/>
          <w:sz w:val="24"/>
          <w:szCs w:val="24"/>
        </w:rPr>
        <w:t xml:space="preserve">Qui lo studio si salda al primo documento del branch. Durante il regime furono concesse </w:t>
      </w:r>
      <w:r>
        <w:rPr>
          <w:rFonts w:ascii="Times New Roman" w:cs="Times New Roman" w:eastAsia="Times New Roman" w:hAnsi="Times New Roman"/>
          <w:b/>
          <w:bCs/>
          <w:sz w:val="24"/>
          <w:szCs w:val="24"/>
        </w:rPr>
        <w:t xml:space="preserve">sette amnistie</w:t>
      </w:r>
      <w:r>
        <w:rPr>
          <w:rFonts w:ascii="Times New Roman" w:cs="Times New Roman" w:eastAsia="Times New Roman" w:hAnsi="Times New Roman"/>
          <w:sz w:val="24"/>
          <w:szCs w:val="24"/>
        </w:rPr>
        <w:t xml:space="preserve">; per i condannati del Tribunale Speciale contarono soprattutto due:</w:t>
      </w:r>
    </w:p>
    <w:p>
      <w:pPr>
        <w:pStyle w:val="ListParagraph"/>
        <w:numPr>
          <w:ilvl w:val="0"/>
          <w:numId w:val="1"/>
        </w:numPr>
        <w:spacing w:after="40"/>
        <w:jc w:val="both"/>
      </w:pPr>
      <w:r>
        <w:rPr>
          <w:rFonts w:ascii="Times New Roman" w:cs="Times New Roman" w:eastAsia="Times New Roman" w:hAnsi="Times New Roman"/>
          <w:sz w:val="24"/>
          <w:szCs w:val="24"/>
        </w:rPr>
        <w:t xml:space="preserve">l'</w:t>
      </w:r>
      <w:r>
        <w:rPr>
          <w:rFonts w:ascii="Times New Roman" w:cs="Times New Roman" w:eastAsia="Times New Roman" w:hAnsi="Times New Roman"/>
          <w:b/>
          <w:bCs/>
          <w:sz w:val="24"/>
          <w:szCs w:val="24"/>
        </w:rPr>
        <w:t xml:space="preserve">amnistia del decennale</w:t>
      </w:r>
      <w:r>
        <w:rPr>
          <w:rFonts w:ascii="Times New Roman" w:cs="Times New Roman" w:eastAsia="Times New Roman" w:hAnsi="Times New Roman"/>
          <w:sz w:val="24"/>
          <w:szCs w:val="24"/>
        </w:rPr>
        <w:t xml:space="preserve"> (novembre 1932), che liberò </w:t>
      </w:r>
      <w:r>
        <w:rPr>
          <w:rFonts w:ascii="Times New Roman" w:cs="Times New Roman" w:eastAsia="Times New Roman" w:hAnsi="Times New Roman"/>
          <w:b/>
          <w:bCs/>
          <w:sz w:val="24"/>
          <w:szCs w:val="24"/>
        </w:rPr>
        <w:t xml:space="preserve">639 dei 1.056 detenuti</w:t>
      </w:r>
      <w:r>
        <w:rPr>
          <w:rFonts w:ascii="Times New Roman" w:cs="Times New Roman" w:eastAsia="Times New Roman" w:hAnsi="Times New Roman"/>
          <w:sz w:val="24"/>
          <w:szCs w:val="24"/>
        </w:rPr>
        <w:t xml:space="preserve"> allora in carcere per condanne del Tribunale, più </w:t>
      </w:r>
      <w:r>
        <w:rPr>
          <w:rFonts w:ascii="Times New Roman" w:cs="Times New Roman" w:eastAsia="Times New Roman" w:hAnsi="Times New Roman"/>
          <w:b/>
          <w:bCs/>
          <w:sz w:val="24"/>
          <w:szCs w:val="24"/>
        </w:rPr>
        <w:t xml:space="preserve">595 confinati</w:t>
      </w:r>
      <w:r>
        <w:rPr>
          <w:rFonts w:ascii="Times New Roman" w:cs="Times New Roman" w:eastAsia="Times New Roman" w:hAnsi="Times New Roman"/>
          <w:sz w:val="24"/>
          <w:szCs w:val="24"/>
        </w:rPr>
        <w:t xml:space="preserve"> — è l'amnistia da cui proviene la quasi totalità dei nomi dell'elenco bolognese del branch;</w:t>
      </w:r>
    </w:p>
    <w:p>
      <w:pPr>
        <w:pStyle w:val="ListParagraph"/>
        <w:numPr>
          <w:ilvl w:val="0"/>
          <w:numId w:val="1"/>
        </w:numPr>
        <w:spacing w:after="40"/>
        <w:jc w:val="both"/>
      </w:pPr>
      <w:r>
        <w:rPr>
          <w:rFonts w:ascii="Times New Roman" w:cs="Times New Roman" w:eastAsia="Times New Roman" w:hAnsi="Times New Roman"/>
          <w:sz w:val="24"/>
          <w:szCs w:val="24"/>
        </w:rPr>
        <w:t xml:space="preserve">l'</w:t>
      </w:r>
      <w:r>
        <w:rPr>
          <w:rFonts w:ascii="Times New Roman" w:cs="Times New Roman" w:eastAsia="Times New Roman" w:hAnsi="Times New Roman"/>
          <w:b/>
          <w:bCs/>
          <w:sz w:val="24"/>
          <w:szCs w:val="24"/>
        </w:rPr>
        <w:t xml:space="preserve">amnistia del ventennale</w:t>
      </w:r>
      <w:r>
        <w:rPr>
          <w:rFonts w:ascii="Times New Roman" w:cs="Times New Roman" w:eastAsia="Times New Roman" w:hAnsi="Times New Roman"/>
          <w:sz w:val="24"/>
          <w:szCs w:val="24"/>
        </w:rPr>
        <w:t xml:space="preserve"> (17 ottobre 1942), di portata molto limitata.</w:t>
      </w:r>
    </w:p>
    <w:p>
      <w:pPr>
        <w:spacing w:after="120" w:line="276"/>
        <w:jc w:val="both"/>
      </w:pPr>
      <w:r>
        <w:rPr>
          <w:rFonts w:ascii="Times New Roman" w:cs="Times New Roman" w:eastAsia="Times New Roman" w:hAnsi="Times New Roman"/>
          <w:sz w:val="24"/>
          <w:szCs w:val="24"/>
        </w:rPr>
        <w:t xml:space="preserve">Il punto interpretativo, documentato dalle stesse schede individuali dell'archivio bolognese, è che </w:t>
      </w:r>
      <w:r>
        <w:rPr>
          <w:rFonts w:ascii="Times New Roman" w:cs="Times New Roman" w:eastAsia="Times New Roman" w:hAnsi="Times New Roman"/>
          <w:b/>
          <w:bCs/>
          <w:sz w:val="24"/>
          <w:szCs w:val="24"/>
        </w:rPr>
        <w:t xml:space="preserve">la clemenza non smontava l'apparato: lo completava</w:t>
      </w:r>
      <w:r>
        <w:rPr>
          <w:rFonts w:ascii="Times New Roman" w:cs="Times New Roman" w:eastAsia="Times New Roman" w:hAnsi="Times New Roman"/>
          <w:sz w:val="24"/>
          <w:szCs w:val="24"/>
        </w:rPr>
        <w:t xml:space="preserve">. Gli amnistiati uscivano dal carcere ed entravano quasi sempre in un regime di </w:t>
      </w:r>
      <w:r>
        <w:rPr>
          <w:rFonts w:ascii="Times New Roman" w:cs="Times New Roman" w:eastAsia="Times New Roman" w:hAnsi="Times New Roman"/>
          <w:b/>
          <w:bCs/>
          <w:sz w:val="24"/>
          <w:szCs w:val="24"/>
        </w:rPr>
        <w:t xml:space="preserve">confino, ammonizione o vigilanza speciale</w:t>
      </w:r>
      <w:r>
        <w:rPr>
          <w:rFonts w:ascii="Times New Roman" w:cs="Times New Roman" w:eastAsia="Times New Roman" w:hAnsi="Times New Roman"/>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Times New Roman" w:cs="Times New Roman" w:eastAsia="Times New Roman" w:hAnsi="Times New Roman"/>
          <w:b/>
          <w:bCs/>
          <w:sz w:val="24"/>
          <w:szCs w:val="24"/>
        </w:rPr>
        <w:t xml:space="preserve">le due facce dello stesso congegno</w:t>
      </w:r>
      <w:r>
        <w:rPr>
          <w:rFonts w:ascii="Times New Roman" w:cs="Times New Roman" w:eastAsia="Times New Roman" w:hAnsi="Times New Roman"/>
          <w:sz w:val="24"/>
          <w:szCs w:val="24"/>
        </w:rPr>
        <w:t xml:space="preserve">: il colpo e la grazia, entrambi nelle stesse mani.</w:t>
      </w:r>
    </w:p>
    <w:p>
      <w:pPr>
        <w:pStyle w:val="Heading2"/>
        <w:spacing w:after="100" w:before="200"/>
      </w:pPr>
      <w:r>
        <w:rPr>
          <w:rFonts w:ascii="Times New Roman" w:cs="Times New Roman" w:eastAsia="Times New Roman" w:hAnsi="Times New Roman"/>
          <w:sz w:val="24"/>
          <w:szCs w:val="24"/>
        </w:rPr>
        <w:t xml:space="preserve">VI. La fine e le due eredità (1943-1948)</w:t>
      </w:r>
    </w:p>
    <w:p>
      <w:pPr>
        <w:spacing w:after="120" w:line="276"/>
        <w:jc w:val="both"/>
      </w:pPr>
      <w:r>
        <w:rPr>
          <w:rFonts w:ascii="Times New Roman" w:cs="Times New Roman" w:eastAsia="Times New Roman" w:hAnsi="Times New Roman"/>
          <w:sz w:val="24"/>
          <w:szCs w:val="24"/>
        </w:rPr>
        <w:t xml:space="preserve">Il Tribunale Speciale fu </w:t>
      </w:r>
      <w:r>
        <w:rPr>
          <w:rFonts w:ascii="Times New Roman" w:cs="Times New Roman" w:eastAsia="Times New Roman" w:hAnsi="Times New Roman"/>
          <w:b/>
          <w:bCs/>
          <w:sz w:val="24"/>
          <w:szCs w:val="24"/>
        </w:rPr>
        <w:t xml:space="preserve">soppresso con il regio decreto-legge 29 luglio 1943, n. 668</w:t>
      </w:r>
      <w:r>
        <w:rPr>
          <w:rFonts w:ascii="Times New Roman" w:cs="Times New Roman" w:eastAsia="Times New Roman" w:hAnsi="Times New Roman"/>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Times New Roman" w:cs="Times New Roman" w:eastAsia="Times New Roman" w:hAnsi="Times New Roman"/>
          <w:sz w:val="24"/>
          <w:szCs w:val="24"/>
        </w:rPr>
        <w:t xml:space="preserve">Ma la storia dell'istituto ebbe </w:t>
      </w:r>
      <w:r>
        <w:rPr>
          <w:rFonts w:ascii="Times New Roman" w:cs="Times New Roman" w:eastAsia="Times New Roman" w:hAnsi="Times New Roman"/>
          <w:b/>
          <w:bCs/>
          <w:sz w:val="24"/>
          <w:szCs w:val="24"/>
        </w:rPr>
        <w:t xml:space="preserve">due eredità di segno opposto</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replica.</w:t>
      </w:r>
      <w:r>
        <w:rPr>
          <w:rFonts w:ascii="Times New Roman" w:cs="Times New Roman" w:eastAsia="Times New Roman" w:hAnsi="Times New Roman"/>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Times New Roman" w:cs="Times New Roman" w:eastAsia="Times New Roman" w:hAnsi="Times New Roman"/>
          <w:b/>
          <w:bCs/>
          <w:sz w:val="24"/>
          <w:szCs w:val="24"/>
        </w:rPr>
        <w:t xml:space="preserve">Verona, nel gennaio 1944</w:t>
      </w:r>
      <w:r>
        <w:rPr>
          <w:rFonts w:ascii="Times New Roman" w:cs="Times New Roman" w:eastAsia="Times New Roman" w:hAnsi="Times New Roman"/>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Times New Roman" w:cs="Times New Roman" w:eastAsia="Times New Roman" w:hAnsi="Times New Roman"/>
          <w:i/>
          <w:iCs/>
          <w:sz w:val="24"/>
          <w:szCs w:val="24"/>
        </w:rPr>
        <w:t xml:space="preserve">Resistenza e repressione. Il Tribunale speciale per la difesa dello Stato nella RSI</w:t>
      </w:r>
      <w:r>
        <w:rPr>
          <w:rFonts w:ascii="Times New Roman" w:cs="Times New Roman" w:eastAsia="Times New Roman" w:hAnsi="Times New Roman"/>
          <w:sz w:val="24"/>
          <w:szCs w:val="24"/>
        </w:rPr>
        <w:t xml:space="preserve">, Letture.org (https://www.letture.org/resistenza-e-repressione-il-tribunale-speciale-per-la-difesa-dello-stato-nella-rsi-antonio-grilli)).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Il divieto.</w:t>
      </w:r>
      <w:r>
        <w:rPr>
          <w:rFonts w:ascii="Times New Roman" w:cs="Times New Roman" w:eastAsia="Times New Roman" w:hAnsi="Times New Roman"/>
          <w:sz w:val="24"/>
          <w:szCs w:val="24"/>
        </w:rPr>
        <w:t xml:space="preserve"> L'Assemblea Costituente — presieduta da Terracini, condannato del «processone»; fra i suoi membri il giovane </w:t>
      </w: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costituente nel 1946 — scolpì il rifiuto dell'esperienza nell'</w:t>
      </w:r>
      <w:r>
        <w:rPr>
          <w:rFonts w:ascii="Times New Roman" w:cs="Times New Roman" w:eastAsia="Times New Roman" w:hAnsi="Times New Roman"/>
          <w:b/>
          <w:bCs/>
          <w:sz w:val="24"/>
          <w:szCs w:val="24"/>
        </w:rPr>
        <w:t xml:space="preserve">articolo 102, secondo comma, della Costituzione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Non possono essere istituiti giudici straordinari o giudici speciali</w:t>
      </w:r>
      <w:r>
        <w:rPr>
          <w:rFonts w:ascii="Times New Roman" w:cs="Times New Roman" w:eastAsia="Times New Roman" w:hAnsi="Times New Roman"/>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Times New Roman" w:cs="Times New Roman" w:eastAsia="Times New Roman" w:hAnsi="Times New Roman"/>
          <w:sz w:val="24"/>
          <w:szCs w:val="24"/>
        </w:rPr>
        <w:t xml:space="preserve">VII. Il cerchio del branch, e i suoi limiti</w:t>
      </w:r>
    </w:p>
    <w:p>
      <w:pPr>
        <w:spacing w:after="120" w:line="276"/>
        <w:jc w:val="both"/>
      </w:pPr>
      <w:r>
        <w:rPr>
          <w:rFonts w:ascii="Times New Roman" w:cs="Times New Roman" w:eastAsia="Times New Roman" w:hAnsi="Times New Roman"/>
          <w:sz w:val="24"/>
          <w:szCs w:val="24"/>
        </w:rPr>
        <w:t xml:space="preserve">Con questo studio il branch chiude il proprio cerchio tematico: era partito dai </w:t>
      </w:r>
      <w:r>
        <w:rPr>
          <w:rFonts w:ascii="Times New Roman" w:cs="Times New Roman" w:eastAsia="Times New Roman" w:hAnsi="Times New Roman"/>
          <w:b/>
          <w:bCs/>
          <w:sz w:val="24"/>
          <w:szCs w:val="24"/>
        </w:rPr>
        <w:t xml:space="preserve">nomi</w:t>
      </w:r>
      <w:r>
        <w:rPr>
          <w:rFonts w:ascii="Times New Roman" w:cs="Times New Roman" w:eastAsia="Times New Roman" w:hAnsi="Times New Roman"/>
          <w:sz w:val="24"/>
          <w:szCs w:val="24"/>
        </w:rPr>
        <w:t xml:space="preserve"> (gli amnistiati bolognesi) ed arriva all'</w:t>
      </w:r>
      <w:r>
        <w:rPr>
          <w:rFonts w:ascii="Times New Roman" w:cs="Times New Roman" w:eastAsia="Times New Roman" w:hAnsi="Times New Roman"/>
          <w:b/>
          <w:bCs/>
          <w:sz w:val="24"/>
          <w:szCs w:val="24"/>
        </w:rPr>
        <w:t xml:space="preserve">istituzione</w:t>
      </w:r>
      <w:r>
        <w:rPr>
          <w:rFonts w:ascii="Times New Roman" w:cs="Times New Roman" w:eastAsia="Times New Roman" w:hAnsi="Times New Roman"/>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Times New Roman" w:cs="Times New Roman" w:eastAsia="Times New Roman" w:hAnsi="Times New Roman"/>
          <w:b/>
          <w:bCs/>
          <w:sz w:val="24"/>
          <w:szCs w:val="24"/>
        </w:rPr>
        <w:t xml:space="preserve">Ponte documentato</w:t>
      </w:r>
      <w:r>
        <w:rPr>
          <w:rFonts w:ascii="Times New Roman" w:cs="Times New Roman" w:eastAsia="Times New Roman" w:hAnsi="Times New Roman"/>
          <w:sz w:val="24"/>
          <w:szCs w:val="24"/>
        </w:rPr>
        <w:t xml:space="preserve"> con </w:t>
      </w:r>
      <w:r>
        <w:rPr>
          <w:rFonts w:ascii="Times New Roman" w:cs="Times New Roman" w:eastAsia="Times New Roman" w:hAnsi="Times New Roman"/>
          <w:i/>
          <w:iCs/>
          <w:sz w:val="24"/>
          <w:szCs w:val="24"/>
        </w:rPr>
        <w:t xml:space="preserve">amnistiati-tribunale-speciale.md</w:t>
      </w:r>
      <w:r>
        <w:rPr>
          <w:rFonts w:ascii="Times New Roman" w:cs="Times New Roman" w:eastAsia="Times New Roman" w:hAnsi="Times New Roman"/>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Ponte documentato</w:t>
      </w:r>
      <w:r>
        <w:rPr>
          <w:rFonts w:ascii="Times New Roman" w:cs="Times New Roman" w:eastAsia="Times New Roman" w:hAnsi="Times New Roman"/>
          <w:sz w:val="24"/>
          <w:szCs w:val="24"/>
        </w:rPr>
        <w:t xml:space="preserve"> con il caso Moro: Moro fu </w:t>
      </w:r>
      <w:r>
        <w:rPr>
          <w:rFonts w:ascii="Times New Roman" w:cs="Times New Roman" w:eastAsia="Times New Roman" w:hAnsi="Times New Roman"/>
          <w:b/>
          <w:bCs/>
          <w:sz w:val="24"/>
          <w:szCs w:val="24"/>
        </w:rPr>
        <w:t xml:space="preserve">costituente</w:t>
      </w:r>
      <w:r>
        <w:rPr>
          <w:rFonts w:ascii="Times New Roman" w:cs="Times New Roman" w:eastAsia="Times New Roman" w:hAnsi="Times New Roman"/>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Times New Roman" w:cs="Times New Roman" w:eastAsia="Times New Roman" w:hAnsi="Times New Roman"/>
          <w:b/>
          <w:bCs/>
          <w:sz w:val="24"/>
          <w:szCs w:val="24"/>
        </w:rPr>
        <w:t xml:space="preserve">convergenza simbolica</w:t>
      </w:r>
      <w:r>
        <w:rPr>
          <w:rFonts w:ascii="Times New Roman" w:cs="Times New Roman" w:eastAsia="Times New Roman" w:hAnsi="Times New Roman"/>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Convergenza tematica</w:t>
      </w:r>
      <w:r>
        <w:rPr>
          <w:rFonts w:ascii="Times New Roman" w:cs="Times New Roman" w:eastAsia="Times New Roman" w:hAnsi="Times New Roman"/>
          <w:sz w:val="24"/>
          <w:szCs w:val="24"/>
        </w:rPr>
        <w:t xml:space="preserve"> già dichiarata (triangolazione Feltrinelli, ponte B-6): l'asse fascismo/antifascismo attraversa il branch — il Tribunale colpì l'antifascismo; i GAP del 1970 ne ripresero </w:t>
      </w:r>
      <w:r>
        <w:rPr>
          <w:rFonts w:ascii="Times New Roman" w:cs="Times New Roman" w:eastAsia="Times New Roman" w:hAnsi="Times New Roman"/>
          <w:b/>
          <w:bCs/>
          <w:sz w:val="24"/>
          <w:szCs w:val="24"/>
        </w:rPr>
        <w:t xml:space="preserve">il nome</w:t>
      </w:r>
      <w:r>
        <w:rPr>
          <w:rFonts w:ascii="Times New Roman" w:cs="Times New Roman" w:eastAsia="Times New Roman" w:hAnsi="Times New Roman"/>
          <w:sz w:val="24"/>
          <w:szCs w:val="24"/>
        </w:rPr>
        <w:t xml:space="preserve"> dalla Resistenza senza alcuna continuità reale. Nessuna promozione a nesso.</w:t>
      </w:r>
    </w:p>
    <w:p>
      <w:pPr>
        <w:spacing w:after="120" w:line="276"/>
        <w:jc w:val="both"/>
      </w:pPr>
      <w:r>
        <w:rPr>
          <w:rFonts w:ascii="Times New Roman" w:cs="Times New Roman" w:eastAsia="Times New Roman" w:hAnsi="Times New Roman"/>
          <w:b/>
          <w:bCs/>
          <w:sz w:val="24"/>
          <w:szCs w:val="24"/>
        </w:rPr>
        <w:t xml:space="preserve">Divergenze da presidiare.</w:t>
      </w:r>
      <w:r>
        <w:rPr>
          <w:rFonts w:ascii="Times New Roman" w:cs="Times New Roman" w:eastAsia="Times New Roman" w:hAnsi="Times New Roman"/>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ANPPIA</w:t>
      </w:r>
      <w:r>
        <w:rPr>
          <w:rFonts w:ascii="Times New Roman" w:cs="Times New Roman" w:eastAsia="Times New Roman" w:hAnsi="Times New Roman"/>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ANPI</w:t>
      </w:r>
      <w:r>
        <w:rPr>
          <w:rFonts w:ascii="Times New Roman" w:cs="Times New Roman" w:eastAsia="Times New Roman" w:hAnsi="Times New Roman"/>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Archivio Centrale dello Stato</w:t>
      </w:r>
      <w:r>
        <w:rPr>
          <w:rFonts w:ascii="Times New Roman" w:cs="Times New Roman" w:eastAsia="Times New Roman" w:hAnsi="Times New Roman"/>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Times New Roman" w:cs="Times New Roman" w:eastAsia="Times New Roman" w:hAnsi="Times New Roman"/>
          <w:b/>
          <w:bCs/>
          <w:sz w:val="24"/>
          <w:szCs w:val="24"/>
        </w:rPr>
        <w:t xml:space="preserve">R.D.L. 29 luglio 1943, n. 668</w:t>
      </w:r>
      <w:r>
        <w:rPr>
          <w:rFonts w:ascii="Times New Roman" w:cs="Times New Roman" w:eastAsia="Times New Roman" w:hAnsi="Times New Roman"/>
          <w:sz w:val="24"/>
          <w:szCs w:val="24"/>
        </w:rPr>
        <w:t xml:space="preserve"> (soppressione) — vLex Italia (https://it.vlex.com/vid/regio-decreto-legge-29-862142053).</w:t>
      </w:r>
    </w:p>
    <w:p>
      <w:pPr>
        <w:pStyle w:val="ListParagraph"/>
        <w:numPr>
          <w:ilvl w:val="0"/>
          <w:numId w:val="1"/>
        </w:numPr>
        <w:spacing w:after="40"/>
        <w:jc w:val="both"/>
      </w:pPr>
      <w:r>
        <w:rPr>
          <w:rFonts w:ascii="Times New Roman" w:cs="Times New Roman" w:eastAsia="Times New Roman" w:hAnsi="Times New Roman"/>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Times New Roman" w:cs="Times New Roman" w:eastAsia="Times New Roman" w:hAnsi="Times New Roman"/>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Times New Roman" w:cs="Times New Roman" w:eastAsia="Times New Roman" w:hAnsi="Times New Roman"/>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Times New Roman" w:cs="Times New Roman" w:eastAsia="Times New Roman" w:hAnsi="Times New Roman"/>
          <w:sz w:val="24"/>
          <w:szCs w:val="24"/>
        </w:rPr>
        <w:t xml:space="preserve">Sull'eredità costituzionale: Magistratura Democratica (https://www.magistraturademocratica.it/articolo/25-aprile-costituzione-giurisdizione-20874/). Sulla RSI: A. Grilli, </w:t>
      </w:r>
      <w:r>
        <w:rPr>
          <w:rFonts w:ascii="Times New Roman" w:cs="Times New Roman" w:eastAsia="Times New Roman" w:hAnsi="Times New Roman"/>
          <w:i/>
          <w:iCs/>
          <w:sz w:val="24"/>
          <w:szCs w:val="24"/>
        </w:rPr>
        <w:t xml:space="preserve">Resistenza e repressione</w:t>
      </w:r>
      <w:r>
        <w:rPr>
          <w:rFonts w:ascii="Times New Roman" w:cs="Times New Roman" w:eastAsia="Times New Roman" w:hAnsi="Times New Roman"/>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Archivio Storia e Memoria di Bologna</w:t>
      </w:r>
      <w:r>
        <w:rPr>
          <w:rFonts w:ascii="Times New Roman" w:cs="Times New Roman" w:eastAsia="Times New Roman" w:hAnsi="Times New Roman"/>
          <w:sz w:val="24"/>
          <w:szCs w:val="24"/>
        </w:rPr>
        <w:t xml:space="preserve"> per i casi individuali, già censiti nel primo documento del branch.</w:t>
      </w:r>
    </w:p>
    <w:p>
      <w:pPr>
        <w:spacing w:after="120" w:line="276"/>
        <w:jc w:val="both"/>
      </w:pPr>
      <w:r>
        <w:rPr>
          <w:rFonts w:ascii="Times New Roman" w:cs="Times New Roman" w:eastAsia="Times New Roman" w:hAnsi="Times New Roman"/>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r>
        <w:br w:type="page"/>
      </w:r>
    </w:p>
    <w:p>
      <w:pPr>
        <w:pStyle w:val="Heading1"/>
        <w:spacing w:after="120" w:before="240"/>
      </w:pPr>
      <w:r>
        <w:rPr>
          <w:rFonts w:ascii="Times New Roman" w:cs="Times New Roman" w:eastAsia="Times New Roman" w:hAnsi="Times New Roman"/>
          <w:sz w:val="24"/>
          <w:szCs w:val="24"/>
        </w:rPr>
        <w:t xml:space="preserve">Libro quinto — Il filo del 1926 — II. Gli otto sottonodi</w:t>
      </w:r>
    </w:p>
    <w:p>
      <w:pPr>
        <w:pStyle w:val="Heading1"/>
        <w:spacing w:after="120" w:before="240"/>
      </w:pPr>
      <w:r>
        <w:rPr>
          <w:rFonts w:ascii="Times New Roman" w:cs="Times New Roman" w:eastAsia="Times New Roman" w:hAnsi="Times New Roman"/>
          <w:sz w:val="24"/>
          <w:szCs w:val="24"/>
        </w:rPr>
        <w:t xml:space="preserve">Il Tribunale Speciale: approfondimento in sottonodi</w:t>
      </w:r>
    </w:p>
    <w:p>
      <w:pPr>
        <w:spacing w:after="120" w:line="276"/>
        <w:jc w:val="both"/>
      </w:pPr>
      <w:r>
        <w:rPr>
          <w:rFonts w:ascii="Times New Roman" w:cs="Times New Roman" w:eastAsia="Times New Roman" w:hAnsi="Times New Roman"/>
          <w:i/>
          <w:iCs/>
          <w:sz w:val="24"/>
          <w:szCs w:val="24"/>
        </w:rPr>
        <w:t xml:space="preserve">Complemento allo studio sull'istituzione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Questo documento approfondisce, in </w:t>
      </w:r>
      <w:r>
        <w:rPr>
          <w:rFonts w:ascii="Times New Roman" w:cs="Times New Roman" w:eastAsia="Times New Roman" w:hAnsi="Times New Roman"/>
          <w:b/>
          <w:bCs/>
          <w:i w:val="false"/>
          <w:iCs w:val="false"/>
          <w:sz w:val="24"/>
          <w:szCs w:val="24"/>
        </w:rPr>
        <w:t xml:space="preserve">otto sottonodi verificati</w:t>
      </w:r>
      <w:r>
        <w:rPr>
          <w:rFonts w:ascii="Times New Roman" w:cs="Times New Roman" w:eastAsia="Times New Roman" w:hAnsi="Times New Roman"/>
          <w:i w:val="false"/>
          <w:iCs w:val="false"/>
          <w:sz w:val="24"/>
          <w:szCs w:val="24"/>
        </w:rPr>
        <w:t xml:space="preserve">, ciò che lo studio principale (</w:t>
      </w:r>
      <w:r>
        <w:rPr>
          <w:rFonts w:ascii="Times New Roman" w:cs="Times New Roman" w:eastAsia="Times New Roman" w:hAnsi="Times New Roman"/>
          <w:i w:val="false"/>
          <w:iCs w:val="false"/>
          <w:sz w:val="24"/>
          <w:szCs w:val="24"/>
        </w:rPr>
        <w:t xml:space="preserve">tribunale-speciale-storia-istituzione.md</w:t>
      </w:r>
      <w:r>
        <w:rPr>
          <w:rFonts w:ascii="Times New Roman" w:cs="Times New Roman" w:eastAsia="Times New Roman" w:hAnsi="Times New Roman"/>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S-1 · I tre presidenti (1927-1943)</w:t>
      </w:r>
    </w:p>
    <w:p>
      <w:pPr>
        <w:spacing w:after="120" w:line="276"/>
        <w:jc w:val="both"/>
      </w:pPr>
      <w:r>
        <w:rPr>
          <w:rFonts w:ascii="Times New Roman" w:cs="Times New Roman" w:eastAsia="Times New Roman" w:hAnsi="Times New Roman"/>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Presidente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Periodo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Profilo</w:t>
            </w:r>
          </w:p>
        </w:tc>
      </w:tr>
      <w:tr>
        <w:tc>
          <w:tcPr>
            <w:tcW w:type="dxa" w:w="3120"/>
          </w:tcPr>
          <w:p>
            <w:pPr>
              <w:spacing w:after="20" w:before="20"/>
              <w:jc w:val="left"/>
            </w:pPr>
            <w:r>
              <w:rPr>
                <w:rFonts w:ascii="Times New Roman" w:cs="Times New Roman" w:eastAsia="Times New Roman" w:hAnsi="Times New Roman"/>
                <w:b/>
                <w:bCs/>
                <w:sz w:val="20"/>
                <w:szCs w:val="20"/>
              </w:rPr>
              <w:t xml:space="preserve">Carlo Sanna</w:t>
            </w:r>
          </w:p>
        </w:tc>
        <w:tc>
          <w:tcPr>
            <w:tcW w:type="dxa" w:w="3120"/>
          </w:tcPr>
          <w:p>
            <w:pPr>
              <w:spacing w:after="20" w:before="20"/>
              <w:jc w:val="left"/>
            </w:pPr>
            <w:r>
              <w:rPr>
                <w:rFonts w:ascii="Times New Roman" w:cs="Times New Roman" w:eastAsia="Times New Roman" w:hAnsi="Times New Roman"/>
                <w:sz w:val="20"/>
                <w:szCs w:val="20"/>
              </w:rPr>
              <w:t xml:space="preserve">1927 – estate 1928</w:t>
            </w:r>
          </w:p>
        </w:tc>
        <w:tc>
          <w:tcPr>
            <w:tcW w:type="dxa" w:w="3120"/>
          </w:tcPr>
          <w:p>
            <w:pPr>
              <w:spacing w:after="20" w:before="20"/>
              <w:jc w:val="left"/>
            </w:pPr>
            <w:r>
              <w:rPr>
                <w:rFonts w:ascii="Times New Roman" w:cs="Times New Roman" w:eastAsia="Times New Roman" w:hAnsi="Times New Roman"/>
                <w:sz w:val="20"/>
                <w:szCs w:val="20"/>
              </w:rPr>
              <w:t xml:space="preserve">Generale dell'esercito, primo presidente; morì d'infarto in carica</w:t>
            </w:r>
          </w:p>
        </w:tc>
      </w:tr>
      <w:tr>
        <w:tc>
          <w:tcPr>
            <w:tcW w:type="dxa" w:w="3120"/>
          </w:tcPr>
          <w:p>
            <w:pPr>
              <w:spacing w:after="20" w:before="20"/>
              <w:jc w:val="left"/>
            </w:pPr>
            <w:r>
              <w:rPr>
                <w:rFonts w:ascii="Times New Roman" w:cs="Times New Roman" w:eastAsia="Times New Roman" w:hAnsi="Times New Roman"/>
                <w:b/>
                <w:bCs/>
                <w:sz w:val="20"/>
                <w:szCs w:val="20"/>
              </w:rPr>
              <w:t xml:space="preserve">Guido Cristini</w:t>
            </w:r>
          </w:p>
        </w:tc>
        <w:tc>
          <w:tcPr>
            <w:tcW w:type="dxa" w:w="3120"/>
          </w:tcPr>
          <w:p>
            <w:pPr>
              <w:spacing w:after="20" w:before="20"/>
              <w:jc w:val="left"/>
            </w:pPr>
            <w:r>
              <w:rPr>
                <w:rFonts w:ascii="Times New Roman" w:cs="Times New Roman" w:eastAsia="Times New Roman" w:hAnsi="Times New Roman"/>
                <w:sz w:val="20"/>
                <w:szCs w:val="20"/>
              </w:rPr>
              <w:t xml:space="preserve">1928 – 27 novembre 1932</w:t>
            </w:r>
          </w:p>
        </w:tc>
        <w:tc>
          <w:tcPr>
            <w:tcW w:type="dxa" w:w="3120"/>
          </w:tcPr>
          <w:p>
            <w:pPr>
              <w:spacing w:after="20" w:before="20"/>
              <w:jc w:val="left"/>
            </w:pPr>
            <w:r>
              <w:rPr>
                <w:rFonts w:ascii="Times New Roman" w:cs="Times New Roman" w:eastAsia="Times New Roman" w:hAnsi="Times New Roman"/>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Times New Roman" w:cs="Times New Roman" w:eastAsia="Times New Roman" w:hAnsi="Times New Roman"/>
                <w:b/>
                <w:bCs/>
                <w:sz w:val="20"/>
                <w:szCs w:val="20"/>
              </w:rPr>
              <w:t xml:space="preserve">Antonino Tringali Casanuova</w:t>
            </w:r>
          </w:p>
        </w:tc>
        <w:tc>
          <w:tcPr>
            <w:tcW w:type="dxa" w:w="3120"/>
          </w:tcPr>
          <w:p>
            <w:pPr>
              <w:spacing w:after="20" w:before="20"/>
              <w:jc w:val="left"/>
            </w:pPr>
            <w:r>
              <w:rPr>
                <w:rFonts w:ascii="Times New Roman" w:cs="Times New Roman" w:eastAsia="Times New Roman" w:hAnsi="Times New Roman"/>
                <w:sz w:val="20"/>
                <w:szCs w:val="20"/>
              </w:rPr>
              <w:t xml:space="preserve">novembre 1932 – luglio 1943</w:t>
            </w:r>
          </w:p>
        </w:tc>
        <w:tc>
          <w:tcPr>
            <w:tcW w:type="dxa" w:w="3120"/>
          </w:tcPr>
          <w:p>
            <w:pPr>
              <w:spacing w:after="20" w:before="20"/>
              <w:jc w:val="left"/>
            </w:pPr>
            <w:r>
              <w:rPr>
                <w:rFonts w:ascii="Times New Roman" w:cs="Times New Roman" w:eastAsia="Times New Roman" w:hAnsi="Times New Roman"/>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Times New Roman" w:cs="Times New Roman" w:eastAsia="Times New Roman" w:hAnsi="Times New Roman"/>
          <w:sz w:val="24"/>
          <w:szCs w:val="24"/>
        </w:rPr>
        <w:t xml:space="preserve">Il dato istituzionale è la </w:t>
      </w:r>
      <w:r>
        <w:rPr>
          <w:rFonts w:ascii="Times New Roman" w:cs="Times New Roman" w:eastAsia="Times New Roman" w:hAnsi="Times New Roman"/>
          <w:b/>
          <w:bCs/>
          <w:sz w:val="24"/>
          <w:szCs w:val="24"/>
        </w:rPr>
        <w:t xml:space="preserve">progressiva fascistizzazione del vertice</w:t>
      </w:r>
      <w:r>
        <w:rPr>
          <w:rFonts w:ascii="Times New Roman" w:cs="Times New Roman" w:eastAsia="Times New Roman" w:hAnsi="Times New Roman"/>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Times New Roman" w:cs="Times New Roman" w:eastAsia="Times New Roman" w:hAnsi="Times New Roman"/>
          <w:sz w:val="24"/>
          <w:szCs w:val="24"/>
        </w:rPr>
        <w:t xml:space="preserve">S-2 · La macchina istruttoria: l'OVRA</w:t>
      </w:r>
    </w:p>
    <w:p>
      <w:pPr>
        <w:spacing w:after="120" w:line="276"/>
        <w:jc w:val="both"/>
      </w:pPr>
      <w:r>
        <w:rPr>
          <w:rFonts w:ascii="Times New Roman" w:cs="Times New Roman" w:eastAsia="Times New Roman" w:hAnsi="Times New Roman"/>
          <w:sz w:val="24"/>
          <w:szCs w:val="24"/>
        </w:rPr>
        <w:t xml:space="preserve">Il Tribunale giudicava ciò che la polizia politica gli portava. Il primo nucleo di quella che sarebbe stata nota come </w:t>
      </w:r>
      <w:r>
        <w:rPr>
          <w:rFonts w:ascii="Times New Roman" w:cs="Times New Roman" w:eastAsia="Times New Roman" w:hAnsi="Times New Roman"/>
          <w:b/>
          <w:bCs/>
          <w:sz w:val="24"/>
          <w:szCs w:val="24"/>
        </w:rPr>
        <w:t xml:space="preserve">OVRA</w:t>
      </w:r>
      <w:r>
        <w:rPr>
          <w:rFonts w:ascii="Times New Roman" w:cs="Times New Roman" w:eastAsia="Times New Roman" w:hAnsi="Times New Roman"/>
          <w:sz w:val="24"/>
          <w:szCs w:val="24"/>
        </w:rPr>
        <w:t xml:space="preserve"> nacque </w:t>
      </w:r>
      <w:r>
        <w:rPr>
          <w:rFonts w:ascii="Times New Roman" w:cs="Times New Roman" w:eastAsia="Times New Roman" w:hAnsi="Times New Roman"/>
          <w:b/>
          <w:bCs/>
          <w:sz w:val="24"/>
          <w:szCs w:val="24"/>
        </w:rPr>
        <w:t xml:space="preserve">a Milano nel 1927</w:t>
      </w:r>
      <w:r>
        <w:rPr>
          <w:rFonts w:ascii="Times New Roman" w:cs="Times New Roman" w:eastAsia="Times New Roman" w:hAnsi="Times New Roman"/>
          <w:sz w:val="24"/>
          <w:szCs w:val="24"/>
        </w:rPr>
        <w:t xml:space="preserve"> come «Ispettorato speciale di polizia» alle dipendenze della Direzione generale di Pubblica Sicurezza, sotto la regia del capo della polizia </w:t>
      </w:r>
      <w:r>
        <w:rPr>
          <w:rFonts w:ascii="Times New Roman" w:cs="Times New Roman" w:eastAsia="Times New Roman" w:hAnsi="Times New Roman"/>
          <w:b/>
          <w:bCs/>
          <w:sz w:val="24"/>
          <w:szCs w:val="24"/>
        </w:rPr>
        <w:t xml:space="preserve">Arturo Bocchini</w:t>
      </w:r>
      <w:r>
        <w:rPr>
          <w:rFonts w:ascii="Times New Roman" w:cs="Times New Roman" w:eastAsia="Times New Roman" w:hAnsi="Times New Roman"/>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Times New Roman" w:cs="Times New Roman" w:eastAsia="Times New Roman" w:hAnsi="Times New Roman"/>
          <w:b/>
          <w:bCs/>
          <w:sz w:val="24"/>
          <w:szCs w:val="24"/>
        </w:rPr>
        <w:t xml:space="preserve">rete dei confidenti</w:t>
      </w:r>
      <w:r>
        <w:rPr>
          <w:rFonts w:ascii="Times New Roman" w:cs="Times New Roman" w:eastAsia="Times New Roman" w:hAnsi="Times New Roman"/>
          <w:sz w:val="24"/>
          <w:szCs w:val="24"/>
        </w:rPr>
        <w:t xml:space="preserve">: l'infiltrazione e la delazione sistematica, che riempivano i fascicoli istruttori del Tribunale. Il binomio è essenziale per capire l'istituto: </w:t>
      </w:r>
      <w:r>
        <w:rPr>
          <w:rFonts w:ascii="Times New Roman" w:cs="Times New Roman" w:eastAsia="Times New Roman" w:hAnsi="Times New Roman"/>
          <w:b/>
          <w:bCs/>
          <w:sz w:val="24"/>
          <w:szCs w:val="24"/>
        </w:rPr>
        <w:t xml:space="preserve">l'OVRA costruiva il caso, il Tribunale lo certificava</w:t>
      </w:r>
      <w:r>
        <w:rPr>
          <w:rFonts w:ascii="Times New Roman" w:cs="Times New Roman" w:eastAsia="Times New Roman" w:hAnsi="Times New Roman"/>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Times New Roman" w:cs="Times New Roman" w:eastAsia="Times New Roman" w:hAnsi="Times New Roman"/>
          <w:sz w:val="24"/>
          <w:szCs w:val="24"/>
        </w:rPr>
        <w:t xml:space="preserve">S-3 · La repressione anti-slava in due tempi: i processi di Trieste</w:t>
      </w:r>
    </w:p>
    <w:p>
      <w:pPr>
        <w:spacing w:after="120" w:line="276"/>
        <w:jc w:val="both"/>
      </w:pPr>
      <w:r>
        <w:rPr>
          <w:rFonts w:ascii="Times New Roman" w:cs="Times New Roman" w:eastAsia="Times New Roman" w:hAnsi="Times New Roman"/>
          <w:sz w:val="24"/>
          <w:szCs w:val="24"/>
        </w:rPr>
        <w:t xml:space="preserve">Lo studio principale registrava Basovizza; il sottonodo ricompone l'intero arco.</w:t>
      </w:r>
    </w:p>
    <w:p>
      <w:pPr>
        <w:pStyle w:val="ListParagraph"/>
        <w:numPr>
          <w:ilvl w:val="0"/>
          <w:numId w:val="1"/>
        </w:numPr>
        <w:spacing w:after="40"/>
        <w:jc w:val="both"/>
      </w:pPr>
      <w:r>
        <w:rPr>
          <w:rFonts w:ascii="Times New Roman" w:cs="Times New Roman" w:eastAsia="Times New Roman" w:hAnsi="Times New Roman"/>
          <w:b/>
          <w:bCs/>
          <w:sz w:val="24"/>
          <w:szCs w:val="24"/>
        </w:rPr>
        <w:t xml:space="preserve">Primo processo di Trieste (1930).</w:t>
      </w:r>
      <w:r>
        <w:rPr>
          <w:rFonts w:ascii="Times New Roman" w:cs="Times New Roman" w:eastAsia="Times New Roman" w:hAnsi="Times New Roman"/>
          <w:sz w:val="24"/>
          <w:szCs w:val="24"/>
        </w:rPr>
        <w:t xml:space="preserve"> Quattro antifascisti sloveni — </w:t>
      </w:r>
      <w:r>
        <w:rPr>
          <w:rFonts w:ascii="Times New Roman" w:cs="Times New Roman" w:eastAsia="Times New Roman" w:hAnsi="Times New Roman"/>
          <w:b/>
          <w:bCs/>
          <w:sz w:val="24"/>
          <w:szCs w:val="24"/>
        </w:rPr>
        <w:t xml:space="preserve">Ferdo Bidovec, Fran Marušič, Zvonimir Miloš, Alojz Valenčič</w:t>
      </w:r>
      <w:r>
        <w:rPr>
          <w:rFonts w:ascii="Times New Roman" w:cs="Times New Roman" w:eastAsia="Times New Roman" w:hAnsi="Times New Roman"/>
          <w:sz w:val="24"/>
          <w:szCs w:val="24"/>
        </w:rPr>
        <w:t xml:space="preserve"> — fucilati a </w:t>
      </w:r>
      <w:r>
        <w:rPr>
          <w:rFonts w:ascii="Times New Roman" w:cs="Times New Roman" w:eastAsia="Times New Roman" w:hAnsi="Times New Roman"/>
          <w:b/>
          <w:bCs/>
          <w:sz w:val="24"/>
          <w:szCs w:val="24"/>
        </w:rPr>
        <w:t xml:space="preserve">Basovizza il 6 settembre 1930</w:t>
      </w:r>
      <w:r>
        <w:rPr>
          <w:rFonts w:ascii="Times New Roman" w:cs="Times New Roman" w:eastAsia="Times New Roman" w:hAnsi="Times New Roman"/>
          <w:sz w:val="24"/>
          <w:szCs w:val="24"/>
        </w:rPr>
        <w:t xml:space="preserve"> (Grosseto Contemporanea (http://www.grossetocontemporanea.it/fucilati-di-basovizza/)).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Secondo processo di Trieste (2-14 dicembre 1941).</w:t>
      </w:r>
      <w:r>
        <w:rPr>
          <w:rFonts w:ascii="Times New Roman" w:cs="Times New Roman" w:eastAsia="Times New Roman" w:hAnsi="Times New Roman"/>
          <w:sz w:val="24"/>
          <w:szCs w:val="24"/>
        </w:rPr>
        <w:t xml:space="preserve"> Il Tribunale tornò a Trieste in trasferta e giudicò </w:t>
      </w:r>
      <w:r>
        <w:rPr>
          <w:rFonts w:ascii="Times New Roman" w:cs="Times New Roman" w:eastAsia="Times New Roman" w:hAnsi="Times New Roman"/>
          <w:b/>
          <w:bCs/>
          <w:sz w:val="24"/>
          <w:szCs w:val="24"/>
        </w:rPr>
        <w:t xml:space="preserve">sessanta imputati sloveni</w:t>
      </w:r>
      <w:r>
        <w:rPr>
          <w:rFonts w:ascii="Times New Roman" w:cs="Times New Roman" w:eastAsia="Times New Roman" w:hAnsi="Times New Roman"/>
          <w:sz w:val="24"/>
          <w:szCs w:val="24"/>
        </w:rPr>
        <w:t xml:space="preserve">, raggruppati dall'accusa in tre categorie — ventidue intellettuali di orientamento liberale e cristiano, ventisei comunisti, dodici membri del </w:t>
      </w:r>
      <w:r>
        <w:rPr>
          <w:rFonts w:ascii="Times New Roman" w:cs="Times New Roman" w:eastAsia="Times New Roman" w:hAnsi="Times New Roman"/>
          <w:b/>
          <w:bCs/>
          <w:sz w:val="24"/>
          <w:szCs w:val="24"/>
        </w:rPr>
        <w:t xml:space="preserve">TIGR</w:t>
      </w:r>
      <w:r>
        <w:rPr>
          <w:rFonts w:ascii="Times New Roman" w:cs="Times New Roman" w:eastAsia="Times New Roman" w:hAnsi="Times New Roman"/>
          <w:sz w:val="24"/>
          <w:szCs w:val="24"/>
        </w:rPr>
        <w:t xml:space="preserve"> — unificati dalla formula del «complotto contro l'integrità dello Stato». Cinque i fucilati, il </w:t>
      </w:r>
      <w:r>
        <w:rPr>
          <w:rFonts w:ascii="Times New Roman" w:cs="Times New Roman" w:eastAsia="Times New Roman" w:hAnsi="Times New Roman"/>
          <w:b/>
          <w:bCs/>
          <w:sz w:val="24"/>
          <w:szCs w:val="24"/>
        </w:rPr>
        <w:t xml:space="preserve">15 dicembre 1941 al poligono di Opicina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Pinko Tomažič, Viktor Bobek, Ivan Ivančič, Simon Kos, Ivan Vadnal</w:t>
      </w:r>
      <w:r>
        <w:rPr>
          <w:rFonts w:ascii="Times New Roman" w:cs="Times New Roman" w:eastAsia="Times New Roman" w:hAnsi="Times New Roman"/>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Times New Roman" w:cs="Times New Roman" w:eastAsia="Times New Roman" w:hAnsi="Times New Roman"/>
          <w:sz w:val="24"/>
          <w:szCs w:val="24"/>
        </w:rPr>
        <w:t xml:space="preserve">Il sottonodo precisa la natura </w:t>
      </w:r>
      <w:r>
        <w:rPr>
          <w:rFonts w:ascii="Times New Roman" w:cs="Times New Roman" w:eastAsia="Times New Roman" w:hAnsi="Times New Roman"/>
          <w:b/>
          <w:bCs/>
          <w:sz w:val="24"/>
          <w:szCs w:val="24"/>
        </w:rPr>
        <w:t xml:space="preserve">anche nazionale</w:t>
      </w:r>
      <w:r>
        <w:rPr>
          <w:rFonts w:ascii="Times New Roman" w:cs="Times New Roman" w:eastAsia="Times New Roman" w:hAnsi="Times New Roman"/>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Times New Roman" w:cs="Times New Roman" w:eastAsia="Times New Roman" w:hAnsi="Times New Roman"/>
          <w:sz w:val="24"/>
          <w:szCs w:val="24"/>
        </w:rPr>
        <w:t xml:space="preserve">S-4 · Prosopografia: i condannati che fecero la Repubblica</w:t>
      </w:r>
    </w:p>
    <w:p>
      <w:pPr>
        <w:spacing w:after="120" w:line="276"/>
        <w:jc w:val="both"/>
      </w:pPr>
      <w:r>
        <w:rPr>
          <w:rFonts w:ascii="Times New Roman" w:cs="Times New Roman" w:eastAsia="Times New Roman" w:hAnsi="Times New Roman"/>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Condannato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Condanna del Tribunale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Ruolo nella Repubblica</w:t>
            </w:r>
          </w:p>
        </w:tc>
      </w:tr>
      <w:tr>
        <w:tc>
          <w:tcPr>
            <w:tcW w:type="dxa" w:w="3120"/>
          </w:tcPr>
          <w:p>
            <w:pPr>
              <w:spacing w:after="20" w:before="20"/>
              <w:jc w:val="left"/>
            </w:pPr>
            <w:r>
              <w:rPr>
                <w:rFonts w:ascii="Times New Roman" w:cs="Times New Roman" w:eastAsia="Times New Roman" w:hAnsi="Times New Roman"/>
                <w:b/>
                <w:bCs/>
                <w:sz w:val="20"/>
                <w:szCs w:val="20"/>
              </w:rPr>
              <w:t xml:space="preserve">Antonio Gramsci</w:t>
            </w:r>
          </w:p>
        </w:tc>
        <w:tc>
          <w:tcPr>
            <w:tcW w:type="dxa" w:w="3120"/>
          </w:tcPr>
          <w:p>
            <w:pPr>
              <w:spacing w:after="20" w:before="20"/>
              <w:jc w:val="left"/>
            </w:pPr>
            <w:r>
              <w:rPr>
                <w:rFonts w:ascii="Times New Roman" w:cs="Times New Roman" w:eastAsia="Times New Roman" w:hAnsi="Times New Roman"/>
                <w:sz w:val="20"/>
                <w:szCs w:val="20"/>
              </w:rPr>
              <w:t xml:space="preserve">4 giugno 1928 («processone»): 20 anni, 4 mesi e 5 giorni</w:t>
            </w:r>
          </w:p>
        </w:tc>
        <w:tc>
          <w:tcPr>
            <w:tcW w:type="dxa" w:w="3120"/>
          </w:tcPr>
          <w:p>
            <w:pPr>
              <w:spacing w:after="20" w:before="20"/>
              <w:jc w:val="left"/>
            </w:pPr>
            <w:r>
              <w:rPr>
                <w:rFonts w:ascii="Times New Roman" w:cs="Times New Roman" w:eastAsia="Times New Roman" w:hAnsi="Times New Roman"/>
                <w:sz w:val="20"/>
                <w:szCs w:val="20"/>
              </w:rPr>
              <w:t xml:space="preserve">Morì il 27 aprile 1937; i </w:t>
            </w:r>
            <w:r>
              <w:rPr>
                <w:rFonts w:ascii="Times New Roman" w:cs="Times New Roman" w:eastAsia="Times New Roman" w:hAnsi="Times New Roman"/>
                <w:i/>
                <w:iCs/>
                <w:sz w:val="20"/>
                <w:szCs w:val="20"/>
              </w:rPr>
              <w:t xml:space="preserve">Quaderni</w:t>
            </w:r>
            <w:r>
              <w:rPr>
                <w:rFonts w:ascii="Times New Roman" w:cs="Times New Roman" w:eastAsia="Times New Roman" w:hAnsi="Times New Roman"/>
                <w:sz w:val="20"/>
                <w:szCs w:val="20"/>
              </w:rPr>
              <w:t xml:space="preserve"> divennero un fondamento della cultura repubblicana</w:t>
            </w:r>
          </w:p>
        </w:tc>
      </w:tr>
      <w:tr>
        <w:tc>
          <w:tcPr>
            <w:tcW w:type="dxa" w:w="3120"/>
          </w:tcPr>
          <w:p>
            <w:pPr>
              <w:spacing w:after="20" w:before="20"/>
              <w:jc w:val="left"/>
            </w:pPr>
            <w:r>
              <w:rPr>
                <w:rFonts w:ascii="Times New Roman" w:cs="Times New Roman" w:eastAsia="Times New Roman" w:hAnsi="Times New Roman"/>
                <w:b/>
                <w:bCs/>
                <w:sz w:val="20"/>
                <w:szCs w:val="20"/>
              </w:rPr>
              <w:t xml:space="preserve">Umberto Terracini</w:t>
            </w:r>
          </w:p>
        </w:tc>
        <w:tc>
          <w:tcPr>
            <w:tcW w:type="dxa" w:w="3120"/>
          </w:tcPr>
          <w:p>
            <w:pPr>
              <w:spacing w:after="20" w:before="20"/>
              <w:jc w:val="left"/>
            </w:pPr>
            <w:r>
              <w:rPr>
                <w:rFonts w:ascii="Times New Roman" w:cs="Times New Roman" w:eastAsia="Times New Roman" w:hAnsi="Times New Roman"/>
                <w:sz w:val="20"/>
                <w:szCs w:val="20"/>
              </w:rPr>
              <w:t xml:space="preserve">«processone» 1928: la pena più alta, oltre ventidue anni</w:t>
            </w:r>
          </w:p>
        </w:tc>
        <w:tc>
          <w:tcPr>
            <w:tcW w:type="dxa" w:w="3120"/>
          </w:tcPr>
          <w:p>
            <w:pPr>
              <w:spacing w:after="20" w:before="20"/>
              <w:jc w:val="left"/>
            </w:pPr>
            <w:r>
              <w:rPr>
                <w:rFonts w:ascii="Times New Roman" w:cs="Times New Roman" w:eastAsia="Times New Roman" w:hAnsi="Times New Roman"/>
                <w:b/>
                <w:bCs/>
                <w:sz w:val="20"/>
                <w:szCs w:val="20"/>
              </w:rPr>
              <w:t xml:space="preserve">Presidente dell'Assemblea Costituente</w:t>
            </w:r>
            <w:r>
              <w:rPr>
                <w:rFonts w:ascii="Times New Roman" w:cs="Times New Roman" w:eastAsia="Times New Roman" w:hAnsi="Times New Roman"/>
                <w:sz w:val="20"/>
                <w:szCs w:val="20"/>
              </w:rPr>
              <w:t xml:space="preserve"> (1947-48): firmò la Costituzione</w:t>
            </w:r>
          </w:p>
        </w:tc>
      </w:tr>
      <w:tr>
        <w:tc>
          <w:tcPr>
            <w:tcW w:type="dxa" w:w="3120"/>
          </w:tcPr>
          <w:p>
            <w:pPr>
              <w:spacing w:after="20" w:before="20"/>
              <w:jc w:val="left"/>
            </w:pPr>
            <w:r>
              <w:rPr>
                <w:rFonts w:ascii="Times New Roman" w:cs="Times New Roman" w:eastAsia="Times New Roman" w:hAnsi="Times New Roman"/>
                <w:b/>
                <w:bCs/>
                <w:sz w:val="20"/>
                <w:szCs w:val="20"/>
              </w:rPr>
              <w:t xml:space="preserve">Sandro Pertini</w:t>
            </w:r>
          </w:p>
        </w:tc>
        <w:tc>
          <w:tcPr>
            <w:tcW w:type="dxa" w:w="3120"/>
          </w:tcPr>
          <w:p>
            <w:pPr>
              <w:spacing w:after="20" w:before="20"/>
              <w:jc w:val="left"/>
            </w:pPr>
            <w:r>
              <w:rPr>
                <w:rFonts w:ascii="Times New Roman" w:cs="Times New Roman" w:eastAsia="Times New Roman" w:hAnsi="Times New Roman"/>
                <w:sz w:val="20"/>
                <w:szCs w:val="20"/>
              </w:rPr>
              <w:t xml:space="preserve">30 novembre 1929: </w:t>
            </w:r>
            <w:r>
              <w:rPr>
                <w:rFonts w:ascii="Times New Roman" w:cs="Times New Roman" w:eastAsia="Times New Roman" w:hAnsi="Times New Roman"/>
                <w:b/>
                <w:bCs/>
                <w:sz w:val="20"/>
                <w:szCs w:val="20"/>
              </w:rPr>
              <w:t xml:space="preserve">10 anni e 9 mesi</w:t>
            </w:r>
            <w:r>
              <w:rPr>
                <w:rFonts w:ascii="Times New Roman" w:cs="Times New Roman" w:eastAsia="Times New Roman" w:hAnsi="Times New Roman"/>
                <w:sz w:val="20"/>
                <w:szCs w:val="20"/>
              </w:rPr>
              <w:t xml:space="preserve"> più 3 anni di vigilanza speciale (arrestato a Pisa il 14 aprile 1929)</w:t>
            </w:r>
          </w:p>
        </w:tc>
        <w:tc>
          <w:tcPr>
            <w:tcW w:type="dxa" w:w="3120"/>
          </w:tcPr>
          <w:p>
            <w:pPr>
              <w:spacing w:after="20" w:before="20"/>
              <w:jc w:val="left"/>
            </w:pPr>
            <w:r>
              <w:rPr>
                <w:rFonts w:ascii="Times New Roman" w:cs="Times New Roman" w:eastAsia="Times New Roman" w:hAnsi="Times New Roman"/>
                <w:b/>
                <w:bCs/>
                <w:sz w:val="20"/>
                <w:szCs w:val="20"/>
              </w:rPr>
              <w:t xml:space="preserve">Presidente della Repubblica</w:t>
            </w:r>
            <w:r>
              <w:rPr>
                <w:rFonts w:ascii="Times New Roman" w:cs="Times New Roman" w:eastAsia="Times New Roman" w:hAnsi="Times New Roman"/>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Times New Roman" w:cs="Times New Roman" w:eastAsia="Times New Roman" w:hAnsi="Times New Roman"/>
                <w:b/>
                <w:bCs/>
                <w:sz w:val="20"/>
                <w:szCs w:val="20"/>
              </w:rPr>
              <w:t xml:space="preserve">Camilla Ravera</w:t>
            </w:r>
          </w:p>
        </w:tc>
        <w:tc>
          <w:tcPr>
            <w:tcW w:type="dxa" w:w="3120"/>
          </w:tcPr>
          <w:p>
            <w:pPr>
              <w:spacing w:after="20" w:before="20"/>
              <w:jc w:val="left"/>
            </w:pPr>
            <w:r>
              <w:rPr>
                <w:rFonts w:ascii="Times New Roman" w:cs="Times New Roman" w:eastAsia="Times New Roman" w:hAnsi="Times New Roman"/>
                <w:sz w:val="20"/>
                <w:szCs w:val="20"/>
              </w:rPr>
              <w:t xml:space="preserve">novembre 1930: </w:t>
            </w:r>
            <w:r>
              <w:rPr>
                <w:rFonts w:ascii="Times New Roman" w:cs="Times New Roman" w:eastAsia="Times New Roman" w:hAnsi="Times New Roman"/>
                <w:b/>
                <w:bCs/>
                <w:sz w:val="20"/>
                <w:szCs w:val="20"/>
              </w:rPr>
              <w:t xml:space="preserve">15 anni e 6 mesi</w:t>
            </w:r>
            <w:r>
              <w:rPr>
                <w:rFonts w:ascii="Times New Roman" w:cs="Times New Roman" w:eastAsia="Times New Roman" w:hAnsi="Times New Roman"/>
                <w:sz w:val="20"/>
                <w:szCs w:val="20"/>
              </w:rPr>
              <w:t xml:space="preserve"> per ricostituzione del PCI (arrestata il 10 luglio 1930)</w:t>
            </w:r>
          </w:p>
        </w:tc>
        <w:tc>
          <w:tcPr>
            <w:tcW w:type="dxa" w:w="3120"/>
          </w:tcPr>
          <w:p>
            <w:pPr>
              <w:spacing w:after="20" w:before="20"/>
              <w:jc w:val="left"/>
            </w:pPr>
            <w:r>
              <w:rPr>
                <w:rFonts w:ascii="Times New Roman" w:cs="Times New Roman" w:eastAsia="Times New Roman" w:hAnsi="Times New Roman"/>
                <w:sz w:val="20"/>
                <w:szCs w:val="20"/>
              </w:rPr>
              <w:t xml:space="preserve">Prima donna </w:t>
            </w:r>
            <w:r>
              <w:rPr>
                <w:rFonts w:ascii="Times New Roman" w:cs="Times New Roman" w:eastAsia="Times New Roman" w:hAnsi="Times New Roman"/>
                <w:b/>
                <w:bCs/>
                <w:sz w:val="20"/>
                <w:szCs w:val="20"/>
              </w:rPr>
              <w:t xml:space="preserve">senatrice a vita</w:t>
            </w:r>
            <w:r>
              <w:rPr>
                <w:rFonts w:ascii="Times New Roman" w:cs="Times New Roman" w:eastAsia="Times New Roman" w:hAnsi="Times New Roman"/>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Times New Roman" w:cs="Times New Roman" w:eastAsia="Times New Roman" w:hAnsi="Times New Roman"/>
                <w:b/>
                <w:bCs/>
                <w:sz w:val="20"/>
                <w:szCs w:val="20"/>
              </w:rPr>
              <w:t xml:space="preserve">Mauro Scoccimarro</w:t>
            </w:r>
          </w:p>
        </w:tc>
        <w:tc>
          <w:tcPr>
            <w:tcW w:type="dxa" w:w="3120"/>
          </w:tcPr>
          <w:p>
            <w:pPr>
              <w:spacing w:after="20" w:before="20"/>
              <w:jc w:val="left"/>
            </w:pPr>
            <w:r>
              <w:rPr>
                <w:rFonts w:ascii="Times New Roman" w:cs="Times New Roman" w:eastAsia="Times New Roman" w:hAnsi="Times New Roman"/>
                <w:sz w:val="20"/>
                <w:szCs w:val="20"/>
              </w:rPr>
              <w:t xml:space="preserve">«processone» 1928</w:t>
            </w:r>
          </w:p>
        </w:tc>
        <w:tc>
          <w:tcPr>
            <w:tcW w:type="dxa" w:w="3120"/>
          </w:tcPr>
          <w:p>
            <w:pPr>
              <w:spacing w:after="20" w:before="20"/>
              <w:jc w:val="left"/>
            </w:pPr>
            <w:r>
              <w:rPr>
                <w:rFonts w:ascii="Times New Roman" w:cs="Times New Roman" w:eastAsia="Times New Roman" w:hAnsi="Times New Roman"/>
                <w:sz w:val="20"/>
                <w:szCs w:val="20"/>
              </w:rPr>
              <w:t xml:space="preserve">Ministro delle finanze della Repubblica, senatore</w:t>
            </w:r>
          </w:p>
        </w:tc>
      </w:tr>
    </w:tbl>
    <w:p>
      <w:pPr>
        <w:spacing w:after="80"/>
      </w:pPr>
    </w:p>
    <w:p>
      <w:pPr>
        <w:spacing w:after="120" w:line="276"/>
        <w:jc w:val="both"/>
      </w:pPr>
      <w:r>
        <w:rPr>
          <w:rFonts w:ascii="Times New Roman" w:cs="Times New Roman" w:eastAsia="Times New Roman" w:hAnsi="Times New Roman"/>
          <w:sz w:val="24"/>
          <w:szCs w:val="24"/>
        </w:rPr>
        <w:t xml:space="preserve">La coincidenza cronologica ha un vertice simbolico documentato: </w:t>
      </w:r>
      <w:r>
        <w:rPr>
          <w:rFonts w:ascii="Times New Roman" w:cs="Times New Roman" w:eastAsia="Times New Roman" w:hAnsi="Times New Roman"/>
          <w:b/>
          <w:bCs/>
          <w:sz w:val="24"/>
          <w:szCs w:val="24"/>
        </w:rPr>
        <w:t xml:space="preserve">nel 1978 il Presidente della Repubblica era un condannato del Tribunale Speciale</w:t>
      </w:r>
      <w:r>
        <w:rPr>
          <w:rFonts w:ascii="Times New Roman" w:cs="Times New Roman" w:eastAsia="Times New Roman" w:hAnsi="Times New Roman"/>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Times New Roman" w:cs="Times New Roman" w:eastAsia="Times New Roman" w:hAnsi="Times New Roman"/>
          <w:sz w:val="24"/>
          <w:szCs w:val="24"/>
        </w:rPr>
        <w:t xml:space="preserve">S-5 · La scala bolognese: il campione del branch dentro i numeri nazionali</w:t>
      </w:r>
    </w:p>
    <w:p>
      <w:pPr>
        <w:spacing w:after="120" w:line="276"/>
        <w:jc w:val="both"/>
      </w:pPr>
      <w:r>
        <w:rPr>
          <w:rFonts w:ascii="Times New Roman" w:cs="Times New Roman" w:eastAsia="Times New Roman" w:hAnsi="Times New Roman"/>
          <w:sz w:val="24"/>
          <w:szCs w:val="24"/>
        </w:rPr>
        <w:t xml:space="preserve">Il primo documento del branch nasce dall'archivio bolognese, che censisce </w:t>
      </w:r>
      <w:r>
        <w:rPr>
          <w:rFonts w:ascii="Times New Roman" w:cs="Times New Roman" w:eastAsia="Times New Roman" w:hAnsi="Times New Roman"/>
          <w:b/>
          <w:bCs/>
          <w:sz w:val="24"/>
          <w:szCs w:val="24"/>
        </w:rPr>
        <w:t xml:space="preserve">734 antifascisti deferiti</w:t>
      </w:r>
      <w:r>
        <w:rPr>
          <w:rFonts w:ascii="Times New Roman" w:cs="Times New Roman" w:eastAsia="Times New Roman" w:hAnsi="Times New Roman"/>
          <w:sz w:val="24"/>
          <w:szCs w:val="24"/>
        </w:rPr>
        <w:t xml:space="preserve"> al Tribunale e </w:t>
      </w:r>
      <w:r>
        <w:rPr>
          <w:rFonts w:ascii="Times New Roman" w:cs="Times New Roman" w:eastAsia="Times New Roman" w:hAnsi="Times New Roman"/>
          <w:b/>
          <w:bCs/>
          <w:sz w:val="24"/>
          <w:szCs w:val="24"/>
        </w:rPr>
        <w:t xml:space="preserve">384 condannati</w:t>
      </w:r>
      <w:r>
        <w:rPr>
          <w:rFonts w:ascii="Times New Roman" w:cs="Times New Roman" w:eastAsia="Times New Roman" w:hAnsi="Times New Roman"/>
          <w:sz w:val="24"/>
          <w:szCs w:val="24"/>
        </w:rPr>
        <w:t xml:space="preserve">. Rapportati alle cifre nazionali (15.806 deferiti, 4.596 condannati), i bolognesi risultano circa il </w:t>
      </w:r>
      <w:r>
        <w:rPr>
          <w:rFonts w:ascii="Times New Roman" w:cs="Times New Roman" w:eastAsia="Times New Roman" w:hAnsi="Times New Roman"/>
          <w:b/>
          <w:bCs/>
          <w:sz w:val="24"/>
          <w:szCs w:val="24"/>
        </w:rPr>
        <w:t xml:space="preserve">4,6% dei deferiti</w:t>
      </w:r>
      <w:r>
        <w:rPr>
          <w:rFonts w:ascii="Times New Roman" w:cs="Times New Roman" w:eastAsia="Times New Roman" w:hAnsi="Times New Roman"/>
          <w:sz w:val="24"/>
          <w:szCs w:val="24"/>
        </w:rPr>
        <w:t xml:space="preserve"> e circa l'</w:t>
      </w:r>
      <w:r>
        <w:rPr>
          <w:rFonts w:ascii="Times New Roman" w:cs="Times New Roman" w:eastAsia="Times New Roman" w:hAnsi="Times New Roman"/>
          <w:b/>
          <w:bCs/>
          <w:sz w:val="24"/>
          <w:szCs w:val="24"/>
        </w:rPr>
        <w:t xml:space="preserve">8,4% dei condannati</w:t>
      </w:r>
      <w:r>
        <w:rPr>
          <w:rFonts w:ascii="Times New Roman" w:cs="Times New Roman" w:eastAsia="Times New Roman" w:hAnsi="Times New Roman"/>
          <w:sz w:val="24"/>
          <w:szCs w:val="24"/>
        </w:rPr>
        <w:t xml:space="preserve">. La sproporzione fra le due quote è un dato interessante — suggerirebbe che i deferiti bolognesi venissero condannati più spesso della media — ma va maneggiata con una </w:t>
      </w:r>
      <w:r>
        <w:rPr>
          <w:rFonts w:ascii="Times New Roman" w:cs="Times New Roman" w:eastAsia="Times New Roman" w:hAnsi="Times New Roman"/>
          <w:b/>
          <w:bCs/>
          <w:sz w:val="24"/>
          <w:szCs w:val="24"/>
        </w:rPr>
        <w:t xml:space="preserve">cautela metodologica dichiarata</w:t>
      </w:r>
      <w:r>
        <w:rPr>
          <w:rFonts w:ascii="Times New Roman" w:cs="Times New Roman" w:eastAsia="Times New Roman" w:hAnsi="Times New Roman"/>
          <w:sz w:val="24"/>
          <w:szCs w:val="24"/>
        </w:rPr>
        <w:t xml:space="preserve">: il censimento bolognese è una ricerca locale con criteri propri di inclusione, non un estratto omogeneo della statistica nazionale, e il confronto fra le due serie è quindi </w:t>
      </w:r>
      <w:r>
        <w:rPr>
          <w:rFonts w:ascii="Times New Roman" w:cs="Times New Roman" w:eastAsia="Times New Roman" w:hAnsi="Times New Roman"/>
          <w:b/>
          <w:bCs/>
          <w:sz w:val="24"/>
          <w:szCs w:val="24"/>
        </w:rPr>
        <w:t xml:space="preserve">indicativo, non probante</w:t>
      </w:r>
      <w:r>
        <w:rPr>
          <w:rFonts w:ascii="Times New Roman" w:cs="Times New Roman" w:eastAsia="Times New Roman" w:hAnsi="Times New Roman"/>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Times New Roman" w:cs="Times New Roman" w:eastAsia="Times New Roman" w:hAnsi="Times New Roman"/>
          <w:sz w:val="24"/>
          <w:szCs w:val="24"/>
        </w:rPr>
        <w:t xml:space="preserve">S-6 · Le donne davanti al Tribunale</w:t>
      </w:r>
    </w:p>
    <w:p>
      <w:pPr>
        <w:spacing w:after="120" w:line="276"/>
        <w:jc w:val="both"/>
      </w:pPr>
      <w:r>
        <w:rPr>
          <w:rFonts w:ascii="Times New Roman" w:cs="Times New Roman" w:eastAsia="Times New Roman" w:hAnsi="Times New Roman"/>
          <w:sz w:val="24"/>
          <w:szCs w:val="24"/>
        </w:rPr>
        <w:t xml:space="preserve">Filone documentato dalla storiografia (cfr. il volume ANPI </w:t>
      </w:r>
      <w:r>
        <w:rPr>
          <w:rFonts w:ascii="Times New Roman" w:cs="Times New Roman" w:eastAsia="Times New Roman" w:hAnsi="Times New Roman"/>
          <w:i/>
          <w:iCs/>
          <w:sz w:val="24"/>
          <w:szCs w:val="24"/>
        </w:rPr>
        <w:t xml:space="preserve">Donne davanti al Tribunale Speciale</w:t>
      </w:r>
      <w:r>
        <w:rPr>
          <w:rFonts w:ascii="Times New Roman" w:cs="Times New Roman" w:eastAsia="Times New Roman" w:hAnsi="Times New Roman"/>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Times New Roman" w:cs="Times New Roman" w:eastAsia="Times New Roman" w:hAnsi="Times New Roman"/>
          <w:sz w:val="24"/>
          <w:szCs w:val="24"/>
        </w:rPr>
        <w:t xml:space="preserve">S-7 · La svolta di guerra (1940-1943)</w:t>
      </w:r>
    </w:p>
    <w:p>
      <w:pPr>
        <w:spacing w:after="120" w:line="276"/>
        <w:jc w:val="both"/>
      </w:pPr>
      <w:r>
        <w:rPr>
          <w:rFonts w:ascii="Times New Roman" w:cs="Times New Roman" w:eastAsia="Times New Roman" w:hAnsi="Times New Roman"/>
          <w:sz w:val="24"/>
          <w:szCs w:val="24"/>
        </w:rPr>
        <w:t xml:space="preserve">L'ingresso in guerra trasformò il regime sanzionatorio: secondo la voce enciclopedica di riferimento, </w:t>
      </w:r>
      <w:r>
        <w:rPr>
          <w:rFonts w:ascii="Times New Roman" w:cs="Times New Roman" w:eastAsia="Times New Roman" w:hAnsi="Times New Roman"/>
          <w:b/>
          <w:bCs/>
          <w:sz w:val="24"/>
          <w:szCs w:val="24"/>
        </w:rPr>
        <w:t xml:space="preserve">negli anni di guerra furono pronunciate 33 condanne a morte e 22 eseguite</w:t>
      </w:r>
      <w:r>
        <w:rPr>
          <w:rFonts w:ascii="Times New Roman" w:cs="Times New Roman" w:eastAsia="Times New Roman" w:hAnsi="Times New Roman"/>
          <w:sz w:val="24"/>
          <w:szCs w:val="24"/>
        </w:rPr>
        <w:t xml:space="preserve"> per fatti connessi al conflitto (spionaggio, sabotaggio, reati annonari aggravati) (Wikipedia EN (https://en.wikipedia.org/wiki/Tribunale_speciale_per_la_difesa_dello_Stato_(1926%E2%80%931943))) — cioè la </w:t>
      </w:r>
      <w:r>
        <w:rPr>
          <w:rFonts w:ascii="Times New Roman" w:cs="Times New Roman" w:eastAsia="Times New Roman" w:hAnsi="Times New Roman"/>
          <w:b/>
          <w:bCs/>
          <w:sz w:val="24"/>
          <w:szCs w:val="24"/>
        </w:rPr>
        <w:t xml:space="preserve">grande maggioranza delle 42 pronunciate e 31 eseguite dell'intero sedicennio</w:t>
      </w:r>
      <w:r>
        <w:rPr>
          <w:rFonts w:ascii="Times New Roman" w:cs="Times New Roman" w:eastAsia="Times New Roman" w:hAnsi="Times New Roman"/>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Times New Roman" w:cs="Times New Roman" w:eastAsia="Times New Roman" w:hAnsi="Times New Roman"/>
          <w:b/>
          <w:bCs/>
          <w:sz w:val="24"/>
          <w:szCs w:val="24"/>
        </w:rPr>
        <w:t xml:space="preserve">crescente</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sz w:val="24"/>
          <w:szCs w:val="24"/>
        </w:rPr>
        <w:t xml:space="preserve">S-8 · Il dopoguerra dei giudici: la questione dell'impunità</w:t>
      </w:r>
    </w:p>
    <w:p>
      <w:pPr>
        <w:spacing w:after="120" w:line="276"/>
        <w:jc w:val="both"/>
      </w:pPr>
      <w:r>
        <w:rPr>
          <w:rFonts w:ascii="Times New Roman" w:cs="Times New Roman" w:eastAsia="Times New Roman" w:hAnsi="Times New Roman"/>
          <w:sz w:val="24"/>
          <w:szCs w:val="24"/>
        </w:rPr>
        <w:t xml:space="preserve">Ultimo sottonodo, dichiarato nel suo grado. La storiografia ha posto il tema della </w:t>
      </w:r>
      <w:r>
        <w:rPr>
          <w:rFonts w:ascii="Times New Roman" w:cs="Times New Roman" w:eastAsia="Times New Roman" w:hAnsi="Times New Roman"/>
          <w:b/>
          <w:bCs/>
          <w:sz w:val="24"/>
          <w:szCs w:val="24"/>
        </w:rPr>
        <w:t xml:space="preserve">sostanziale impunità postbellica</w:t>
      </w:r>
      <w:r>
        <w:rPr>
          <w:rFonts w:ascii="Times New Roman" w:cs="Times New Roman" w:eastAsia="Times New Roman" w:hAnsi="Times New Roman"/>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Times New Roman" w:cs="Times New Roman" w:eastAsia="Times New Roman" w:hAnsi="Times New Roman"/>
          <w:b/>
          <w:bCs/>
          <w:sz w:val="24"/>
          <w:szCs w:val="24"/>
        </w:rPr>
        <w:t xml:space="preserve">tema storiografico e la sua fonte</w:t>
      </w:r>
      <w:r>
        <w:rPr>
          <w:rFonts w:ascii="Times New Roman" w:cs="Times New Roman" w:eastAsia="Times New Roman" w:hAnsi="Times New Roman"/>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Sottonodo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sz w:val="20"/>
                <w:szCs w:val="20"/>
              </w:rPr>
              <w:t xml:space="preserve">S-1</w:t>
            </w:r>
          </w:p>
        </w:tc>
        <w:tc>
          <w:tcPr>
            <w:tcW w:type="dxa" w:w="3120"/>
          </w:tcPr>
          <w:p>
            <w:pPr>
              <w:spacing w:after="20" w:before="20"/>
              <w:jc w:val="left"/>
            </w:pPr>
            <w:r>
              <w:rPr>
                <w:rFonts w:ascii="Times New Roman" w:cs="Times New Roman" w:eastAsia="Times New Roman" w:hAnsi="Times New Roman"/>
                <w:sz w:val="20"/>
                <w:szCs w:val="20"/>
              </w:rPr>
              <w:t xml:space="preserve">I tre presidenti e la fascistizzazione del vertice</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S-2</w:t>
            </w:r>
          </w:p>
        </w:tc>
        <w:tc>
          <w:tcPr>
            <w:tcW w:type="dxa" w:w="3120"/>
          </w:tcPr>
          <w:p>
            <w:pPr>
              <w:spacing w:after="20" w:before="20"/>
              <w:jc w:val="left"/>
            </w:pPr>
            <w:r>
              <w:rPr>
                <w:rFonts w:ascii="Times New Roman" w:cs="Times New Roman" w:eastAsia="Times New Roman" w:hAnsi="Times New Roman"/>
                <w:sz w:val="20"/>
                <w:szCs w:val="20"/>
              </w:rPr>
              <w:t xml:space="preserve">OVRA e istruttoria: la retata come metodo</w:t>
            </w:r>
          </w:p>
        </w:tc>
        <w:tc>
          <w:tcPr>
            <w:tcW w:type="dxa" w:w="3120"/>
          </w:tcPr>
          <w:p>
            <w:pPr>
              <w:spacing w:after="20" w:before="20"/>
              <w:jc w:val="left"/>
            </w:pPr>
            <w:r>
              <w:rPr>
                <w:rFonts w:ascii="Times New Roman" w:cs="Times New Roman" w:eastAsia="Times New Roman" w:hAnsi="Times New Roman"/>
                <w:sz w:val="20"/>
                <w:szCs w:val="20"/>
              </w:rPr>
              <w:t xml:space="preserve">Documentato (riscontro interno con le schede bolognesi)</w:t>
            </w:r>
          </w:p>
        </w:tc>
      </w:tr>
      <w:tr>
        <w:tc>
          <w:tcPr>
            <w:tcW w:type="dxa" w:w="3120"/>
          </w:tcPr>
          <w:p>
            <w:pPr>
              <w:spacing w:after="20" w:before="20"/>
              <w:jc w:val="left"/>
            </w:pPr>
            <w:r>
              <w:rPr>
                <w:rFonts w:ascii="Times New Roman" w:cs="Times New Roman" w:eastAsia="Times New Roman" w:hAnsi="Times New Roman"/>
                <w:sz w:val="20"/>
                <w:szCs w:val="20"/>
              </w:rPr>
              <w:t xml:space="preserve">S-3</w:t>
            </w:r>
          </w:p>
        </w:tc>
        <w:tc>
          <w:tcPr>
            <w:tcW w:type="dxa" w:w="3120"/>
          </w:tcPr>
          <w:p>
            <w:pPr>
              <w:spacing w:after="20" w:before="20"/>
              <w:jc w:val="left"/>
            </w:pPr>
            <w:r>
              <w:rPr>
                <w:rFonts w:ascii="Times New Roman" w:cs="Times New Roman" w:eastAsia="Times New Roman" w:hAnsi="Times New Roman"/>
                <w:sz w:val="20"/>
                <w:szCs w:val="20"/>
              </w:rPr>
              <w:t xml:space="preserve">I due processi di Trieste e la repressione anti-slava</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S-4</w:t>
            </w:r>
          </w:p>
        </w:tc>
        <w:tc>
          <w:tcPr>
            <w:tcW w:type="dxa" w:w="3120"/>
          </w:tcPr>
          <w:p>
            <w:pPr>
              <w:spacing w:after="20" w:before="20"/>
              <w:jc w:val="left"/>
            </w:pPr>
            <w:r>
              <w:rPr>
                <w:rFonts w:ascii="Times New Roman" w:cs="Times New Roman" w:eastAsia="Times New Roman" w:hAnsi="Times New Roman"/>
                <w:sz w:val="20"/>
                <w:szCs w:val="20"/>
              </w:rPr>
              <w:t xml:space="preserve">Prosopografia dei condannati che fecero la Repubblica</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S-5</w:t>
            </w:r>
          </w:p>
        </w:tc>
        <w:tc>
          <w:tcPr>
            <w:tcW w:type="dxa" w:w="3120"/>
          </w:tcPr>
          <w:p>
            <w:pPr>
              <w:spacing w:after="20" w:before="20"/>
              <w:jc w:val="left"/>
            </w:pPr>
            <w:r>
              <w:rPr>
                <w:rFonts w:ascii="Times New Roman" w:cs="Times New Roman" w:eastAsia="Times New Roman" w:hAnsi="Times New Roman"/>
                <w:sz w:val="20"/>
                <w:szCs w:val="20"/>
              </w:rPr>
              <w:t xml:space="preserve">La scala bolognese (4,6% dei deferiti, 8,4% dei condannati)</w:t>
            </w:r>
          </w:p>
        </w:tc>
        <w:tc>
          <w:tcPr>
            <w:tcW w:type="dxa" w:w="3120"/>
          </w:tcPr>
          <w:p>
            <w:pPr>
              <w:spacing w:after="20" w:before="20"/>
              <w:jc w:val="left"/>
            </w:pPr>
            <w:r>
              <w:rPr>
                <w:rFonts w:ascii="Times New Roman" w:cs="Times New Roman" w:eastAsia="Times New Roman" w:hAnsi="Times New Roman"/>
                <w:sz w:val="20"/>
                <w:szCs w:val="20"/>
              </w:rPr>
              <w:t xml:space="preserve">Convergenza con cautela metodologica dichiarata</w:t>
            </w:r>
          </w:p>
        </w:tc>
      </w:tr>
      <w:tr>
        <w:tc>
          <w:tcPr>
            <w:tcW w:type="dxa" w:w="3120"/>
          </w:tcPr>
          <w:p>
            <w:pPr>
              <w:spacing w:after="20" w:before="20"/>
              <w:jc w:val="left"/>
            </w:pPr>
            <w:r>
              <w:rPr>
                <w:rFonts w:ascii="Times New Roman" w:cs="Times New Roman" w:eastAsia="Times New Roman" w:hAnsi="Times New Roman"/>
                <w:sz w:val="20"/>
                <w:szCs w:val="20"/>
              </w:rPr>
              <w:t xml:space="preserve">S-6</w:t>
            </w:r>
          </w:p>
        </w:tc>
        <w:tc>
          <w:tcPr>
            <w:tcW w:type="dxa" w:w="3120"/>
          </w:tcPr>
          <w:p>
            <w:pPr>
              <w:spacing w:after="20" w:before="20"/>
              <w:jc w:val="left"/>
            </w:pPr>
            <w:r>
              <w:rPr>
                <w:rFonts w:ascii="Times New Roman" w:cs="Times New Roman" w:eastAsia="Times New Roman" w:hAnsi="Times New Roman"/>
                <w:sz w:val="20"/>
                <w:szCs w:val="20"/>
              </w:rPr>
              <w:t xml:space="preserve">Le donne davanti al Tribunale</w:t>
            </w:r>
          </w:p>
        </w:tc>
        <w:tc>
          <w:tcPr>
            <w:tcW w:type="dxa" w:w="3120"/>
          </w:tcPr>
          <w:p>
            <w:pPr>
              <w:spacing w:after="20" w:before="20"/>
              <w:jc w:val="left"/>
            </w:pPr>
            <w:r>
              <w:rPr>
                <w:rFonts w:ascii="Times New Roman" w:cs="Times New Roman" w:eastAsia="Times New Roman" w:hAnsi="Times New Roman"/>
                <w:sz w:val="20"/>
                <w:szCs w:val="20"/>
              </w:rPr>
              <w:t xml:space="preserve">Filone segnalato; cifre non riscontrate, non date</w:t>
            </w:r>
          </w:p>
        </w:tc>
      </w:tr>
      <w:tr>
        <w:tc>
          <w:tcPr>
            <w:tcW w:type="dxa" w:w="3120"/>
          </w:tcPr>
          <w:p>
            <w:pPr>
              <w:spacing w:after="20" w:before="20"/>
              <w:jc w:val="left"/>
            </w:pPr>
            <w:r>
              <w:rPr>
                <w:rFonts w:ascii="Times New Roman" w:cs="Times New Roman" w:eastAsia="Times New Roman" w:hAnsi="Times New Roman"/>
                <w:sz w:val="20"/>
                <w:szCs w:val="20"/>
              </w:rPr>
              <w:t xml:space="preserve">S-7</w:t>
            </w:r>
          </w:p>
        </w:tc>
        <w:tc>
          <w:tcPr>
            <w:tcW w:type="dxa" w:w="3120"/>
          </w:tcPr>
          <w:p>
            <w:pPr>
              <w:spacing w:after="20" w:before="20"/>
              <w:jc w:val="left"/>
            </w:pPr>
            <w:r>
              <w:rPr>
                <w:rFonts w:ascii="Times New Roman" w:cs="Times New Roman" w:eastAsia="Times New Roman" w:hAnsi="Times New Roman"/>
                <w:sz w:val="20"/>
                <w:szCs w:val="20"/>
              </w:rPr>
              <w:t xml:space="preserve">La svolta di guerra (33 condanne a morte pronunciate, 22 eseguite)</w:t>
            </w:r>
          </w:p>
        </w:tc>
        <w:tc>
          <w:tcPr>
            <w:tcW w:type="dxa" w:w="3120"/>
          </w:tcPr>
          <w:p>
            <w:pPr>
              <w:spacing w:after="20" w:before="20"/>
              <w:jc w:val="left"/>
            </w:pPr>
            <w:r>
              <w:rPr>
                <w:rFonts w:ascii="Times New Roman" w:cs="Times New Roman" w:eastAsia="Times New Roman" w:hAnsi="Times New Roman"/>
                <w:sz w:val="20"/>
                <w:szCs w:val="20"/>
              </w:rPr>
              <w:t xml:space="preserve">Documentato su fonte enciclopedica, dichiarata</w:t>
            </w:r>
          </w:p>
        </w:tc>
      </w:tr>
      <w:tr>
        <w:tc>
          <w:tcPr>
            <w:tcW w:type="dxa" w:w="3120"/>
          </w:tcPr>
          <w:p>
            <w:pPr>
              <w:spacing w:after="20" w:before="20"/>
              <w:jc w:val="left"/>
            </w:pPr>
            <w:r>
              <w:rPr>
                <w:rFonts w:ascii="Times New Roman" w:cs="Times New Roman" w:eastAsia="Times New Roman" w:hAnsi="Times New Roman"/>
                <w:sz w:val="20"/>
                <w:szCs w:val="20"/>
              </w:rPr>
              <w:t xml:space="preserve">S-8</w:t>
            </w:r>
          </w:p>
        </w:tc>
        <w:tc>
          <w:tcPr>
            <w:tcW w:type="dxa" w:w="3120"/>
          </w:tcPr>
          <w:p>
            <w:pPr>
              <w:spacing w:after="20" w:before="20"/>
              <w:jc w:val="left"/>
            </w:pPr>
            <w:r>
              <w:rPr>
                <w:rFonts w:ascii="Times New Roman" w:cs="Times New Roman" w:eastAsia="Times New Roman" w:hAnsi="Times New Roman"/>
                <w:sz w:val="20"/>
                <w:szCs w:val="20"/>
              </w:rPr>
              <w:t xml:space="preserve">L'impunità postbellica dei giudici</w:t>
            </w:r>
          </w:p>
        </w:tc>
        <w:tc>
          <w:tcPr>
            <w:tcW w:type="dxa" w:w="3120"/>
          </w:tcPr>
          <w:p>
            <w:pPr>
              <w:spacing w:after="20" w:before="20"/>
              <w:jc w:val="left"/>
            </w:pPr>
            <w:r>
              <w:rPr>
                <w:rFonts w:ascii="Times New Roman" w:cs="Times New Roman" w:eastAsia="Times New Roman" w:hAnsi="Times New Roman"/>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r>
        <w:br w:type="page"/>
      </w:r>
    </w:p>
    <w:p>
      <w:pPr>
        <w:pStyle w:val="Heading1"/>
        <w:spacing w:after="120" w:before="240"/>
      </w:pPr>
      <w:r>
        <w:rPr>
          <w:rFonts w:ascii="Times New Roman" w:cs="Times New Roman" w:eastAsia="Times New Roman" w:hAnsi="Times New Roman"/>
          <w:sz w:val="24"/>
          <w:szCs w:val="24"/>
        </w:rPr>
        <w:t xml:space="preserve">Libro quinto — Il filo del 1926 — III. Gli amnistiati</w:t>
      </w:r>
    </w:p>
    <w:p>
      <w:pPr>
        <w:pStyle w:val="Heading1"/>
        <w:spacing w:after="120" w:before="240"/>
      </w:pPr>
      <w:r>
        <w:rPr>
          <w:rFonts w:ascii="Times New Roman" w:cs="Times New Roman" w:eastAsia="Times New Roman" w:hAnsi="Times New Roman"/>
          <w:sz w:val="24"/>
          <w:szCs w:val="24"/>
        </w:rPr>
        <w:t xml:space="preserve">Amnistiati del Tribunale Speciale per la Difesa dello Stato</w:t>
      </w:r>
    </w:p>
    <w:p>
      <w:pPr>
        <w:spacing w:after="120" w:line="276"/>
        <w:jc w:val="both"/>
      </w:pPr>
      <w:r>
        <w:rPr>
          <w:rFonts w:ascii="Times New Roman" w:cs="Times New Roman" w:eastAsia="Times New Roman" w:hAnsi="Times New Roman"/>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Nota metodologica e limiti.</w:t>
      </w:r>
      <w:r>
        <w:rPr>
          <w:rFonts w:ascii="Times New Roman" w:cs="Times New Roman" w:eastAsia="Times New Roman" w:hAnsi="Times New Roman"/>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Times New Roman" w:cs="Times New Roman" w:eastAsia="Times New Roman" w:hAnsi="Times New Roman"/>
          <w:b/>
          <w:bCs/>
          <w:i w:val="false"/>
          <w:iCs w:val="false"/>
          <w:sz w:val="24"/>
          <w:szCs w:val="24"/>
        </w:rPr>
        <w:t xml:space="preserve">L'elenco non è esaustivo</w:t>
      </w:r>
      <w:r>
        <w:rPr>
          <w:rFonts w:ascii="Times New Roman" w:cs="Times New Roman" w:eastAsia="Times New Roman" w:hAnsi="Times New Roman"/>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Times New Roman" w:cs="Times New Roman" w:eastAsia="Times New Roman" w:hAnsi="Times New Roman"/>
          <w:sz w:val="24"/>
          <w:szCs w:val="24"/>
        </w:rPr>
        <w:t xml:space="preserve">Le amnistie durante il fascismo</w:t>
      </w:r>
    </w:p>
    <w:p>
      <w:pPr>
        <w:spacing w:after="120" w:line="276"/>
        <w:jc w:val="both"/>
      </w:pPr>
      <w:r>
        <w:rPr>
          <w:rFonts w:ascii="Times New Roman" w:cs="Times New Roman" w:eastAsia="Times New Roman" w:hAnsi="Times New Roman"/>
          <w:sz w:val="24"/>
          <w:szCs w:val="24"/>
        </w:rPr>
        <w:t xml:space="preserve">Secondo la scheda "Amnistie durante il Fascismo" (https://www.storiaememoriadibologna.it/archivio/eventi/amnistie-durante-il-fascismo) del medesimo archivio, durante il regime furono concesse </w:t>
      </w:r>
      <w:r>
        <w:rPr>
          <w:rFonts w:ascii="Times New Roman" w:cs="Times New Roman" w:eastAsia="Times New Roman" w:hAnsi="Times New Roman"/>
          <w:b/>
          <w:bCs/>
          <w:sz w:val="24"/>
          <w:szCs w:val="24"/>
        </w:rPr>
        <w:t xml:space="preserve">sette amnistie</w:t>
      </w:r>
      <w:r>
        <w:rPr>
          <w:rFonts w:ascii="Times New Roman" w:cs="Times New Roman" w:eastAsia="Times New Roman" w:hAnsi="Times New Roman"/>
          <w:sz w:val="24"/>
          <w:szCs w:val="24"/>
        </w:rPr>
        <w:t xml:space="preserve">. Le più rilevanti per i condannati del Tribunale Speciale: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5 novembre 1932</w:t>
      </w:r>
      <w:r>
        <w:rPr>
          <w:rFonts w:ascii="Times New Roman" w:cs="Times New Roman" w:eastAsia="Times New Roman" w:hAnsi="Times New Roman"/>
          <w:sz w:val="24"/>
          <w:szCs w:val="24"/>
        </w:rPr>
        <w:t xml:space="preserve"> – amnistia per il </w:t>
      </w:r>
      <w:r>
        <w:rPr>
          <w:rFonts w:ascii="Times New Roman" w:cs="Times New Roman" w:eastAsia="Times New Roman" w:hAnsi="Times New Roman"/>
          <w:b/>
          <w:bCs/>
          <w:sz w:val="24"/>
          <w:szCs w:val="24"/>
        </w:rPr>
        <w:t xml:space="preserve">decennale fascista</w:t>
      </w:r>
      <w:r>
        <w:rPr>
          <w:rFonts w:ascii="Times New Roman" w:cs="Times New Roman" w:eastAsia="Times New Roman" w:hAnsi="Times New Roman"/>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17 ottobre 1942</w:t>
      </w:r>
      <w:r>
        <w:rPr>
          <w:rFonts w:ascii="Times New Roman" w:cs="Times New Roman" w:eastAsia="Times New Roman" w:hAnsi="Times New Roman"/>
          <w:sz w:val="24"/>
          <w:szCs w:val="24"/>
        </w:rPr>
        <w:t xml:space="preserve"> – amnistia per il </w:t>
      </w:r>
      <w:r>
        <w:rPr>
          <w:rFonts w:ascii="Times New Roman" w:cs="Times New Roman" w:eastAsia="Times New Roman" w:hAnsi="Times New Roman"/>
          <w:b/>
          <w:bCs/>
          <w:sz w:val="24"/>
          <w:szCs w:val="24"/>
        </w:rPr>
        <w:t xml:space="preserve">ventennale fascista</w:t>
      </w:r>
      <w:r>
        <w:rPr>
          <w:rFonts w:ascii="Times New Roman" w:cs="Times New Roman" w:eastAsia="Times New Roman" w:hAnsi="Times New Roman"/>
          <w:sz w:val="24"/>
          <w:szCs w:val="24"/>
        </w:rPr>
        <w:t xml:space="preserve">: di portata molto limitata.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 e beneficio dell'amnistia</w:t>
            </w:r>
          </w:p>
        </w:tc>
      </w:tr>
      <w:tr>
        <w:tc>
          <w:tcPr>
            <w:tcW w:type="dxa" w:w="4680"/>
          </w:tcPr>
          <w:p>
            <w:pPr>
              <w:spacing w:after="20" w:before="20"/>
              <w:jc w:val="left"/>
            </w:pPr>
            <w:r>
              <w:rPr>
                <w:rFonts w:ascii="Times New Roman" w:cs="Times New Roman" w:eastAsia="Times New Roman" w:hAnsi="Times New Roman"/>
                <w:sz w:val="20"/>
                <w:szCs w:val="20"/>
              </w:rPr>
              <w:t xml:space="preserve">Alberoni Alfonso (https://www.storiaememoriadibologna.it/archivio/persone/alberoni-alfonso)</w:t>
            </w:r>
          </w:p>
        </w:tc>
        <w:tc>
          <w:tcPr>
            <w:tcW w:type="dxa" w:w="4680"/>
          </w:tcPr>
          <w:p>
            <w:pPr>
              <w:spacing w:after="20" w:before="20"/>
              <w:jc w:val="left"/>
            </w:pPr>
            <w:r>
              <w:rPr>
                <w:rFonts w:ascii="Times New Roman" w:cs="Times New Roman" w:eastAsia="Times New Roman" w:hAnsi="Times New Roman"/>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Times New Roman" w:cs="Times New Roman" w:eastAsia="Times New Roman" w:hAnsi="Times New Roman"/>
                <w:sz w:val="20"/>
                <w:szCs w:val="20"/>
              </w:rPr>
              <w:t xml:space="preserve">Alessandri Guido (https://www.storiaememoriadibologna.it/archivio/persone/alessandri-guido)</w:t>
            </w:r>
          </w:p>
        </w:tc>
        <w:tc>
          <w:tcPr>
            <w:tcW w:type="dxa" w:w="4680"/>
          </w:tcPr>
          <w:p>
            <w:pPr>
              <w:spacing w:after="20" w:before="20"/>
              <w:jc w:val="left"/>
            </w:pPr>
            <w:r>
              <w:rPr>
                <w:rFonts w:ascii="Times New Roman" w:cs="Times New Roman" w:eastAsia="Times New Roman" w:hAnsi="Times New Roman"/>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Bassi Ugo (https://www.storiaememoriadibologna.it/archivio/persone/bassi-ugo-1)</w:t>
            </w:r>
          </w:p>
        </w:tc>
        <w:tc>
          <w:tcPr>
            <w:tcW w:type="dxa" w:w="4680"/>
          </w:tcPr>
          <w:p>
            <w:pPr>
              <w:spacing w:after="20" w:before="20"/>
              <w:jc w:val="left"/>
            </w:pPr>
            <w:r>
              <w:rPr>
                <w:rFonts w:ascii="Times New Roman" w:cs="Times New Roman" w:eastAsia="Times New Roman" w:hAnsi="Times New Roman"/>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Times New Roman" w:cs="Times New Roman" w:eastAsia="Times New Roman" w:hAnsi="Times New Roman"/>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Times New Roman" w:cs="Times New Roman" w:eastAsia="Times New Roman" w:hAnsi="Times New Roman"/>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Times New Roman" w:cs="Times New Roman" w:eastAsia="Times New Roman" w:hAnsi="Times New Roman"/>
                <w:sz w:val="20"/>
                <w:szCs w:val="20"/>
              </w:rPr>
              <w:t xml:space="preserve">Bernagozzi Lino (https://www.storiaememoriadibologna.it/archivio/persone/bernagozzi-lino)</w:t>
            </w:r>
          </w:p>
        </w:tc>
        <w:tc>
          <w:tcPr>
            <w:tcW w:type="dxa" w:w="4680"/>
          </w:tcPr>
          <w:p>
            <w:pPr>
              <w:spacing w:after="20" w:before="20"/>
              <w:jc w:val="left"/>
            </w:pPr>
            <w:r>
              <w:rPr>
                <w:rFonts w:ascii="Times New Roman" w:cs="Times New Roman" w:eastAsia="Times New Roman" w:hAnsi="Times New Roman"/>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Times New Roman" w:cs="Times New Roman" w:eastAsia="Times New Roman" w:hAnsi="Times New Roman"/>
                <w:sz w:val="20"/>
                <w:szCs w:val="20"/>
              </w:rPr>
              <w:t xml:space="preserve">Bignami Torquato (https://www.storiaememoriadibologna.it/archivio/persone/bignami-torquato)</w:t>
            </w:r>
          </w:p>
        </w:tc>
        <w:tc>
          <w:tcPr>
            <w:tcW w:type="dxa" w:w="4680"/>
          </w:tcPr>
          <w:p>
            <w:pPr>
              <w:spacing w:after="20" w:before="20"/>
              <w:jc w:val="left"/>
            </w:pPr>
            <w:r>
              <w:rPr>
                <w:rFonts w:ascii="Times New Roman" w:cs="Times New Roman" w:eastAsia="Times New Roman" w:hAnsi="Times New Roman"/>
                <w:sz w:val="20"/>
                <w:szCs w:val="20"/>
              </w:rPr>
              <w:t xml:space="preserve">Liberato il 23/1/1933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Brini Ubaldo (https://www.storiaememoriadibologna.it/brini-ubaldo-509655-persona)</w:t>
            </w:r>
          </w:p>
        </w:tc>
        <w:tc>
          <w:tcPr>
            <w:tcW w:type="dxa" w:w="4680"/>
          </w:tcPr>
          <w:p>
            <w:pPr>
              <w:spacing w:after="20" w:before="20"/>
              <w:jc w:val="left"/>
            </w:pPr>
            <w:r>
              <w:rPr>
                <w:rFonts w:ascii="Times New Roman" w:cs="Times New Roman" w:eastAsia="Times New Roman" w:hAnsi="Times New Roman"/>
                <w:sz w:val="20"/>
                <w:szCs w:val="20"/>
              </w:rPr>
              <w:t xml:space="preserve">Liberato con ordinanza n. 253 del 10/12/1932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Times New Roman" w:cs="Times New Roman" w:eastAsia="Times New Roman" w:hAnsi="Times New Roman"/>
                <w:sz w:val="20"/>
                <w:szCs w:val="20"/>
              </w:rPr>
              <w:t xml:space="preserve">Liberato il 15/11/1932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Casadei Dino detto Bestione (https://www.storiaememoriadibologna.it/archivio/persone/casadei-dino-dettoa-bestione)</w:t>
            </w:r>
          </w:p>
        </w:tc>
        <w:tc>
          <w:tcPr>
            <w:tcW w:type="dxa" w:w="4680"/>
          </w:tcPr>
          <w:p>
            <w:pPr>
              <w:spacing w:after="20" w:before="20"/>
              <w:jc w:val="left"/>
            </w:pPr>
            <w:r>
              <w:rPr>
                <w:rFonts w:ascii="Times New Roman" w:cs="Times New Roman" w:eastAsia="Times New Roman" w:hAnsi="Times New Roman"/>
                <w:sz w:val="20"/>
                <w:szCs w:val="20"/>
              </w:rPr>
              <w:t xml:space="preserve">Arrestato nell'agosto 1932 a Bologna; liberato nel dicembre 1932 grazie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Fabbri Alberto detto Cri Cri (https://www.storiaememoriadibologna.it/archivio/persone/fabbri-alberto-dettoa-cri-cri)</w:t>
            </w:r>
          </w:p>
        </w:tc>
        <w:tc>
          <w:tcPr>
            <w:tcW w:type="dxa" w:w="4680"/>
          </w:tcPr>
          <w:p>
            <w:pPr>
              <w:spacing w:after="20" w:before="20"/>
              <w:jc w:val="left"/>
            </w:pPr>
            <w:r>
              <w:rPr>
                <w:rFonts w:ascii="Times New Roman" w:cs="Times New Roman" w:eastAsia="Times New Roman" w:hAnsi="Times New Roman"/>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Times New Roman" w:cs="Times New Roman" w:eastAsia="Times New Roman" w:hAnsi="Times New Roman"/>
                <w:sz w:val="20"/>
                <w:szCs w:val="20"/>
              </w:rPr>
              <w:t xml:space="preserve">Fabbri Andrea (https://www.storiaememoriadibologna.it/archivio/persone/fabbri-andrea)</w:t>
            </w:r>
          </w:p>
        </w:tc>
        <w:tc>
          <w:tcPr>
            <w:tcW w:type="dxa" w:w="4680"/>
          </w:tcPr>
          <w:p>
            <w:pPr>
              <w:spacing w:after="20" w:before="20"/>
              <w:jc w:val="left"/>
            </w:pPr>
            <w:r>
              <w:rPr>
                <w:rFonts w:ascii="Times New Roman" w:cs="Times New Roman" w:eastAsia="Times New Roman" w:hAnsi="Times New Roman"/>
                <w:sz w:val="20"/>
                <w:szCs w:val="20"/>
              </w:rPr>
              <w:t xml:space="preserve">Liberato il 15/11/1932; sottoposto a vigilanza speciale fino al 30/3/1936.</w:t>
            </w:r>
          </w:p>
        </w:tc>
      </w:tr>
      <w:tr>
        <w:tc>
          <w:tcPr>
            <w:tcW w:type="dxa" w:w="4680"/>
          </w:tcPr>
          <w:p>
            <w:pPr>
              <w:spacing w:after="20" w:before="20"/>
              <w:jc w:val="left"/>
            </w:pPr>
            <w:r>
              <w:rPr>
                <w:rFonts w:ascii="Times New Roman" w:cs="Times New Roman" w:eastAsia="Times New Roman" w:hAnsi="Times New Roman"/>
                <w:sz w:val="20"/>
                <w:szCs w:val="20"/>
              </w:rPr>
              <w:t xml:space="preserve">Fiorini Mario (https://storiaememoriadibologna.it/archivio/persone/fiorini-mario-1)</w:t>
            </w:r>
          </w:p>
        </w:tc>
        <w:tc>
          <w:tcPr>
            <w:tcW w:type="dxa" w:w="4680"/>
          </w:tcPr>
          <w:p>
            <w:pPr>
              <w:spacing w:after="20" w:before="20"/>
              <w:jc w:val="left"/>
            </w:pPr>
            <w:r>
              <w:rPr>
                <w:rFonts w:ascii="Times New Roman" w:cs="Times New Roman" w:eastAsia="Times New Roman" w:hAnsi="Times New Roman"/>
                <w:sz w:val="20"/>
                <w:szCs w:val="20"/>
              </w:rPr>
              <w:t xml:space="preserve">Liberato con ordinanza del 10/12/1932 per 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Gaiani Renato (https://www.storiaememoriadibologna.it/archivio/persone/gaiani-renato)</w:t>
            </w:r>
          </w:p>
        </w:tc>
        <w:tc>
          <w:tcPr>
            <w:tcW w:type="dxa" w:w="4680"/>
          </w:tcPr>
          <w:p>
            <w:pPr>
              <w:spacing w:after="20" w:before="20"/>
              <w:jc w:val="left"/>
            </w:pPr>
            <w:r>
              <w:rPr>
                <w:rFonts w:ascii="Times New Roman" w:cs="Times New Roman" w:eastAsia="Times New Roman" w:hAnsi="Times New Roman"/>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Times New Roman" w:cs="Times New Roman" w:eastAsia="Times New Roman" w:hAnsi="Times New Roman"/>
                <w:sz w:val="20"/>
                <w:szCs w:val="20"/>
              </w:rPr>
              <w:t xml:space="preserve">Ghini Cairo (https://www.storiaememoriadibologna.it/ghini-cairo-498297-persona)</w:t>
            </w:r>
          </w:p>
        </w:tc>
        <w:tc>
          <w:tcPr>
            <w:tcW w:type="dxa" w:w="4680"/>
          </w:tcPr>
          <w:p>
            <w:pPr>
              <w:spacing w:after="20" w:before="20"/>
              <w:jc w:val="left"/>
            </w:pPr>
            <w:r>
              <w:rPr>
                <w:rFonts w:ascii="Times New Roman" w:cs="Times New Roman" w:eastAsia="Times New Roman" w:hAnsi="Times New Roman"/>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Times New Roman" w:cs="Times New Roman" w:eastAsia="Times New Roman" w:hAnsi="Times New Roman"/>
                <w:sz w:val="20"/>
                <w:szCs w:val="20"/>
              </w:rPr>
              <w:t xml:space="preserve">Lelli Giovanni detto Airone (https://storiaememoriadibologna.it/lelli-giovanni-513442-persona)</w:t>
            </w:r>
          </w:p>
        </w:tc>
        <w:tc>
          <w:tcPr>
            <w:tcW w:type="dxa" w:w="4680"/>
          </w:tcPr>
          <w:p>
            <w:pPr>
              <w:spacing w:after="20" w:before="20"/>
              <w:jc w:val="left"/>
            </w:pPr>
            <w:r>
              <w:rPr>
                <w:rFonts w:ascii="Times New Roman" w:cs="Times New Roman" w:eastAsia="Times New Roman" w:hAnsi="Times New Roman"/>
                <w:sz w:val="20"/>
                <w:szCs w:val="20"/>
              </w:rPr>
              <w:t xml:space="preserve">Liberato nel novembre 1932 per l'amnistia del decennale; in seguito sottoposto a sorveglianza.</w:t>
            </w:r>
          </w:p>
        </w:tc>
      </w:tr>
      <w:tr>
        <w:tc>
          <w:tcPr>
            <w:tcW w:type="dxa" w:w="4680"/>
          </w:tcPr>
          <w:p>
            <w:pPr>
              <w:spacing w:after="20" w:before="20"/>
              <w:jc w:val="left"/>
            </w:pPr>
            <w:r>
              <w:rPr>
                <w:rFonts w:ascii="Times New Roman" w:cs="Times New Roman" w:eastAsia="Times New Roman" w:hAnsi="Times New Roman"/>
                <w:sz w:val="20"/>
                <w:szCs w:val="20"/>
              </w:rPr>
              <w:t xml:space="preserve">Mainetti Cleto (https://storiaememoriadibologna.it/archivio/persone/mainetti-cleto)</w:t>
            </w:r>
          </w:p>
        </w:tc>
        <w:tc>
          <w:tcPr>
            <w:tcW w:type="dxa" w:w="4680"/>
          </w:tcPr>
          <w:p>
            <w:pPr>
              <w:spacing w:after="20" w:before="20"/>
              <w:jc w:val="left"/>
            </w:pPr>
            <w:r>
              <w:rPr>
                <w:rFonts w:ascii="Times New Roman" w:cs="Times New Roman" w:eastAsia="Times New Roman" w:hAnsi="Times New Roman"/>
                <w:sz w:val="20"/>
                <w:szCs w:val="20"/>
              </w:rPr>
              <w:t xml:space="preserve">Amnistiato il 13/11/1932 per il decennale fascista.</w:t>
            </w:r>
          </w:p>
        </w:tc>
      </w:tr>
      <w:tr>
        <w:tc>
          <w:tcPr>
            <w:tcW w:type="dxa" w:w="4680"/>
          </w:tcPr>
          <w:p>
            <w:pPr>
              <w:spacing w:after="20" w:before="20"/>
              <w:jc w:val="left"/>
            </w:pPr>
            <w:r>
              <w:rPr>
                <w:rFonts w:ascii="Times New Roman" w:cs="Times New Roman" w:eastAsia="Times New Roman" w:hAnsi="Times New Roman"/>
                <w:sz w:val="20"/>
                <w:szCs w:val="20"/>
              </w:rPr>
              <w:t xml:space="preserve">Manzoni Aldo (https://www.storiaememoriadibologna.it/archivio/persone/manzoni-aldo)</w:t>
            </w:r>
          </w:p>
        </w:tc>
        <w:tc>
          <w:tcPr>
            <w:tcW w:type="dxa" w:w="4680"/>
          </w:tcPr>
          <w:p>
            <w:pPr>
              <w:spacing w:after="20" w:before="20"/>
              <w:jc w:val="left"/>
            </w:pPr>
            <w:r>
              <w:rPr>
                <w:rFonts w:ascii="Times New Roman" w:cs="Times New Roman" w:eastAsia="Times New Roman" w:hAnsi="Times New Roman"/>
                <w:sz w:val="20"/>
                <w:szCs w:val="20"/>
              </w:rPr>
              <w:t xml:space="preserve">Tornò in libertà il 12/11/1932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Melotti Mario (https://www.storiaememoriadibologna.it/melotti-mario-516298-persona)</w:t>
            </w:r>
          </w:p>
        </w:tc>
        <w:tc>
          <w:tcPr>
            <w:tcW w:type="dxa" w:w="4680"/>
          </w:tcPr>
          <w:p>
            <w:pPr>
              <w:spacing w:after="20" w:before="20"/>
              <w:jc w:val="left"/>
            </w:pPr>
            <w:r>
              <w:rPr>
                <w:rFonts w:ascii="Times New Roman" w:cs="Times New Roman" w:eastAsia="Times New Roman" w:hAnsi="Times New Roman"/>
                <w:sz w:val="20"/>
                <w:szCs w:val="20"/>
              </w:rPr>
              <w:t xml:space="preserve">Liberato dal carcere di Padova il 17/11/1932 per 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Montanari Walter (https://www.storiaememoriadibologna.it/montanari-walter-498620-persona)</w:t>
            </w:r>
          </w:p>
        </w:tc>
        <w:tc>
          <w:tcPr>
            <w:tcW w:type="dxa" w:w="4680"/>
          </w:tcPr>
          <w:p>
            <w:pPr>
              <w:spacing w:after="20" w:before="20"/>
              <w:jc w:val="left"/>
            </w:pPr>
            <w:r>
              <w:rPr>
                <w:rFonts w:ascii="Times New Roman" w:cs="Times New Roman" w:eastAsia="Times New Roman" w:hAnsi="Times New Roman"/>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Times New Roman" w:cs="Times New Roman" w:eastAsia="Times New Roman" w:hAnsi="Times New Roman"/>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Times New Roman" w:cs="Times New Roman" w:eastAsia="Times New Roman" w:hAnsi="Times New Roman"/>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Times New Roman" w:cs="Times New Roman" w:eastAsia="Times New Roman" w:hAnsi="Times New Roman"/>
                <w:sz w:val="20"/>
                <w:szCs w:val="20"/>
              </w:rPr>
              <w:t xml:space="preserve">Monti Diego (https://www.storiaememoriadibologna.it/archivio/persone/monti-diego)</w:t>
            </w:r>
          </w:p>
        </w:tc>
        <w:tc>
          <w:tcPr>
            <w:tcW w:type="dxa" w:w="4680"/>
          </w:tcPr>
          <w:p>
            <w:pPr>
              <w:spacing w:after="20" w:before="20"/>
              <w:jc w:val="left"/>
            </w:pPr>
            <w:r>
              <w:rPr>
                <w:rFonts w:ascii="Times New Roman" w:cs="Times New Roman" w:eastAsia="Times New Roman" w:hAnsi="Times New Roman"/>
                <w:sz w:val="20"/>
                <w:szCs w:val="20"/>
              </w:rPr>
              <w:t xml:space="preserve">Scarcerato il 12/11/1932 in seguito alla concessione dell'amnistia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Negrini Antonio (https://www.storiaememoriadibologna.it/archivio/persone/negrini-antonio)</w:t>
            </w:r>
          </w:p>
        </w:tc>
        <w:tc>
          <w:tcPr>
            <w:tcW w:type="dxa" w:w="4680"/>
          </w:tcPr>
          <w:p>
            <w:pPr>
              <w:spacing w:after="20" w:before="20"/>
              <w:jc w:val="left"/>
            </w:pPr>
            <w:r>
              <w:rPr>
                <w:rFonts w:ascii="Times New Roman" w:cs="Times New Roman" w:eastAsia="Times New Roman" w:hAnsi="Times New Roman"/>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Times New Roman" w:cs="Times New Roman" w:eastAsia="Times New Roman" w:hAnsi="Times New Roman"/>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Times New Roman" w:cs="Times New Roman" w:eastAsia="Times New Roman" w:hAnsi="Times New Roman"/>
                <w:sz w:val="20"/>
                <w:szCs w:val="20"/>
              </w:rPr>
              <w:t xml:space="preserve">Orsini Dante (https://www.storiaememoriadibologna.it/archivio/persone/orsini-dante)</w:t>
            </w:r>
          </w:p>
        </w:tc>
        <w:tc>
          <w:tcPr>
            <w:tcW w:type="dxa" w:w="4680"/>
          </w:tcPr>
          <w:p>
            <w:pPr>
              <w:spacing w:after="20" w:before="20"/>
              <w:jc w:val="left"/>
            </w:pPr>
            <w:r>
              <w:rPr>
                <w:rFonts w:ascii="Times New Roman" w:cs="Times New Roman" w:eastAsia="Times New Roman" w:hAnsi="Times New Roman"/>
                <w:sz w:val="20"/>
                <w:szCs w:val="20"/>
              </w:rPr>
              <w:t xml:space="preserve">Liberato il 15/12/1932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Ottani Agostino detto Sergio (https://www.storiaememoriadibologna.it/archivio/persone/ottani-agostino-dettoa-sergio)</w:t>
            </w:r>
          </w:p>
        </w:tc>
        <w:tc>
          <w:tcPr>
            <w:tcW w:type="dxa" w:w="4680"/>
          </w:tcPr>
          <w:p>
            <w:pPr>
              <w:spacing w:after="20" w:before="20"/>
              <w:jc w:val="left"/>
            </w:pPr>
            <w:r>
              <w:rPr>
                <w:rFonts w:ascii="Times New Roman" w:cs="Times New Roman" w:eastAsia="Times New Roman" w:hAnsi="Times New Roman"/>
                <w:sz w:val="20"/>
                <w:szCs w:val="20"/>
              </w:rPr>
              <w:t xml:space="preserve">Liberato dopo 2 anni di detenzione in occasione dell'amnistia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Piana Adelmo detto Calzolaio (https://www.storiaememoriadibologna.it/archivio/persone/piana-adelmo-dettoa-calzolaio)</w:t>
            </w:r>
          </w:p>
        </w:tc>
        <w:tc>
          <w:tcPr>
            <w:tcW w:type="dxa" w:w="4680"/>
          </w:tcPr>
          <w:p>
            <w:pPr>
              <w:spacing w:after="20" w:before="20"/>
              <w:jc w:val="left"/>
            </w:pPr>
            <w:r>
              <w:rPr>
                <w:rFonts w:ascii="Times New Roman" w:cs="Times New Roman" w:eastAsia="Times New Roman" w:hAnsi="Times New Roman"/>
                <w:sz w:val="20"/>
                <w:szCs w:val="20"/>
              </w:rPr>
              <w:t xml:space="preserve">Liberato con ordinanza del 10/12/1932, beneficiando dell'amnistia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Poletti Enrico (https://www.storiaememoriadibologna.it/archivio/persone/poletti-enrico)</w:t>
            </w:r>
          </w:p>
        </w:tc>
        <w:tc>
          <w:tcPr>
            <w:tcW w:type="dxa" w:w="4680"/>
          </w:tcPr>
          <w:p>
            <w:pPr>
              <w:spacing w:after="20" w:before="20"/>
              <w:jc w:val="left"/>
            </w:pPr>
            <w:r>
              <w:rPr>
                <w:rFonts w:ascii="Times New Roman" w:cs="Times New Roman" w:eastAsia="Times New Roman" w:hAnsi="Times New Roman"/>
                <w:sz w:val="20"/>
                <w:szCs w:val="20"/>
              </w:rPr>
              <w:t xml:space="preserve">Liberato il 14/11/1932 in seguito all'amnistia concessa per il decennale.</w:t>
            </w:r>
          </w:p>
        </w:tc>
      </w:tr>
      <w:tr>
        <w:tc>
          <w:tcPr>
            <w:tcW w:type="dxa" w:w="4680"/>
          </w:tcPr>
          <w:p>
            <w:pPr>
              <w:spacing w:after="20" w:before="20"/>
              <w:jc w:val="left"/>
            </w:pPr>
            <w:r>
              <w:rPr>
                <w:rFonts w:ascii="Times New Roman" w:cs="Times New Roman" w:eastAsia="Times New Roman" w:hAnsi="Times New Roman"/>
                <w:sz w:val="20"/>
                <w:szCs w:val="20"/>
              </w:rPr>
              <w:t xml:space="preserve">Poletti Guerrino (https://www.storiaememoriadibologna.it/archivio/persone/poletti-guerrino)</w:t>
            </w:r>
          </w:p>
        </w:tc>
        <w:tc>
          <w:tcPr>
            <w:tcW w:type="dxa" w:w="4680"/>
          </w:tcPr>
          <w:p>
            <w:pPr>
              <w:spacing w:after="20" w:before="20"/>
              <w:jc w:val="left"/>
            </w:pPr>
            <w:r>
              <w:rPr>
                <w:rFonts w:ascii="Times New Roman" w:cs="Times New Roman" w:eastAsia="Times New Roman" w:hAnsi="Times New Roman"/>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Poletti Livio (https://www.storiaememoriadibologna.it/archivio/persone/poletti-livio)</w:t>
            </w:r>
          </w:p>
        </w:tc>
        <w:tc>
          <w:tcPr>
            <w:tcW w:type="dxa" w:w="4680"/>
          </w:tcPr>
          <w:p>
            <w:pPr>
              <w:spacing w:after="20" w:before="20"/>
              <w:jc w:val="left"/>
            </w:pPr>
            <w:r>
              <w:rPr>
                <w:rFonts w:ascii="Times New Roman" w:cs="Times New Roman" w:eastAsia="Times New Roman" w:hAnsi="Times New Roman"/>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Times New Roman" w:cs="Times New Roman" w:eastAsia="Times New Roman" w:hAnsi="Times New Roman"/>
                <w:sz w:val="20"/>
                <w:szCs w:val="20"/>
              </w:rPr>
              <w:t xml:space="preserve">Puca Luigi (https://www.storiaememoriadibologna.it/archivio/persone/puca-luigi)</w:t>
            </w:r>
          </w:p>
        </w:tc>
        <w:tc>
          <w:tcPr>
            <w:tcW w:type="dxa" w:w="4680"/>
          </w:tcPr>
          <w:p>
            <w:pPr>
              <w:spacing w:after="20" w:before="20"/>
              <w:jc w:val="left"/>
            </w:pPr>
            <w:r>
              <w:rPr>
                <w:rFonts w:ascii="Times New Roman" w:cs="Times New Roman" w:eastAsia="Times New Roman" w:hAnsi="Times New Roman"/>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Randi Augusto (https://www.storiaememoriadibologna.it/archivio/persone/randi-augusto)</w:t>
            </w:r>
          </w:p>
        </w:tc>
        <w:tc>
          <w:tcPr>
            <w:tcW w:type="dxa" w:w="4680"/>
          </w:tcPr>
          <w:p>
            <w:pPr>
              <w:spacing w:after="20" w:before="20"/>
              <w:jc w:val="left"/>
            </w:pPr>
            <w:r>
              <w:rPr>
                <w:rFonts w:ascii="Times New Roman" w:cs="Times New Roman" w:eastAsia="Times New Roman" w:hAnsi="Times New Roman"/>
                <w:sz w:val="20"/>
                <w:szCs w:val="20"/>
              </w:rPr>
              <w:t xml:space="preserve">Amnistiato per il decennale fascista il 12/11/1932 e tornato in libertà.</w:t>
            </w:r>
          </w:p>
        </w:tc>
      </w:tr>
      <w:tr>
        <w:tc>
          <w:tcPr>
            <w:tcW w:type="dxa" w:w="4680"/>
          </w:tcPr>
          <w:p>
            <w:pPr>
              <w:spacing w:after="20" w:before="20"/>
              <w:jc w:val="left"/>
            </w:pPr>
            <w:r>
              <w:rPr>
                <w:rFonts w:ascii="Times New Roman" w:cs="Times New Roman" w:eastAsia="Times New Roman" w:hAnsi="Times New Roman"/>
                <w:sz w:val="20"/>
                <w:szCs w:val="20"/>
              </w:rPr>
              <w:t xml:space="preserve">Rebeggiani Carlo (https://www.storiaememoriadibologna.it/archivio/persone/rebeggiani-carlo)</w:t>
            </w:r>
          </w:p>
        </w:tc>
        <w:tc>
          <w:tcPr>
            <w:tcW w:type="dxa" w:w="4680"/>
          </w:tcPr>
          <w:p>
            <w:pPr>
              <w:spacing w:after="20" w:before="20"/>
              <w:jc w:val="left"/>
            </w:pPr>
            <w:r>
              <w:rPr>
                <w:rFonts w:ascii="Times New Roman" w:cs="Times New Roman" w:eastAsia="Times New Roman" w:hAnsi="Times New Roman"/>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Times New Roman" w:cs="Times New Roman" w:eastAsia="Times New Roman" w:hAnsi="Times New Roman"/>
                <w:sz w:val="20"/>
                <w:szCs w:val="20"/>
              </w:rPr>
              <w:t xml:space="preserve">Rinaldi Renato (https://www.storiaememoriadibologna.it/archivio/persone/rinaldi-renato)</w:t>
            </w:r>
          </w:p>
        </w:tc>
        <w:tc>
          <w:tcPr>
            <w:tcW w:type="dxa" w:w="4680"/>
          </w:tcPr>
          <w:p>
            <w:pPr>
              <w:spacing w:after="20" w:before="20"/>
              <w:jc w:val="left"/>
            </w:pPr>
            <w:r>
              <w:rPr>
                <w:rFonts w:ascii="Times New Roman" w:cs="Times New Roman" w:eastAsia="Times New Roman" w:hAnsi="Times New Roman"/>
                <w:sz w:val="20"/>
                <w:szCs w:val="20"/>
              </w:rPr>
              <w:t xml:space="preserve">Liberato con ordinanza del 10/12/1932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Times New Roman" w:cs="Times New Roman" w:eastAsia="Times New Roman" w:hAnsi="Times New Roman"/>
                <w:sz w:val="20"/>
                <w:szCs w:val="20"/>
              </w:rPr>
              <w:t xml:space="preserve">Liberato il 16/11/1932, mentre era detenuto a Lucca,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Scardovi Aldo (https://www.storiaememoriadibologna.it/archivio/persone/scardovi-aldo)</w:t>
            </w:r>
          </w:p>
        </w:tc>
        <w:tc>
          <w:tcPr>
            <w:tcW w:type="dxa" w:w="4680"/>
          </w:tcPr>
          <w:p>
            <w:pPr>
              <w:spacing w:after="20" w:before="20"/>
              <w:jc w:val="left"/>
            </w:pPr>
            <w:r>
              <w:rPr>
                <w:rFonts w:ascii="Times New Roman" w:cs="Times New Roman" w:eastAsia="Times New Roman" w:hAnsi="Times New Roman"/>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Times New Roman" w:cs="Times New Roman" w:eastAsia="Times New Roman" w:hAnsi="Times New Roman"/>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Times New Roman" w:cs="Times New Roman" w:eastAsia="Times New Roman" w:hAnsi="Times New Roman"/>
                <w:sz w:val="20"/>
                <w:szCs w:val="20"/>
              </w:rPr>
              <w:t xml:space="preserve">Liberato nel 1932 in seguito all'amnistia del decennale; vigilanza speciale fino al 19/4/1933.</w:t>
            </w:r>
          </w:p>
        </w:tc>
      </w:tr>
      <w:tr>
        <w:tc>
          <w:tcPr>
            <w:tcW w:type="dxa" w:w="4680"/>
          </w:tcPr>
          <w:p>
            <w:pPr>
              <w:spacing w:after="20" w:before="20"/>
              <w:jc w:val="left"/>
            </w:pPr>
            <w:r>
              <w:rPr>
                <w:rFonts w:ascii="Times New Roman" w:cs="Times New Roman" w:eastAsia="Times New Roman" w:hAnsi="Times New Roman"/>
                <w:sz w:val="20"/>
                <w:szCs w:val="20"/>
              </w:rPr>
              <w:t xml:space="preserve">Serravalli Domenico (https://www.storiaememoriadibologna.it/archivio/persone/serravalli-domenico)</w:t>
            </w:r>
          </w:p>
        </w:tc>
        <w:tc>
          <w:tcPr>
            <w:tcW w:type="dxa" w:w="4680"/>
          </w:tcPr>
          <w:p>
            <w:pPr>
              <w:spacing w:after="20" w:before="20"/>
              <w:jc w:val="left"/>
            </w:pPr>
            <w:r>
              <w:rPr>
                <w:rFonts w:ascii="Times New Roman" w:cs="Times New Roman" w:eastAsia="Times New Roman" w:hAnsi="Times New Roman"/>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Tampieri Pio (https://www.storiaememoriadibologna.it/archivio/persone/tampieri-pio)</w:t>
            </w:r>
          </w:p>
        </w:tc>
        <w:tc>
          <w:tcPr>
            <w:tcW w:type="dxa" w:w="4680"/>
          </w:tcPr>
          <w:p>
            <w:pPr>
              <w:spacing w:after="20" w:before="20"/>
              <w:jc w:val="left"/>
            </w:pPr>
            <w:r>
              <w:rPr>
                <w:rFonts w:ascii="Times New Roman" w:cs="Times New Roman" w:eastAsia="Times New Roman" w:hAnsi="Times New Roman"/>
                <w:sz w:val="20"/>
                <w:szCs w:val="20"/>
              </w:rPr>
              <w:t xml:space="preserve">Tornò in libertà il 16/11/1932 in seguito alla concessione dell'amnistia per il decennale.</w:t>
            </w:r>
          </w:p>
        </w:tc>
      </w:tr>
      <w:tr>
        <w:tc>
          <w:tcPr>
            <w:tcW w:type="dxa" w:w="4680"/>
          </w:tcPr>
          <w:p>
            <w:pPr>
              <w:spacing w:after="20" w:before="20"/>
              <w:jc w:val="left"/>
            </w:pPr>
            <w:r>
              <w:rPr>
                <w:rFonts w:ascii="Times New Roman" w:cs="Times New Roman" w:eastAsia="Times New Roman" w:hAnsi="Times New Roman"/>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Times New Roman" w:cs="Times New Roman" w:eastAsia="Times New Roman" w:hAnsi="Times New Roman"/>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Testoni Francesco (https://www.storiaememoriadibologna.it/archivio/persone/testoni-francesco)</w:t>
            </w:r>
          </w:p>
        </w:tc>
        <w:tc>
          <w:tcPr>
            <w:tcW w:type="dxa" w:w="4680"/>
          </w:tcPr>
          <w:p>
            <w:pPr>
              <w:spacing w:after="20" w:before="20"/>
              <w:jc w:val="left"/>
            </w:pPr>
            <w:r>
              <w:rPr>
                <w:rFonts w:ascii="Times New Roman" w:cs="Times New Roman" w:eastAsia="Times New Roman" w:hAnsi="Times New Roman"/>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Times New Roman" w:cs="Times New Roman" w:eastAsia="Times New Roman" w:hAnsi="Times New Roman"/>
                <w:sz w:val="20"/>
                <w:szCs w:val="20"/>
              </w:rPr>
              <w:t xml:space="preserve">Tirapani Mario (https://www.storiaememoriadibologna.it/archivio/persone/tirapani-mario)</w:t>
            </w:r>
          </w:p>
        </w:tc>
        <w:tc>
          <w:tcPr>
            <w:tcW w:type="dxa" w:w="4680"/>
          </w:tcPr>
          <w:p>
            <w:pPr>
              <w:spacing w:after="20" w:before="20"/>
              <w:jc w:val="left"/>
            </w:pPr>
            <w:r>
              <w:rPr>
                <w:rFonts w:ascii="Times New Roman" w:cs="Times New Roman" w:eastAsia="Times New Roman" w:hAnsi="Times New Roman"/>
                <w:sz w:val="20"/>
                <w:szCs w:val="20"/>
              </w:rPr>
              <w:t xml:space="preserve">Tornò in libertà il 5/12/1932 in seguito alla concessione dell'amnistia per il decennale.</w:t>
            </w:r>
          </w:p>
        </w:tc>
      </w:tr>
    </w:tbl>
    <w:p>
      <w:pPr>
        <w:spacing w:after="80"/>
      </w:pPr>
    </w:p>
    <w:p>
      <w:pPr>
        <w:pStyle w:val="Heading3"/>
        <w:spacing w:after="80" w:before="160"/>
      </w:pPr>
      <w:r>
        <w:rPr>
          <w:rFonts w:ascii="Times New Roman" w:cs="Times New Roman" w:eastAsia="Times New Roman" w:hAnsi="Times New Roman"/>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w:t>
            </w:r>
          </w:p>
        </w:tc>
      </w:tr>
      <w:tr>
        <w:tc>
          <w:tcPr>
            <w:tcW w:type="dxa" w:w="4680"/>
          </w:tcPr>
          <w:p>
            <w:pPr>
              <w:spacing w:after="20" w:before="20"/>
              <w:jc w:val="left"/>
            </w:pPr>
            <w:r>
              <w:rPr>
                <w:rFonts w:ascii="Times New Roman" w:cs="Times New Roman" w:eastAsia="Times New Roman" w:hAnsi="Times New Roman"/>
                <w:sz w:val="20"/>
                <w:szCs w:val="20"/>
              </w:rPr>
              <w:t xml:space="preserve">Nannetti Nerio detto Sergio (https://www.storiaememoriadibologna.it/archivio/persone/nannetti-nerio-dettoa-sergio)</w:t>
            </w:r>
          </w:p>
        </w:tc>
        <w:tc>
          <w:tcPr>
            <w:tcW w:type="dxa" w:w="4680"/>
          </w:tcPr>
          <w:p>
            <w:pPr>
              <w:spacing w:after="20" w:before="20"/>
              <w:jc w:val="left"/>
            </w:pPr>
            <w:r>
              <w:rPr>
                <w:rFonts w:ascii="Times New Roman" w:cs="Times New Roman" w:eastAsia="Times New Roman" w:hAnsi="Times New Roman"/>
                <w:sz w:val="20"/>
                <w:szCs w:val="20"/>
              </w:rPr>
              <w:t xml:space="preserve">Amnistiato per il decennale il 24/11/1932 ma </w:t>
            </w:r>
            <w:r>
              <w:rPr>
                <w:rFonts w:ascii="Times New Roman" w:cs="Times New Roman" w:eastAsia="Times New Roman" w:hAnsi="Times New Roman"/>
                <w:b/>
                <w:bCs/>
                <w:sz w:val="20"/>
                <w:szCs w:val="20"/>
              </w:rPr>
              <w:t xml:space="preserve">non scarcerato</w:t>
            </w:r>
            <w:r>
              <w:rPr>
                <w:rFonts w:ascii="Times New Roman" w:cs="Times New Roman" w:eastAsia="Times New Roman" w:hAnsi="Times New Roman"/>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Times New Roman" w:cs="Times New Roman" w:eastAsia="Times New Roman" w:hAnsi="Times New Roman"/>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w:t>
            </w:r>
          </w:p>
        </w:tc>
      </w:tr>
      <w:tr>
        <w:tc>
          <w:tcPr>
            <w:tcW w:type="dxa" w:w="4680"/>
          </w:tcPr>
          <w:p>
            <w:pPr>
              <w:spacing w:after="20" w:before="20"/>
              <w:jc w:val="left"/>
            </w:pPr>
            <w:r>
              <w:rPr>
                <w:rFonts w:ascii="Times New Roman" w:cs="Times New Roman" w:eastAsia="Times New Roman" w:hAnsi="Times New Roman"/>
                <w:sz w:val="20"/>
                <w:szCs w:val="20"/>
              </w:rPr>
              <w:t xml:space="preserve">Martelli Dino (https://www.storiaememoriadibologna.it/archivio/persone/martelli-dino)</w:t>
            </w:r>
          </w:p>
        </w:tc>
        <w:tc>
          <w:tcPr>
            <w:tcW w:type="dxa" w:w="4680"/>
          </w:tcPr>
          <w:p>
            <w:pPr>
              <w:spacing w:after="20" w:before="20"/>
              <w:jc w:val="left"/>
            </w:pPr>
            <w:r>
              <w:rPr>
                <w:rFonts w:ascii="Times New Roman" w:cs="Times New Roman" w:eastAsia="Times New Roman" w:hAnsi="Times New Roman"/>
                <w:b/>
                <w:bCs/>
                <w:sz w:val="20"/>
                <w:szCs w:val="20"/>
              </w:rPr>
              <w:t xml:space="preserve">Non</w:t>
            </w:r>
            <w:r>
              <w:rPr>
                <w:rFonts w:ascii="Times New Roman" w:cs="Times New Roman" w:eastAsia="Times New Roman" w:hAnsi="Times New Roman"/>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 e beneficio dell'amnistia</w:t>
            </w:r>
          </w:p>
        </w:tc>
      </w:tr>
      <w:tr>
        <w:tc>
          <w:tcPr>
            <w:tcW w:type="dxa" w:w="4680"/>
          </w:tcPr>
          <w:p>
            <w:pPr>
              <w:spacing w:after="20" w:before="20"/>
              <w:jc w:val="left"/>
            </w:pPr>
            <w:r>
              <w:rPr>
                <w:rFonts w:ascii="Times New Roman" w:cs="Times New Roman" w:eastAsia="Times New Roman" w:hAnsi="Times New Roman"/>
                <w:sz w:val="20"/>
                <w:szCs w:val="20"/>
              </w:rPr>
              <w:t xml:space="preserve">Minghetti Erminio (https://storiaememoriadibologna.it/archivio/persone/minghetti-erminio)</w:t>
            </w:r>
          </w:p>
        </w:tc>
        <w:tc>
          <w:tcPr>
            <w:tcW w:type="dxa" w:w="4680"/>
          </w:tcPr>
          <w:p>
            <w:pPr>
              <w:spacing w:after="20" w:before="20"/>
              <w:jc w:val="left"/>
            </w:pPr>
            <w:r>
              <w:rPr>
                <w:rFonts w:ascii="Times New Roman" w:cs="Times New Roman" w:eastAsia="Times New Roman" w:hAnsi="Times New Roman"/>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Times New Roman" w:cs="Times New Roman" w:eastAsia="Times New Roman" w:hAnsi="Times New Roman"/>
                <w:sz w:val="20"/>
                <w:szCs w:val="20"/>
              </w:rPr>
              <w:t xml:space="preserve">Mondini Torquato detto Mario (https://www.storiaememoriadibologna.it/archivio/persone/mondini-torquato-detto-mario)</w:t>
            </w:r>
          </w:p>
        </w:tc>
        <w:tc>
          <w:tcPr>
            <w:tcW w:type="dxa" w:w="4680"/>
          </w:tcPr>
          <w:p>
            <w:pPr>
              <w:spacing w:after="20" w:before="20"/>
              <w:jc w:val="left"/>
            </w:pPr>
            <w:r>
              <w:rPr>
                <w:rFonts w:ascii="Times New Roman" w:cs="Times New Roman" w:eastAsia="Times New Roman" w:hAnsi="Times New Roman"/>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Times New Roman" w:cs="Times New Roman" w:eastAsia="Times New Roman" w:hAnsi="Times New Roman"/>
                <w:sz w:val="20"/>
                <w:szCs w:val="20"/>
              </w:rPr>
              <w:t xml:space="preserve">Pancaldi Alfredo (https://www.storiaememoriadibologna.it/archivio/persone/pancaldi-alfredo)</w:t>
            </w:r>
          </w:p>
        </w:tc>
        <w:tc>
          <w:tcPr>
            <w:tcW w:type="dxa" w:w="4680"/>
          </w:tcPr>
          <w:p>
            <w:pPr>
              <w:spacing w:after="20" w:before="20"/>
              <w:jc w:val="left"/>
            </w:pPr>
            <w:r>
              <w:rPr>
                <w:rFonts w:ascii="Times New Roman" w:cs="Times New Roman" w:eastAsia="Times New Roman" w:hAnsi="Times New Roman"/>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Times New Roman" w:cs="Times New Roman" w:eastAsia="Times New Roman" w:hAnsi="Times New Roman"/>
                <w:sz w:val="20"/>
                <w:szCs w:val="20"/>
              </w:rPr>
              <w:t xml:space="preserve">Zanotti Gilberto detto Gil (https://www.storiaememoriadibologna.it/archivio/persone/zanotti-gilberto-dettoa-gil)</w:t>
            </w:r>
          </w:p>
        </w:tc>
        <w:tc>
          <w:tcPr>
            <w:tcW w:type="dxa" w:w="4680"/>
          </w:tcPr>
          <w:p>
            <w:pPr>
              <w:spacing w:after="20" w:before="20"/>
              <w:jc w:val="left"/>
            </w:pPr>
            <w:r>
              <w:rPr>
                <w:rFonts w:ascii="Times New Roman" w:cs="Times New Roman" w:eastAsia="Times New Roman" w:hAnsi="Times New Roman"/>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 e beneficio dell'amnistia</w:t>
            </w:r>
          </w:p>
        </w:tc>
      </w:tr>
      <w:tr>
        <w:tc>
          <w:tcPr>
            <w:tcW w:type="dxa" w:w="4680"/>
          </w:tcPr>
          <w:p>
            <w:pPr>
              <w:spacing w:after="20" w:before="20"/>
              <w:jc w:val="left"/>
            </w:pPr>
            <w:r>
              <w:rPr>
                <w:rFonts w:ascii="Times New Roman" w:cs="Times New Roman" w:eastAsia="Times New Roman" w:hAnsi="Times New Roman"/>
                <w:sz w:val="20"/>
                <w:szCs w:val="20"/>
              </w:rPr>
              <w:t xml:space="preserve">Bastia Noè (https://www.storiaememoriadibologna.it/archivio/luoghi/granarolo-dellemilia-bo-1)</w:t>
            </w:r>
          </w:p>
        </w:tc>
        <w:tc>
          <w:tcPr>
            <w:tcW w:type="dxa" w:w="4680"/>
          </w:tcPr>
          <w:p>
            <w:pPr>
              <w:spacing w:after="20" w:before="20"/>
              <w:jc w:val="left"/>
            </w:pPr>
            <w:r>
              <w:rPr>
                <w:rFonts w:ascii="Times New Roman" w:cs="Times New Roman" w:eastAsia="Times New Roman" w:hAnsi="Times New Roman"/>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Times New Roman" w:cs="Times New Roman" w:eastAsia="Times New Roman" w:hAnsi="Times New Roman"/>
                <w:sz w:val="20"/>
                <w:szCs w:val="20"/>
              </w:rPr>
              <w:t xml:space="preserve">Betti Paolo (https://www.storiaememoriadibologna.it/archivio/persone/betti-paolo)</w:t>
            </w:r>
          </w:p>
        </w:tc>
        <w:tc>
          <w:tcPr>
            <w:tcW w:type="dxa" w:w="4680"/>
          </w:tcPr>
          <w:p>
            <w:pPr>
              <w:spacing w:after="20" w:before="20"/>
              <w:jc w:val="left"/>
            </w:pPr>
            <w:r>
              <w:rPr>
                <w:rFonts w:ascii="Times New Roman" w:cs="Times New Roman" w:eastAsia="Times New Roman" w:hAnsi="Times New Roman"/>
                <w:sz w:val="20"/>
                <w:szCs w:val="20"/>
              </w:rPr>
              <w:t xml:space="preserve">Arrestato nel 1925 per detenzione e diffusione di materiale di propaganda ("attentato alla sicurezza dello Stato"): solo l'amnistia concessa per l'</w:t>
            </w:r>
            <w:r>
              <w:rPr>
                <w:rFonts w:ascii="Times New Roman" w:cs="Times New Roman" w:eastAsia="Times New Roman" w:hAnsi="Times New Roman"/>
                <w:b/>
                <w:bCs/>
                <w:sz w:val="20"/>
                <w:szCs w:val="20"/>
              </w:rPr>
              <w:t xml:space="preserve">Anno Santo</w:t>
            </w:r>
            <w:r>
              <w:rPr>
                <w:rFonts w:ascii="Times New Roman" w:cs="Times New Roman" w:eastAsia="Times New Roman" w:hAnsi="Times New Roman"/>
                <w:sz w:val="20"/>
                <w:szCs w:val="20"/>
              </w:rPr>
              <w:t xml:space="preserve"> gli evitò la condanna. In seguito condannato dal Tribunale Speciale.</w:t>
            </w:r>
          </w:p>
        </w:tc>
      </w:tr>
      <w:tr>
        <w:tc>
          <w:tcPr>
            <w:tcW w:type="dxa" w:w="4680"/>
          </w:tcPr>
          <w:p>
            <w:pPr>
              <w:spacing w:after="20" w:before="20"/>
              <w:jc w:val="left"/>
            </w:pPr>
            <w:r>
              <w:rPr>
                <w:rFonts w:ascii="Times New Roman" w:cs="Times New Roman" w:eastAsia="Times New Roman" w:hAnsi="Times New Roman"/>
                <w:sz w:val="20"/>
                <w:szCs w:val="20"/>
              </w:rPr>
              <w:t xml:space="preserve">Ferroni Alberto (https://www.storiaememoriadibologna.it/archivio/persone/ferroni-alberto)</w:t>
            </w:r>
          </w:p>
        </w:tc>
        <w:tc>
          <w:tcPr>
            <w:tcW w:type="dxa" w:w="4680"/>
          </w:tcPr>
          <w:p>
            <w:pPr>
              <w:spacing w:after="20" w:before="20"/>
              <w:jc w:val="left"/>
            </w:pPr>
            <w:r>
              <w:rPr>
                <w:rFonts w:ascii="Times New Roman" w:cs="Times New Roman" w:eastAsia="Times New Roman" w:hAnsi="Times New Roman"/>
                <w:sz w:val="20"/>
                <w:szCs w:val="20"/>
              </w:rPr>
              <w:t xml:space="preserve">Tornò in libertà nel dicembre 1927 in seguito alla concessione di un'amnistia.</w:t>
            </w:r>
          </w:p>
        </w:tc>
      </w:tr>
      <w:tr>
        <w:tc>
          <w:tcPr>
            <w:tcW w:type="dxa" w:w="4680"/>
          </w:tcPr>
          <w:p>
            <w:pPr>
              <w:spacing w:after="20" w:before="20"/>
              <w:jc w:val="left"/>
            </w:pPr>
            <w:r>
              <w:rPr>
                <w:rFonts w:ascii="Times New Roman" w:cs="Times New Roman" w:eastAsia="Times New Roman" w:hAnsi="Times New Roman"/>
                <w:sz w:val="20"/>
                <w:szCs w:val="20"/>
              </w:rPr>
              <w:t xml:space="preserve">Guerra Ivo (https://www.storiaememoriadibologna.it/archivio/persone/guerra-ivo)</w:t>
            </w:r>
          </w:p>
        </w:tc>
        <w:tc>
          <w:tcPr>
            <w:tcW w:type="dxa" w:w="4680"/>
          </w:tcPr>
          <w:p>
            <w:pPr>
              <w:spacing w:after="20" w:before="20"/>
              <w:jc w:val="left"/>
            </w:pPr>
            <w:r>
              <w:rPr>
                <w:rFonts w:ascii="Times New Roman" w:cs="Times New Roman" w:eastAsia="Times New Roman" w:hAnsi="Times New Roman"/>
                <w:sz w:val="20"/>
                <w:szCs w:val="20"/>
              </w:rPr>
              <w:t xml:space="preserve">Amnistiato e liberato il 27/12/1922.</w:t>
            </w:r>
          </w:p>
        </w:tc>
      </w:tr>
      <w:tr>
        <w:tc>
          <w:tcPr>
            <w:tcW w:type="dxa" w:w="4680"/>
          </w:tcPr>
          <w:p>
            <w:pPr>
              <w:spacing w:after="20" w:before="20"/>
              <w:jc w:val="left"/>
            </w:pPr>
            <w:r>
              <w:rPr>
                <w:rFonts w:ascii="Times New Roman" w:cs="Times New Roman" w:eastAsia="Times New Roman" w:hAnsi="Times New Roman"/>
                <w:sz w:val="20"/>
                <w:szCs w:val="20"/>
              </w:rPr>
              <w:t xml:space="preserve">Lelli Giuseppe (https://www.storiaememoriadibologna.it/archivio/persone/lelli-giuseppe-4)</w:t>
            </w:r>
          </w:p>
        </w:tc>
        <w:tc>
          <w:tcPr>
            <w:tcW w:type="dxa" w:w="4680"/>
          </w:tcPr>
          <w:p>
            <w:pPr>
              <w:spacing w:after="20" w:before="20"/>
              <w:jc w:val="left"/>
            </w:pPr>
            <w:r>
              <w:rPr>
                <w:rFonts w:ascii="Times New Roman" w:cs="Times New Roman" w:eastAsia="Times New Roman" w:hAnsi="Times New Roman"/>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Times New Roman" w:cs="Times New Roman" w:eastAsia="Times New Roman" w:hAnsi="Times New Roman"/>
                <w:sz w:val="20"/>
                <w:szCs w:val="20"/>
              </w:rPr>
              <w:t xml:space="preserve">Serenari Marino (https://www.storiaememoriadibologna.it/archivio/persone/serenari-marino-0)</w:t>
            </w:r>
          </w:p>
        </w:tc>
        <w:tc>
          <w:tcPr>
            <w:tcW w:type="dxa" w:w="4680"/>
          </w:tcPr>
          <w:p>
            <w:pPr>
              <w:spacing w:after="20" w:before="20"/>
              <w:jc w:val="left"/>
            </w:pPr>
            <w:r>
              <w:rPr>
                <w:rFonts w:ascii="Times New Roman" w:cs="Times New Roman" w:eastAsia="Times New Roman" w:hAnsi="Times New Roman"/>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Times New Roman" w:cs="Times New Roman" w:eastAsia="Times New Roman" w:hAnsi="Times New Roman"/>
                <w:sz w:val="20"/>
                <w:szCs w:val="20"/>
              </w:rPr>
              <w:t xml:space="preserve">Trombetti Bruno detto Sergio (https://www.storiaememoriadibologna.it/archivio/persone/trombetti-bruno-dettoa-sergio)</w:t>
            </w:r>
          </w:p>
        </w:tc>
        <w:tc>
          <w:tcPr>
            <w:tcW w:type="dxa" w:w="4680"/>
          </w:tcPr>
          <w:p>
            <w:pPr>
              <w:spacing w:after="20" w:before="20"/>
              <w:jc w:val="left"/>
            </w:pPr>
            <w:r>
              <w:rPr>
                <w:rFonts w:ascii="Times New Roman" w:cs="Times New Roman" w:eastAsia="Times New Roman" w:hAnsi="Times New Roman"/>
                <w:sz w:val="20"/>
                <w:szCs w:val="20"/>
              </w:rPr>
              <w:t xml:space="preserve">Operaio Weber, PCI. Condannato il 18/9/1933 a 8 anni, interdizione perpetua dai pubblici uffici e vigilanza speciale; dopo 3 anni nel carcere di Fossano fu liberato nel </w:t>
            </w:r>
            <w:r>
              <w:rPr>
                <w:rFonts w:ascii="Times New Roman" w:cs="Times New Roman" w:eastAsia="Times New Roman" w:hAnsi="Times New Roman"/>
                <w:b/>
                <w:bCs/>
                <w:sz w:val="20"/>
                <w:szCs w:val="20"/>
              </w:rPr>
              <w:t xml:space="preserve">1935</w:t>
            </w:r>
            <w:r>
              <w:rPr>
                <w:rFonts w:ascii="Times New Roman" w:cs="Times New Roman" w:eastAsia="Times New Roman" w:hAnsi="Times New Roman"/>
                <w:sz w:val="20"/>
                <w:szCs w:val="20"/>
              </w:rPr>
              <w:t xml:space="preserve"> in seguito alla concessione di un'amnistia.</w:t>
            </w:r>
          </w:p>
        </w:tc>
      </w:tr>
      <w:tr>
        <w:tc>
          <w:tcPr>
            <w:tcW w:type="dxa" w:w="4680"/>
          </w:tcPr>
          <w:p>
            <w:pPr>
              <w:spacing w:after="20" w:before="20"/>
              <w:jc w:val="left"/>
            </w:pPr>
            <w:r>
              <w:rPr>
                <w:rFonts w:ascii="Times New Roman" w:cs="Times New Roman" w:eastAsia="Times New Roman" w:hAnsi="Times New Roman"/>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Times New Roman" w:cs="Times New Roman" w:eastAsia="Times New Roman" w:hAnsi="Times New Roman"/>
                <w:sz w:val="20"/>
                <w:szCs w:val="20"/>
              </w:rPr>
              <w:t xml:space="preserve">Condannato l'8/4/1932 a 10 anni; detenuto a Turi (BA) dove fu a contatto con Antonio Gramsci (e ne mise in salvo i Quaderni); scarcerato nel </w:t>
            </w:r>
            <w:r>
              <w:rPr>
                <w:rFonts w:ascii="Times New Roman" w:cs="Times New Roman" w:eastAsia="Times New Roman" w:hAnsi="Times New Roman"/>
                <w:b/>
                <w:bCs/>
                <w:sz w:val="20"/>
                <w:szCs w:val="20"/>
              </w:rPr>
              <w:t xml:space="preserve">luglio 1934</w:t>
            </w:r>
            <w:r>
              <w:rPr>
                <w:rFonts w:ascii="Times New Roman" w:cs="Times New Roman" w:eastAsia="Times New Roman" w:hAnsi="Times New Roman"/>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Amnistie del dopoguerra (fuori dal perimetro del Tribunale Speciale)</w:t>
      </w:r>
    </w:p>
    <w:p>
      <w:pPr>
        <w:spacing w:after="120" w:line="276"/>
        <w:jc w:val="both"/>
      </w:pPr>
      <w:r>
        <w:rPr>
          <w:rFonts w:ascii="Times New Roman" w:cs="Times New Roman" w:eastAsia="Times New Roman" w:hAnsi="Times New Roman"/>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w:t>
            </w:r>
          </w:p>
        </w:tc>
      </w:tr>
      <w:tr>
        <w:tc>
          <w:tcPr>
            <w:tcW w:type="dxa" w:w="4680"/>
          </w:tcPr>
          <w:p>
            <w:pPr>
              <w:spacing w:after="20" w:before="20"/>
              <w:jc w:val="left"/>
            </w:pPr>
            <w:r>
              <w:rPr>
                <w:rFonts w:ascii="Times New Roman" w:cs="Times New Roman" w:eastAsia="Times New Roman" w:hAnsi="Times New Roman"/>
                <w:sz w:val="20"/>
                <w:szCs w:val="20"/>
              </w:rPr>
              <w:t xml:space="preserve">Golinelli Lidia detto Vienna (https://storiaememoriadibologna.it/golinelli-lidia-520035-persona)</w:t>
            </w:r>
          </w:p>
        </w:tc>
        <w:tc>
          <w:tcPr>
            <w:tcW w:type="dxa" w:w="4680"/>
          </w:tcPr>
          <w:p>
            <w:pPr>
              <w:spacing w:after="20" w:before="20"/>
              <w:jc w:val="left"/>
            </w:pPr>
            <w:r>
              <w:rPr>
                <w:rFonts w:ascii="Times New Roman" w:cs="Times New Roman" w:eastAsia="Times New Roman" w:hAnsi="Times New Roman"/>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Times New Roman" w:cs="Times New Roman" w:eastAsia="Times New Roman" w:hAnsi="Times New Roman"/>
                <w:sz w:val="20"/>
                <w:szCs w:val="20"/>
              </w:rPr>
              <w:t xml:space="preserve">Tossani Michele (https://www.storiaememoriadibologna.it/archivio/persone/tossani-michele)</w:t>
            </w:r>
          </w:p>
        </w:tc>
        <w:tc>
          <w:tcPr>
            <w:tcW w:type="dxa" w:w="4680"/>
          </w:tcPr>
          <w:p>
            <w:pPr>
              <w:spacing w:after="20" w:before="20"/>
              <w:jc w:val="left"/>
            </w:pPr>
            <w:r>
              <w:rPr>
                <w:rFonts w:ascii="Times New Roman" w:cs="Times New Roman" w:eastAsia="Times New Roman" w:hAnsi="Times New Roman"/>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pStyle w:val="ListParagraph"/>
        <w:numPr>
          <w:ilvl w:val="0"/>
          <w:numId w:val="1"/>
        </w:numPr>
        <w:spacing w:after="40"/>
        <w:jc w:val="both"/>
      </w:pPr>
      <w:r>
        <w:rPr>
          <w:rFonts w:ascii="Times New Roman" w:cs="Times New Roman" w:eastAsia="Times New Roman" w:hAnsi="Times New Roman"/>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Times New Roman" w:cs="Times New Roman" w:eastAsia="Times New Roman" w:hAnsi="Times New Roman"/>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Times New Roman" w:cs="Times New Roman" w:eastAsia="Times New Roman" w:hAnsi="Times New Roman"/>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Times New Roman" w:cs="Times New Roman" w:eastAsia="Times New Roman" w:hAnsi="Times New Roman"/>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Times New Roman" w:cs="Times New Roman" w:eastAsia="Times New Roman" w:hAnsi="Times New Roman"/>
          <w:sz w:val="24"/>
          <w:szCs w:val="24"/>
        </w:rPr>
        <w:t xml:space="preserve">Schede biografiche individuali linkate in tabella (tutte su storiaememoriadibologna.it)</w:t>
      </w:r>
    </w:p>
    <w:p>
      <w:pPr>
        <w:spacing w:after="120" w:line="276"/>
        <w:jc w:val="both"/>
      </w:pPr>
      <w:r>
        <w:rPr>
          <w:rFonts w:ascii="Times New Roman" w:cs="Times New Roman" w:eastAsia="Times New Roman" w:hAnsi="Times New Roman"/>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r>
        <w:br w:type="page"/>
      </w:r>
    </w:p>
    <w:p>
      <w:pPr>
        <w:pStyle w:val="Heading1"/>
        <w:spacing w:after="120" w:before="240"/>
      </w:pPr>
      <w:r>
        <w:rPr>
          <w:rFonts w:ascii="Times New Roman" w:cs="Times New Roman" w:eastAsia="Times New Roman" w:hAnsi="Times New Roman"/>
          <w:sz w:val="24"/>
          <w:szCs w:val="24"/>
        </w:rPr>
        <w:t xml:space="preserve">Libro sesto — Le questioni aperte: il ritorno del Pollo di Popper</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Parte terza — Il ritorno del Pollo di Popper</w:t>
      </w:r>
    </w:p>
    <w:p>
      <w:pPr>
        <w:spacing w:after="120" w:line="276"/>
        <w:jc w:val="both"/>
      </w:pPr>
      <w:r>
        <w:rPr>
          <w:rFonts w:ascii="Times New Roman" w:cs="Times New Roman" w:eastAsia="Times New Roman" w:hAnsi="Times New Roman"/>
          <w:i/>
          <w:iCs/>
          <w:sz w:val="24"/>
          <w:szCs w:val="24"/>
        </w:rPr>
        <w:t xml:space="preserve">Continuazione d'autore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 e statuto di questa parte.</w:t>
      </w:r>
      <w:r>
        <w:rPr>
          <w:rFonts w:ascii="Times New Roman" w:cs="Times New Roman" w:eastAsia="Times New Roman" w:hAnsi="Times New Roman"/>
          <w:i w:val="false"/>
          <w:iCs w:val="false"/>
          <w:sz w:val="24"/>
          <w:szCs w:val="24"/>
        </w:rPr>
        <w:t xml:space="preserve"> Questa è una </w:t>
      </w:r>
      <w:r>
        <w:rPr>
          <w:rFonts w:ascii="Times New Roman" w:cs="Times New Roman" w:eastAsia="Times New Roman" w:hAnsi="Times New Roman"/>
          <w:b/>
          <w:bCs/>
          <w:i w:val="false"/>
          <w:iCs w:val="false"/>
          <w:sz w:val="24"/>
          <w:szCs w:val="24"/>
        </w:rPr>
        <w:t xml:space="preserve">continuazione originale</w:t>
      </w:r>
      <w:r>
        <w:rPr>
          <w:rFonts w:ascii="Times New Roman" w:cs="Times New Roman" w:eastAsia="Times New Roman" w:hAnsi="Times New Roman"/>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Times New Roman" w:cs="Times New Roman" w:eastAsia="Times New Roman" w:hAnsi="Times New Roman"/>
          <w:i w:val="false"/>
          <w:iCs w:val="false"/>
          <w:sz w:val="24"/>
          <w:szCs w:val="24"/>
        </w:rPr>
        <w:t xml:space="preserve">congedato il Pollo di Popper</w:t>
      </w:r>
      <w:r>
        <w:rPr>
          <w:rFonts w:ascii="Times New Roman" w:cs="Times New Roman" w:eastAsia="Times New Roman" w:hAnsi="Times New Roman"/>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Times New Roman" w:cs="Times New Roman" w:eastAsia="Times New Roman" w:hAnsi="Times New Roman"/>
          <w:b/>
          <w:bCs/>
          <w:i w:val="false"/>
          <w:iCs w:val="false"/>
          <w:sz w:val="24"/>
          <w:szCs w:val="24"/>
        </w:rPr>
        <w:t xml:space="preserve">richiama in servizio il Pollo di Popper</w:t>
      </w:r>
      <w:r>
        <w:rPr>
          <w:rFonts w:ascii="Times New Roman" w:cs="Times New Roman" w:eastAsia="Times New Roman" w:hAnsi="Times New Roman"/>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Times New Roman" w:cs="Times New Roman" w:eastAsia="Times New Roman" w:hAnsi="Times New Roman"/>
          <w:b/>
          <w:bCs/>
          <w:i w:val="false"/>
          <w:iCs w:val="false"/>
          <w:sz w:val="24"/>
          <w:szCs w:val="24"/>
        </w:rPr>
        <w:t xml:space="preserve">accertato</w:t>
      </w:r>
      <w:r>
        <w:rPr>
          <w:rFonts w:ascii="Times New Roman" w:cs="Times New Roman" w:eastAsia="Times New Roman" w:hAnsi="Times New Roman"/>
          <w:i w:val="false"/>
          <w:iCs w:val="false"/>
          <w:sz w:val="24"/>
          <w:szCs w:val="24"/>
        </w:rPr>
        <w:t xml:space="preserve">, ciò che è </w:t>
      </w:r>
      <w:r>
        <w:rPr>
          <w:rFonts w:ascii="Times New Roman" w:cs="Times New Roman" w:eastAsia="Times New Roman" w:hAnsi="Times New Roman"/>
          <w:b/>
          <w:bCs/>
          <w:i w:val="false"/>
          <w:iCs w:val="false"/>
          <w:sz w:val="24"/>
          <w:szCs w:val="24"/>
        </w:rPr>
        <w:t xml:space="preserve">probabile</w:t>
      </w:r>
      <w:r>
        <w:rPr>
          <w:rFonts w:ascii="Times New Roman" w:cs="Times New Roman" w:eastAsia="Times New Roman" w:hAnsi="Times New Roman"/>
          <w:i w:val="false"/>
          <w:iCs w:val="false"/>
          <w:sz w:val="24"/>
          <w:szCs w:val="24"/>
        </w:rPr>
        <w:t xml:space="preserve"> e ciò che è </w:t>
      </w:r>
      <w:r>
        <w:rPr>
          <w:rFonts w:ascii="Times New Roman" w:cs="Times New Roman" w:eastAsia="Times New Roman" w:hAnsi="Times New Roman"/>
          <w:b/>
          <w:bCs/>
          <w:i w:val="false"/>
          <w:iCs w:val="false"/>
          <w:sz w:val="24"/>
          <w:szCs w:val="24"/>
        </w:rPr>
        <w:t xml:space="preserve">soltanto possibile</w:t>
      </w:r>
      <w:r>
        <w:rPr>
          <w:rFonts w:ascii="Times New Roman" w:cs="Times New Roman" w:eastAsia="Times New Roman" w:hAnsi="Times New Roman"/>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primo — La disciplina</w:t>
      </w:r>
    </w:p>
    <w:p>
      <w:pPr>
        <w:pStyle w:val="Heading2"/>
        <w:spacing w:after="100" w:before="200"/>
      </w:pPr>
      <w:r>
        <w:rPr>
          <w:rFonts w:ascii="Times New Roman" w:cs="Times New Roman" w:eastAsia="Times New Roman" w:hAnsi="Times New Roman"/>
          <w:sz w:val="24"/>
          <w:szCs w:val="24"/>
        </w:rPr>
        <w:t xml:space="preserve">I. Perché il Pollo di Popper non va congedato proprio qui</w:t>
      </w:r>
    </w:p>
    <w:p>
      <w:pPr>
        <w:spacing w:after="120" w:line="276"/>
        <w:jc w:val="both"/>
      </w:pPr>
      <w:r>
        <w:rPr>
          <w:rFonts w:ascii="Times New Roman" w:cs="Times New Roman" w:eastAsia="Times New Roman" w:hAnsi="Times New Roman"/>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Times New Roman" w:cs="Times New Roman" w:eastAsia="Times New Roman" w:hAnsi="Times New Roman"/>
          <w:b/>
          <w:bCs/>
          <w:sz w:val="24"/>
          <w:szCs w:val="24"/>
        </w:rPr>
        <w:t xml:space="preserve">esattamente là dove si passa dai fatti ai responsabili occulti</w:t>
      </w:r>
      <w:r>
        <w:rPr>
          <w:rFonts w:ascii="Times New Roman" w:cs="Times New Roman" w:eastAsia="Times New Roman" w:hAnsi="Times New Roman"/>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Times New Roman" w:cs="Times New Roman" w:eastAsia="Times New Roman" w:hAnsi="Times New Roman"/>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Times New Roman" w:cs="Times New Roman" w:eastAsia="Times New Roman" w:hAnsi="Times New Roman"/>
          <w:sz w:val="24"/>
          <w:szCs w:val="24"/>
        </w:rPr>
        <w:t xml:space="preserve">II. Lo strumento: i tre livelli, e che cosa li fa scattare</w:t>
      </w:r>
    </w:p>
    <w:p>
      <w:pPr>
        <w:spacing w:after="120" w:line="276"/>
        <w:jc w:val="both"/>
      </w:pPr>
      <w:r>
        <w:rPr>
          <w:rFonts w:ascii="Times New Roman" w:cs="Times New Roman" w:eastAsia="Times New Roman" w:hAnsi="Times New Roman"/>
          <w:sz w:val="24"/>
          <w:szCs w:val="24"/>
        </w:rPr>
        <w:t xml:space="preserve">Prima di applicarla, si affili la lama. Ogni proposizione di questa parte porta un grado, e il grado non è un'opinione ma il risultato di una domanda: </w:t>
      </w:r>
      <w:r>
        <w:rPr>
          <w:rFonts w:ascii="Times New Roman" w:cs="Times New Roman" w:eastAsia="Times New Roman" w:hAnsi="Times New Roman"/>
          <w:i/>
          <w:iCs/>
          <w:sz w:val="24"/>
          <w:szCs w:val="24"/>
        </w:rPr>
        <w:t xml:space="preserve">che cosa, di preciso, la smentirebbe?</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A — accertato.</w:t>
      </w:r>
      <w:r>
        <w:rPr>
          <w:rFonts w:ascii="Times New Roman" w:cs="Times New Roman" w:eastAsia="Times New Roman" w:hAnsi="Times New Roman"/>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dell'apparato: l'evidenza che regge all'urto della difesa.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B — probabile.</w:t>
      </w:r>
      <w:r>
        <w:rPr>
          <w:rFonts w:ascii="Times New Roman" w:cs="Times New Roman" w:eastAsia="Times New Roman" w:hAnsi="Times New Roman"/>
          <w:sz w:val="24"/>
          <w:szCs w:val="24"/>
        </w:rPr>
        <w:t xml:space="preserve"> La proposizione è sostenuta da indizi seri e convergenti ma non da prova piena; esiste, nominabile, ciò che la confermerebbe o la smentirebbe, e non è ancora stato reperito. È il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C — possibile.</w:t>
      </w:r>
      <w:r>
        <w:rPr>
          <w:rFonts w:ascii="Times New Roman" w:cs="Times New Roman" w:eastAsia="Times New Roman" w:hAnsi="Times New Roman"/>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Times New Roman" w:cs="Times New Roman" w:eastAsia="Times New Roman" w:hAnsi="Times New Roman"/>
          <w:sz w:val="24"/>
          <w:szCs w:val="24"/>
        </w:rPr>
        <w:t xml:space="preserve">La regola che governa tutto ciò che segue è una sola, e la si enuncia perché il lettore possa sorvegliare chi scrive: </w:t>
      </w:r>
      <w:r>
        <w:rPr>
          <w:rFonts w:ascii="Times New Roman" w:cs="Times New Roman" w:eastAsia="Times New Roman" w:hAnsi="Times New Roman"/>
          <w:b/>
          <w:bCs/>
          <w:sz w:val="24"/>
          <w:szCs w:val="24"/>
        </w:rPr>
        <w:t xml:space="preserve">nessuna proposizione cambia livello per accumulo.</w:t>
      </w:r>
      <w:r>
        <w:rPr>
          <w:rFonts w:ascii="Times New Roman" w:cs="Times New Roman" w:eastAsia="Times New Roman" w:hAnsi="Times New Roman"/>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secondo — Il dossier delle questioni aperte</w:t>
      </w:r>
    </w:p>
    <w:p>
      <w:pPr>
        <w:spacing w:after="120" w:line="276"/>
        <w:jc w:val="both"/>
      </w:pPr>
      <w:r>
        <w:rPr>
          <w:rFonts w:ascii="Times New Roman" w:cs="Times New Roman" w:eastAsia="Times New Roman" w:hAnsi="Times New Roman"/>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Times New Roman" w:cs="Times New Roman" w:eastAsia="Times New Roman" w:hAnsi="Times New Roman"/>
          <w:i/>
          <w:iCs/>
          <w:sz w:val="24"/>
          <w:szCs w:val="24"/>
        </w:rPr>
        <w:t xml:space="preserve">che cosa basterebbe a smentire la lettura corrente.</w:t>
      </w:r>
    </w:p>
    <w:p>
      <w:pPr>
        <w:pStyle w:val="Heading2"/>
        <w:spacing w:after="100" w:before="200"/>
      </w:pPr>
      <w:r>
        <w:rPr>
          <w:rFonts w:ascii="Times New Roman" w:cs="Times New Roman" w:eastAsia="Times New Roman" w:hAnsi="Times New Roman"/>
          <w:sz w:val="24"/>
          <w:szCs w:val="24"/>
        </w:rPr>
        <w:t xml:space="preserve">III. Via Fani: la dinamica dell'agguato</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Times New Roman" w:cs="Times New Roman" w:eastAsia="Times New Roman" w:hAnsi="Times New Roman"/>
          <w:b/>
          <w:bCs/>
          <w:sz w:val="24"/>
          <w:szCs w:val="24"/>
        </w:rPr>
        <w:t xml:space="preserve">Le questioni tecniche aperte (B/C).</w:t>
      </w:r>
      <w:r>
        <w:rPr>
          <w:rFonts w:ascii="Times New Roman" w:cs="Times New Roman" w:eastAsia="Times New Roman" w:hAnsi="Times New Roman"/>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numero effettivo degli sparatori</w:t>
      </w:r>
      <w:r>
        <w:rPr>
          <w:rFonts w:ascii="Times New Roman" w:cs="Times New Roman" w:eastAsia="Times New Roman" w:hAnsi="Times New Roman"/>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Times New Roman" w:cs="Times New Roman" w:eastAsia="Times New Roman" w:hAnsi="Times New Roman"/>
          <w:b/>
          <w:bCs/>
          <w:sz w:val="24"/>
          <w:szCs w:val="24"/>
        </w:rPr>
        <w:t xml:space="preserve">di Livello B</w:t>
      </w:r>
      <w:r>
        <w:rPr>
          <w:rFonts w:ascii="Times New Roman" w:cs="Times New Roman" w:eastAsia="Times New Roman" w:hAnsi="Times New Roman"/>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moto Honda</w:t>
      </w:r>
      <w:r>
        <w:rPr>
          <w:rFonts w:ascii="Times New Roman" w:cs="Times New Roman" w:eastAsia="Times New Roman" w:hAnsi="Times New Roman"/>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Times New Roman" w:cs="Times New Roman" w:eastAsia="Times New Roman" w:hAnsi="Times New Roman"/>
          <w:b/>
          <w:bCs/>
          <w:sz w:val="24"/>
          <w:szCs w:val="24"/>
        </w:rPr>
        <w:t xml:space="preserve">reale e non risolta (B/C)</w:t>
      </w:r>
      <w:r>
        <w:rPr>
          <w:rFonts w:ascii="Times New Roman" w:cs="Times New Roman" w:eastAsia="Times New Roman" w:hAnsi="Times New Roman"/>
          <w:sz w:val="24"/>
          <w:szCs w:val="24"/>
        </w:rPr>
        <w:t xml:space="preserve">: la si registra come tale, non la si scioglie in una direzione o nell'altra.</w:t>
      </w:r>
    </w:p>
    <w:p>
      <w:pPr>
        <w:spacing w:after="120" w:line="276"/>
        <w:jc w:val="both"/>
      </w:pPr>
      <w:r>
        <w:rPr>
          <w:rFonts w:ascii="Times New Roman" w:cs="Times New Roman" w:eastAsia="Times New Roman" w:hAnsi="Times New Roman"/>
          <w:b/>
          <w:bCs/>
          <w:sz w:val="24"/>
          <w:szCs w:val="24"/>
        </w:rPr>
        <w:t xml:space="preserve">Che cosa la smentirebbe.</w:t>
      </w:r>
      <w:r>
        <w:rPr>
          <w:rFonts w:ascii="Times New Roman" w:cs="Times New Roman" w:eastAsia="Times New Roman" w:hAnsi="Times New Roman"/>
          <w:sz w:val="24"/>
          <w:szCs w:val="24"/>
        </w:rPr>
        <w:t xml:space="preserve"> La tesi corrente — commando interamente brigatista — cadrebbe soltanto davanti a una prova positiva della presenza operativa, sulla scena, di un tiratore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Times New Roman" w:cs="Times New Roman" w:eastAsia="Times New Roman" w:hAnsi="Times New Roman"/>
          <w:sz w:val="24"/>
          <w:szCs w:val="24"/>
        </w:rPr>
        <w:t xml:space="preserve">IV. La «prigione del popolo»</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Moro fu tenuto prigioniero in un covo di Roma; le indagini e le ammissioni successive hanno identificato l'appartamento di </w:t>
      </w:r>
      <w:r>
        <w:rPr>
          <w:rFonts w:ascii="Times New Roman" w:cs="Times New Roman" w:eastAsia="Times New Roman" w:hAnsi="Times New Roman"/>
          <w:b/>
          <w:bCs/>
          <w:sz w:val="24"/>
          <w:szCs w:val="24"/>
        </w:rPr>
        <w:t xml:space="preserve">via Montalcini 8</w:t>
      </w:r>
      <w:r>
        <w:rPr>
          <w:rFonts w:ascii="Times New Roman" w:cs="Times New Roman" w:eastAsia="Times New Roman" w:hAnsi="Times New Roman"/>
          <w:sz w:val="24"/>
          <w:szCs w:val="24"/>
        </w:rPr>
        <w:t xml:space="preserve">, gestito da Anna Laura Braghetti, come la prigione. Vi fu tenuto, interrogato, e vi fu redatto il carteggio.</w:t>
      </w:r>
    </w:p>
    <w:p>
      <w:pPr>
        <w:spacing w:after="120" w:line="276"/>
        <w:jc w:val="both"/>
      </w:pPr>
      <w:r>
        <w:rPr>
          <w:rFonts w:ascii="Times New Roman" w:cs="Times New Roman" w:eastAsia="Times New Roman" w:hAnsi="Times New Roman"/>
          <w:b/>
          <w:bCs/>
          <w:sz w:val="24"/>
          <w:szCs w:val="24"/>
        </w:rPr>
        <w:t xml:space="preserve">Il dubbio residuo (B/C).</w:t>
      </w:r>
      <w:r>
        <w:rPr>
          <w:rFonts w:ascii="Times New Roman" w:cs="Times New Roman" w:eastAsia="Times New Roman" w:hAnsi="Times New Roman"/>
          <w:sz w:val="24"/>
          <w:szCs w:val="24"/>
        </w:rPr>
        <w:t xml:space="preserve"> Una parte della pubblicistica ha ipotizzato una o più prigioni diverse o ulteriori, sulla base di dettagli ambientali contenuti nelle lettere e di testimonianze successive. La questione è </w:t>
      </w:r>
      <w:r>
        <w:rPr>
          <w:rFonts w:ascii="Times New Roman" w:cs="Times New Roman" w:eastAsia="Times New Roman" w:hAnsi="Times New Roman"/>
          <w:b/>
          <w:bCs/>
          <w:sz w:val="24"/>
          <w:szCs w:val="24"/>
        </w:rPr>
        <w:t xml:space="preserve">di Livello C</w:t>
      </w:r>
      <w:r>
        <w:rPr>
          <w:rFonts w:ascii="Times New Roman" w:cs="Times New Roman" w:eastAsia="Times New Roman" w:hAnsi="Times New Roman"/>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Times New Roman" w:cs="Times New Roman" w:eastAsia="Times New Roman" w:hAnsi="Times New Roman"/>
          <w:sz w:val="24"/>
          <w:szCs w:val="24"/>
        </w:rPr>
        <w:t xml:space="preserve">V. Via Gradoli e la seduta spiritica</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Il covo brigatista dell'appartamento di </w:t>
      </w:r>
      <w:r>
        <w:rPr>
          <w:rFonts w:ascii="Times New Roman" w:cs="Times New Roman" w:eastAsia="Times New Roman" w:hAnsi="Times New Roman"/>
          <w:b/>
          <w:bCs/>
          <w:sz w:val="24"/>
          <w:szCs w:val="24"/>
        </w:rPr>
        <w:t xml:space="preserve">via Gradoli 96</w:t>
      </w:r>
      <w:r>
        <w:rPr>
          <w:rFonts w:ascii="Times New Roman" w:cs="Times New Roman" w:eastAsia="Times New Roman" w:hAnsi="Times New Roman"/>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Times New Roman" w:cs="Times New Roman" w:eastAsia="Times New Roman" w:hAnsi="Times New Roman"/>
          <w:b/>
          <w:bCs/>
          <w:sz w:val="24"/>
          <w:szCs w:val="24"/>
        </w:rPr>
        <w:t xml:space="preserve">Il grado della «coincidenza» (B/C).</w:t>
      </w:r>
      <w:r>
        <w:rPr>
          <w:rFonts w:ascii="Times New Roman" w:cs="Times New Roman" w:eastAsia="Times New Roman" w:hAnsi="Times New Roman"/>
          <w:sz w:val="24"/>
          <w:szCs w:val="24"/>
        </w:rPr>
        <w:t xml:space="preserve"> Che l'episodio della seduta spiritica sia realmente avvenuto e sia stato riferito è </w:t>
      </w:r>
      <w:r>
        <w:rPr>
          <w:rFonts w:ascii="Times New Roman" w:cs="Times New Roman" w:eastAsia="Times New Roman" w:hAnsi="Times New Roman"/>
          <w:b/>
          <w:bCs/>
          <w:sz w:val="24"/>
          <w:szCs w:val="24"/>
        </w:rPr>
        <w:t xml:space="preserve">accertato</w:t>
      </w:r>
      <w:r>
        <w:rPr>
          <w:rFonts w:ascii="Times New Roman" w:cs="Times New Roman" w:eastAsia="Times New Roman" w:hAnsi="Times New Roman"/>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Times New Roman" w:cs="Times New Roman" w:eastAsia="Times New Roman" w:hAnsi="Times New Roman"/>
          <w:b/>
          <w:bCs/>
          <w:sz w:val="24"/>
          <w:szCs w:val="24"/>
        </w:rPr>
        <w:t xml:space="preserve">ipotesi di Livello C</w:t>
      </w:r>
      <w:r>
        <w:rPr>
          <w:rFonts w:ascii="Times New Roman" w:cs="Times New Roman" w:eastAsia="Times New Roman" w:hAnsi="Times New Roman"/>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Times New Roman" w:cs="Times New Roman" w:eastAsia="Times New Roman" w:hAnsi="Times New Roman"/>
          <w:sz w:val="24"/>
          <w:szCs w:val="24"/>
        </w:rPr>
        <w:t xml:space="preserve">VI. La linea della fermezza e la trattativa</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Lo Stato, nella sua maggioranza politica, adottò la </w:t>
      </w:r>
      <w:r>
        <w:rPr>
          <w:rFonts w:ascii="Times New Roman" w:cs="Times New Roman" w:eastAsia="Times New Roman" w:hAnsi="Times New Roman"/>
          <w:b/>
          <w:bCs/>
          <w:sz w:val="24"/>
          <w:szCs w:val="24"/>
        </w:rPr>
        <w:t xml:space="preserve">linea della fermezza</w:t>
      </w:r>
      <w:r>
        <w:rPr>
          <w:rFonts w:ascii="Times New Roman" w:cs="Times New Roman" w:eastAsia="Times New Roman" w:hAnsi="Times New Roman"/>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Times New Roman" w:cs="Times New Roman" w:eastAsia="Times New Roman" w:hAnsi="Times New Roman"/>
          <w:b/>
          <w:bCs/>
          <w:sz w:val="24"/>
          <w:szCs w:val="24"/>
        </w:rPr>
        <w:t xml:space="preserve">Ciò che resta interpretazione (B/C).</w:t>
      </w:r>
      <w:r>
        <w:rPr>
          <w:rFonts w:ascii="Times New Roman" w:cs="Times New Roman" w:eastAsia="Times New Roman" w:hAnsi="Times New Roman"/>
          <w:sz w:val="24"/>
          <w:szCs w:val="24"/>
        </w:rPr>
        <w:t xml:space="preserve"> Se una trattativa avrebbe salvato Moro è </w:t>
      </w:r>
      <w:r>
        <w:rPr>
          <w:rFonts w:ascii="Times New Roman" w:cs="Times New Roman" w:eastAsia="Times New Roman" w:hAnsi="Times New Roman"/>
          <w:b/>
          <w:bCs/>
          <w:sz w:val="24"/>
          <w:szCs w:val="24"/>
        </w:rPr>
        <w:t xml:space="preserve">contro-fattuale</w:t>
      </w:r>
      <w:r>
        <w:rPr>
          <w:rFonts w:ascii="Times New Roman" w:cs="Times New Roman" w:eastAsia="Times New Roman" w:hAnsi="Times New Roman"/>
          <w:sz w:val="24"/>
          <w:szCs w:val="24"/>
        </w:rPr>
        <w:t xml:space="preserve">, e i contro-fattuali non hanno livello di prova: sono, per definizione, non falsificabili. Che alcune aperture di canale siano state avviate e poi interrotte è documentato in parte; </w:t>
      </w:r>
      <w:r>
        <w:rPr>
          <w:rFonts w:ascii="Times New Roman" w:cs="Times New Roman" w:eastAsia="Times New Roman" w:hAnsi="Times New Roman"/>
          <w:i/>
          <w:iCs/>
          <w:sz w:val="24"/>
          <w:szCs w:val="24"/>
        </w:rPr>
        <w:t xml:space="preserve">perché</w:t>
      </w:r>
      <w:r>
        <w:rPr>
          <w:rFonts w:ascii="Times New Roman" w:cs="Times New Roman" w:eastAsia="Times New Roman" w:hAnsi="Times New Roman"/>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Times New Roman" w:cs="Times New Roman" w:eastAsia="Times New Roman" w:hAnsi="Times New Roman"/>
          <w:i/>
          <w:iCs/>
          <w:sz w:val="24"/>
          <w:szCs w:val="24"/>
        </w:rPr>
        <w:t xml:space="preserve">ordinarne</w:t>
      </w:r>
      <w:r>
        <w:rPr>
          <w:rFonts w:ascii="Times New Roman" w:cs="Times New Roman" w:eastAsia="Times New Roman" w:hAnsi="Times New Roman"/>
          <w:sz w:val="24"/>
          <w:szCs w:val="24"/>
        </w:rPr>
        <w:t xml:space="preserve"> la morte è un'altra cosa, e nessun atto la documenta a carico dei sostenitori della fermezza.</w:t>
      </w:r>
    </w:p>
    <w:p>
      <w:pPr>
        <w:pStyle w:val="Heading2"/>
        <w:spacing w:after="100" w:before="200"/>
      </w:pPr>
      <w:r>
        <w:rPr>
          <w:rFonts w:ascii="Times New Roman" w:cs="Times New Roman" w:eastAsia="Times New Roman" w:hAnsi="Times New Roman"/>
          <w:sz w:val="24"/>
          <w:szCs w:val="24"/>
        </w:rPr>
        <w:t xml:space="preserve">VII. Le occasioni mancate e i ritardi</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Times New Roman" w:cs="Times New Roman" w:eastAsia="Times New Roman" w:hAnsi="Times New Roman"/>
          <w:b/>
          <w:bCs/>
          <w:sz w:val="24"/>
          <w:szCs w:val="24"/>
        </w:rPr>
        <w:t xml:space="preserve">Il crinale fra inefficienza e dolo (B/C).</w:t>
      </w:r>
      <w:r>
        <w:rPr>
          <w:rFonts w:ascii="Times New Roman" w:cs="Times New Roman" w:eastAsia="Times New Roman" w:hAnsi="Times New Roman"/>
          <w:sz w:val="24"/>
          <w:szCs w:val="24"/>
        </w:rPr>
        <w:t xml:space="preserve"> Qui si gioca la partita più delicata dell'intero caso, ed è la partita in cui il Pollo di Popper conta di più. Un ritardo, un covo mancato, una segnalazione ignorata sono </w:t>
      </w:r>
      <w:r>
        <w:rPr>
          <w:rFonts w:ascii="Times New Roman" w:cs="Times New Roman" w:eastAsia="Times New Roman" w:hAnsi="Times New Roman"/>
          <w:b/>
          <w:bCs/>
          <w:sz w:val="24"/>
          <w:szCs w:val="24"/>
        </w:rPr>
        <w:t xml:space="preserve">compatibili con due letture radicalmente diverse</w:t>
      </w:r>
      <w:r>
        <w:rPr>
          <w:rFonts w:ascii="Times New Roman" w:cs="Times New Roman" w:eastAsia="Times New Roman" w:hAnsi="Times New Roman"/>
          <w:sz w:val="24"/>
          <w:szCs w:val="24"/>
        </w:rPr>
        <w:t xml:space="preserve">: l'inefficienza di un apparato allora impreparato al terrorismo, e il sabotaggio deliberato. La prima è di Livello A come </w:t>
      </w:r>
      <w:r>
        <w:rPr>
          <w:rFonts w:ascii="Times New Roman" w:cs="Times New Roman" w:eastAsia="Times New Roman" w:hAnsi="Times New Roman"/>
          <w:i/>
          <w:iCs/>
          <w:sz w:val="24"/>
          <w:szCs w:val="24"/>
        </w:rPr>
        <w:t xml:space="preserve">fatto</w:t>
      </w:r>
      <w:r>
        <w:rPr>
          <w:rFonts w:ascii="Times New Roman" w:cs="Times New Roman" w:eastAsia="Times New Roman" w:hAnsi="Times New Roman"/>
          <w:sz w:val="24"/>
          <w:szCs w:val="24"/>
        </w:rPr>
        <w:t xml:space="preserve"> (i ritardi ci furono); la seconda è di Livello C come </w:t>
      </w:r>
      <w:r>
        <w:rPr>
          <w:rFonts w:ascii="Times New Roman" w:cs="Times New Roman" w:eastAsia="Times New Roman" w:hAnsi="Times New Roman"/>
          <w:i/>
          <w:iCs/>
          <w:sz w:val="24"/>
          <w:szCs w:val="24"/>
        </w:rPr>
        <w:t xml:space="preserve">spiegazione</w:t>
      </w:r>
      <w:r>
        <w:rPr>
          <w:rFonts w:ascii="Times New Roman" w:cs="Times New Roman" w:eastAsia="Times New Roman" w:hAnsi="Times New Roman"/>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Times New Roman" w:cs="Times New Roman" w:eastAsia="Times New Roman" w:hAnsi="Times New Roman"/>
          <w:sz w:val="24"/>
          <w:szCs w:val="24"/>
        </w:rPr>
        <w:t xml:space="preserve">VIII. Il memoriale di via Monte Nevoso, in due tempi</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Nel covo di </w:t>
      </w:r>
      <w:r>
        <w:rPr>
          <w:rFonts w:ascii="Times New Roman" w:cs="Times New Roman" w:eastAsia="Times New Roman" w:hAnsi="Times New Roman"/>
          <w:b/>
          <w:bCs/>
          <w:sz w:val="24"/>
          <w:szCs w:val="24"/>
        </w:rPr>
        <w:t xml:space="preserve">via Monte Nevoso 8</w:t>
      </w:r>
      <w:r>
        <w:rPr>
          <w:rFonts w:ascii="Times New Roman" w:cs="Times New Roman" w:eastAsia="Times New Roman" w:hAnsi="Times New Roman"/>
          <w:sz w:val="24"/>
          <w:szCs w:val="24"/>
        </w:rPr>
        <w:t xml:space="preserve">, a Milano, furono rinvenuti scritti della prigionia di Moro (trascrizioni dattiloscritte e fotocopie di pagine autografe) </w:t>
      </w:r>
      <w:r>
        <w:rPr>
          <w:rFonts w:ascii="Times New Roman" w:cs="Times New Roman" w:eastAsia="Times New Roman" w:hAnsi="Times New Roman"/>
          <w:b/>
          <w:bCs/>
          <w:sz w:val="24"/>
          <w:szCs w:val="24"/>
        </w:rPr>
        <w:t xml:space="preserve">in due momenti distinti</w:t>
      </w:r>
      <w:r>
        <w:rPr>
          <w:rFonts w:ascii="Times New Roman" w:cs="Times New Roman" w:eastAsia="Times New Roman" w:hAnsi="Times New Roman"/>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Times New Roman" w:cs="Times New Roman" w:eastAsia="Times New Roman" w:hAnsi="Times New Roman"/>
          <w:b/>
          <w:bCs/>
          <w:sz w:val="24"/>
          <w:szCs w:val="24"/>
        </w:rPr>
        <w:t xml:space="preserve">Il grado del «doppio ritrovamento» (B/C).</w:t>
      </w:r>
      <w:r>
        <w:rPr>
          <w:rFonts w:ascii="Times New Roman" w:cs="Times New Roman" w:eastAsia="Times New Roman" w:hAnsi="Times New Roman"/>
          <w:sz w:val="24"/>
          <w:szCs w:val="24"/>
        </w:rPr>
        <w:t xml:space="preserve"> Che il ritrovamento sia avvenuto in due tempi è </w:t>
      </w:r>
      <w:r>
        <w:rPr>
          <w:rFonts w:ascii="Times New Roman" w:cs="Times New Roman" w:eastAsia="Times New Roman" w:hAnsi="Times New Roman"/>
          <w:b/>
          <w:bCs/>
          <w:sz w:val="24"/>
          <w:szCs w:val="24"/>
        </w:rPr>
        <w:t xml:space="preserve">accertato</w:t>
      </w:r>
      <w:r>
        <w:rPr>
          <w:rFonts w:ascii="Times New Roman" w:cs="Times New Roman" w:eastAsia="Times New Roman" w:hAnsi="Times New Roman"/>
          <w:sz w:val="24"/>
          <w:szCs w:val="24"/>
        </w:rPr>
        <w:t xml:space="preserve">. Che la versione del 1978 fosse </w:t>
      </w:r>
      <w:r>
        <w:rPr>
          <w:rFonts w:ascii="Times New Roman" w:cs="Times New Roman" w:eastAsia="Times New Roman" w:hAnsi="Times New Roman"/>
          <w:i/>
          <w:iCs/>
          <w:sz w:val="24"/>
          <w:szCs w:val="24"/>
        </w:rPr>
        <w:t xml:space="preserve">deliberatamente</w:t>
      </w:r>
      <w:r>
        <w:rPr>
          <w:rFonts w:ascii="Times New Roman" w:cs="Times New Roman" w:eastAsia="Times New Roman" w:hAnsi="Times New Roman"/>
          <w:sz w:val="24"/>
          <w:szCs w:val="24"/>
        </w:rPr>
        <w:t xml:space="preserve"> incompleta e che parte delle carte sia stata sottratta o manipolata è </w:t>
      </w:r>
      <w:r>
        <w:rPr>
          <w:rFonts w:ascii="Times New Roman" w:cs="Times New Roman" w:eastAsia="Times New Roman" w:hAnsi="Times New Roman"/>
          <w:b/>
          <w:bCs/>
          <w:sz w:val="24"/>
          <w:szCs w:val="24"/>
        </w:rPr>
        <w:t xml:space="preserve">ipotesi di Livello B</w:t>
      </w:r>
      <w:r>
        <w:rPr>
          <w:rFonts w:ascii="Times New Roman" w:cs="Times New Roman" w:eastAsia="Times New Roman" w:hAnsi="Times New Roman"/>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Times New Roman" w:cs="Times New Roman" w:eastAsia="Times New Roman" w:hAnsi="Times New Roman"/>
          <w:i/>
          <w:iCs/>
          <w:sz w:val="24"/>
          <w:szCs w:val="24"/>
        </w:rPr>
        <w:t xml:space="preserve">documentario</w:t>
      </w:r>
      <w:r>
        <w:rPr>
          <w:rFonts w:ascii="Times New Roman" w:cs="Times New Roman" w:eastAsia="Times New Roman" w:hAnsi="Times New Roman"/>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Times New Roman" w:cs="Times New Roman" w:eastAsia="Times New Roman" w:hAnsi="Times New Roman"/>
          <w:sz w:val="24"/>
          <w:szCs w:val="24"/>
        </w:rPr>
        <w:t xml:space="preserve">IX. Il quadro internazionale</w:t>
      </w:r>
    </w:p>
    <w:p>
      <w:pPr>
        <w:spacing w:after="120" w:line="276"/>
        <w:jc w:val="both"/>
      </w:pPr>
      <w:r>
        <w:rPr>
          <w:rFonts w:ascii="Times New Roman" w:cs="Times New Roman" w:eastAsia="Times New Roman" w:hAnsi="Times New Roman"/>
          <w:b/>
          <w:bCs/>
          <w:sz w:val="24"/>
          <w:szCs w:val="24"/>
        </w:rPr>
        <w:t xml:space="preserve">Accertato (A) come contesto.</w:t>
      </w:r>
      <w:r>
        <w:rPr>
          <w:rFonts w:ascii="Times New Roman" w:cs="Times New Roman" w:eastAsia="Times New Roman" w:hAnsi="Times New Roman"/>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Times New Roman" w:cs="Times New Roman" w:eastAsia="Times New Roman" w:hAnsi="Times New Roman"/>
          <w:b/>
          <w:bCs/>
          <w:sz w:val="24"/>
          <w:szCs w:val="24"/>
        </w:rPr>
        <w:t xml:space="preserve">Il salto vietato (C).</w:t>
      </w:r>
      <w:r>
        <w:rPr>
          <w:rFonts w:ascii="Times New Roman" w:cs="Times New Roman" w:eastAsia="Times New Roman" w:hAnsi="Times New Roman"/>
          <w:sz w:val="24"/>
          <w:szCs w:val="24"/>
        </w:rPr>
        <w:t xml:space="preserve"> Dal contesto ostile </w:t>
      </w:r>
      <w:r>
        <w:rPr>
          <w:rFonts w:ascii="Times New Roman" w:cs="Times New Roman" w:eastAsia="Times New Roman" w:hAnsi="Times New Roman"/>
          <w:i/>
          <w:iCs/>
          <w:sz w:val="24"/>
          <w:szCs w:val="24"/>
        </w:rPr>
        <w:t xml:space="preserve">non discende</w:t>
      </w:r>
      <w:r>
        <w:rPr>
          <w:rFonts w:ascii="Times New Roman" w:cs="Times New Roman" w:eastAsia="Times New Roman" w:hAnsi="Times New Roman"/>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Times New Roman" w:cs="Times New Roman" w:eastAsia="Times New Roman" w:hAnsi="Times New Roman"/>
          <w:b/>
          <w:bCs/>
          <w:sz w:val="24"/>
          <w:szCs w:val="24"/>
        </w:rPr>
        <w:t xml:space="preserve">la prossimità di un nemico non è il suo mandato.</w:t>
      </w:r>
      <w:r>
        <w:rPr>
          <w:rFonts w:ascii="Times New Roman" w:cs="Times New Roman" w:eastAsia="Times New Roman" w:hAnsi="Times New Roman"/>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Times New Roman" w:cs="Times New Roman" w:eastAsia="Times New Roman" w:hAnsi="Times New Roman"/>
          <w:sz w:val="24"/>
          <w:szCs w:val="24"/>
        </w:rPr>
        <w:t xml:space="preserve">X. I depistaggi e la «verità dicibile»</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La Commissione Fioroni ha concluso che ciò che si è saputo del caso è, con la formula del suo presidente, una </w:t>
      </w:r>
      <w:r>
        <w:rPr>
          <w:rFonts w:ascii="Times New Roman" w:cs="Times New Roman" w:eastAsia="Times New Roman" w:hAnsi="Times New Roman"/>
          <w:b/>
          <w:bCs/>
          <w:sz w:val="24"/>
          <w:szCs w:val="24"/>
        </w:rPr>
        <w:t xml:space="preserve">«verità dicibile»</w:t>
      </w:r>
      <w:r>
        <w:rPr>
          <w:rFonts w:ascii="Times New Roman" w:cs="Times New Roman" w:eastAsia="Times New Roman" w:hAnsi="Times New Roman"/>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Times New Roman" w:cs="Times New Roman" w:eastAsia="Times New Roman" w:hAnsi="Times New Roman"/>
          <w:b/>
          <w:bCs/>
          <w:sz w:val="24"/>
          <w:szCs w:val="24"/>
        </w:rPr>
        <w:t xml:space="preserve">Ciò che «verità dicibile» significa, e ciò che non significa.</w:t>
      </w:r>
      <w:r>
        <w:rPr>
          <w:rFonts w:ascii="Times New Roman" w:cs="Times New Roman" w:eastAsia="Times New Roman" w:hAnsi="Times New Roman"/>
          <w:sz w:val="24"/>
          <w:szCs w:val="24"/>
        </w:rPr>
        <w:t xml:space="preserve"> Significa, di Livello A, che la verità giudiziaria è </w:t>
      </w:r>
      <w:r>
        <w:rPr>
          <w:rFonts w:ascii="Times New Roman" w:cs="Times New Roman" w:eastAsia="Times New Roman" w:hAnsi="Times New Roman"/>
          <w:b/>
          <w:bCs/>
          <w:sz w:val="24"/>
          <w:szCs w:val="24"/>
        </w:rPr>
        <w:t xml:space="preserve">incompleta</w:t>
      </w:r>
      <w:r>
        <w:rPr>
          <w:rFonts w:ascii="Times New Roman" w:cs="Times New Roman" w:eastAsia="Times New Roman" w:hAnsi="Times New Roman"/>
          <w:sz w:val="24"/>
          <w:szCs w:val="24"/>
        </w:rPr>
        <w:t xml:space="preserve"> e che vi furono coperture.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significa, di per sé, che esista una verità </w:t>
      </w:r>
      <w:r>
        <w:rPr>
          <w:rFonts w:ascii="Times New Roman" w:cs="Times New Roman" w:eastAsia="Times New Roman" w:hAnsi="Times New Roman"/>
          <w:i/>
          <w:iCs/>
          <w:sz w:val="24"/>
          <w:szCs w:val="24"/>
        </w:rPr>
        <w:t xml:space="preserve">diversa</w:t>
      </w:r>
      <w:r>
        <w:rPr>
          <w:rFonts w:ascii="Times New Roman" w:cs="Times New Roman" w:eastAsia="Times New Roman" w:hAnsi="Times New Roman"/>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terzo — Il rifiuto e la sua ragione</w:t>
      </w:r>
    </w:p>
    <w:p>
      <w:pPr>
        <w:pStyle w:val="Heading2"/>
        <w:spacing w:after="100" w:before="200"/>
      </w:pPr>
      <w:r>
        <w:rPr>
          <w:rFonts w:ascii="Times New Roman" w:cs="Times New Roman" w:eastAsia="Times New Roman" w:hAnsi="Times New Roman"/>
          <w:sz w:val="24"/>
          <w:szCs w:val="24"/>
        </w:rPr>
        <w:t xml:space="preserve">XI. Contro la graduatoria: perché non si numera un sospetto</w:t>
      </w:r>
    </w:p>
    <w:p>
      <w:pPr>
        <w:spacing w:after="120" w:line="276"/>
        <w:jc w:val="both"/>
      </w:pPr>
      <w:r>
        <w:rPr>
          <w:rFonts w:ascii="Times New Roman" w:cs="Times New Roman" w:eastAsia="Times New Roman" w:hAnsi="Times New Roman"/>
          <w:sz w:val="24"/>
          <w:szCs w:val="24"/>
        </w:rPr>
        <w:t xml:space="preserve">Il cuore di questa continuazione è un rifiuto, e va motivato fino in fondo, perché non sia scambiato per reticenza.</w:t>
      </w:r>
    </w:p>
    <w:p>
      <w:pPr>
        <w:spacing w:after="120" w:line="276"/>
        <w:jc w:val="both"/>
      </w:pPr>
      <w:r>
        <w:rPr>
          <w:rFonts w:ascii="Times New Roman" w:cs="Times New Roman" w:eastAsia="Times New Roman" w:hAnsi="Times New Roman"/>
          <w:sz w:val="24"/>
          <w:szCs w:val="24"/>
        </w:rPr>
        <w:t xml:space="preserve">Una graduatoria di probabili responsabili — anche la più scrupolosa, anche quella che premette a sé una clausola garantista — compie un'operazione che il diritto conosce e vieta: </w:t>
      </w:r>
      <w:r>
        <w:rPr>
          <w:rFonts w:ascii="Times New Roman" w:cs="Times New Roman" w:eastAsia="Times New Roman" w:hAnsi="Times New Roman"/>
          <w:b/>
          <w:bCs/>
          <w:sz w:val="24"/>
          <w:szCs w:val="24"/>
        </w:rPr>
        <w:t xml:space="preserve">trasforma il sospetto in un ordinale</w:t>
      </w:r>
      <w:r>
        <w:rPr>
          <w:rFonts w:ascii="Times New Roman" w:cs="Times New Roman" w:eastAsia="Times New Roman" w:hAnsi="Times New Roman"/>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Times New Roman" w:cs="Times New Roman" w:eastAsia="Times New Roman" w:hAnsi="Times New Roman"/>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 l'indagato, non l'affermato — e li dispone come se fossero allo stato dello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l'accertato. Il numero d'ordine è la promozione clandestina di uno stato all'altro. E l'apparato, che l'autore stesso ha scritto, la proibisce.</w:t>
      </w:r>
    </w:p>
    <w:p>
      <w:pPr>
        <w:pStyle w:val="Heading2"/>
        <w:spacing w:after="100" w:before="200"/>
      </w:pPr>
      <w:r>
        <w:rPr>
          <w:rFonts w:ascii="Times New Roman" w:cs="Times New Roman" w:eastAsia="Times New Roman" w:hAnsi="Times New Roman"/>
          <w:sz w:val="24"/>
          <w:szCs w:val="24"/>
        </w:rPr>
        <w:t xml:space="preserve">XII. L'obiezione, e la risposta</w:t>
      </w:r>
    </w:p>
    <w:p>
      <w:pPr>
        <w:spacing w:after="120" w:line="276"/>
        <w:jc w:val="both"/>
      </w:pPr>
      <w:r>
        <w:rPr>
          <w:rFonts w:ascii="Times New Roman" w:cs="Times New Roman" w:eastAsia="Times New Roman" w:hAnsi="Times New Roman"/>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Times New Roman" w:cs="Times New Roman" w:eastAsia="Times New Roman" w:hAnsi="Times New Roman"/>
          <w:sz w:val="24"/>
          <w:szCs w:val="24"/>
        </w:rPr>
        <w:t xml:space="preserve">La risposta è che </w:t>
      </w:r>
      <w:r>
        <w:rPr>
          <w:rFonts w:ascii="Times New Roman" w:cs="Times New Roman" w:eastAsia="Times New Roman" w:hAnsi="Times New Roman"/>
          <w:b/>
          <w:bCs/>
          <w:sz w:val="24"/>
          <w:szCs w:val="24"/>
        </w:rPr>
        <w:t xml:space="preserve">fra il silenzio e la graduatoria esiste un terzo termine, ed è il lavoro</w:t>
      </w:r>
      <w:r>
        <w:rPr>
          <w:rFonts w:ascii="Times New Roman" w:cs="Times New Roman" w:eastAsia="Times New Roman" w:hAnsi="Times New Roman"/>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Times New Roman" w:cs="Times New Roman" w:eastAsia="Times New Roman" w:hAnsi="Times New Roman"/>
          <w:sz w:val="24"/>
          <w:szCs w:val="24"/>
        </w:rPr>
        <w:t xml:space="preserve">XIII. Che cosa resta da fare — e non è poco</w:t>
      </w:r>
    </w:p>
    <w:p>
      <w:pPr>
        <w:spacing w:after="120" w:line="276"/>
        <w:jc w:val="both"/>
      </w:pPr>
      <w:r>
        <w:rPr>
          <w:rFonts w:ascii="Times New Roman" w:cs="Times New Roman" w:eastAsia="Times New Roman" w:hAnsi="Times New Roman"/>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Times New Roman" w:cs="Times New Roman" w:eastAsia="Times New Roman" w:hAnsi="Times New Roman"/>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Times New Roman" w:cs="Times New Roman" w:eastAsia="Times New Roman" w:hAnsi="Times New Roman"/>
          <w:sz w:val="24"/>
          <w:szCs w:val="24"/>
        </w:rPr>
        <w:t xml:space="preserve">XIV. Congedo — con l'epigrafe</w:t>
      </w:r>
    </w:p>
    <w:p>
      <w:pPr>
        <w:spacing w:after="120" w:line="276"/>
        <w:jc w:val="both"/>
      </w:pPr>
      <w:r>
        <w:rPr>
          <w:rFonts w:ascii="Times New Roman" w:cs="Times New Roman" w:eastAsia="Times New Roman" w:hAnsi="Times New Roman"/>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Times New Roman" w:cs="Times New Roman" w:eastAsia="Times New Roman" w:hAnsi="Times New Roman"/>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Times New Roman" w:cs="Times New Roman" w:eastAsia="Times New Roman" w:hAnsi="Times New Roman"/>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Times New Roman" w:cs="Times New Roman" w:eastAsia="Times New Roman" w:hAnsi="Times New Roman"/>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Times New Roman" w:cs="Times New Roman" w:eastAsia="Times New Roman" w:hAnsi="Times New Roman"/>
          <w:sz w:val="24"/>
          <w:szCs w:val="24"/>
        </w:rPr>
        <w:t xml:space="preserve">Libro settimo — Il metodo — I. Il presidio del garante</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sesta — Il presidio del garante e l'apparato critico</w:t>
      </w:r>
    </w:p>
    <w:p>
      <w:pPr>
        <w:spacing w:after="120" w:line="276"/>
        <w:jc w:val="both"/>
      </w:pPr>
      <w:r>
        <w:rPr>
          <w:rFonts w:ascii="Times New Roman" w:cs="Times New Roman" w:eastAsia="Times New Roman" w:hAnsi="Times New Roman"/>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di questa fase.</w:t>
      </w:r>
      <w:r>
        <w:rPr>
          <w:rFonts w:ascii="Times New Roman" w:cs="Times New Roman" w:eastAsia="Times New Roman" w:hAnsi="Times New Roman"/>
          <w:i w:val="false"/>
          <w:iCs w:val="false"/>
          <w:sz w:val="24"/>
          <w:szCs w:val="24"/>
        </w:rPr>
        <w:t xml:space="preserve"> Questa è una </w:t>
      </w:r>
      <w:r>
        <w:rPr>
          <w:rFonts w:ascii="Times New Roman" w:cs="Times New Roman" w:eastAsia="Times New Roman" w:hAnsi="Times New Roman"/>
          <w:b/>
          <w:bCs/>
          <w:i w:val="false"/>
          <w:iCs w:val="false"/>
          <w:sz w:val="24"/>
          <w:szCs w:val="24"/>
        </w:rPr>
        <w:t xml:space="preserve">continuazione originale</w:t>
      </w:r>
      <w:r>
        <w:rPr>
          <w:rFonts w:ascii="Times New Roman" w:cs="Times New Roman" w:eastAsia="Times New Roman" w:hAnsi="Times New Roman"/>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Times New Roman" w:cs="Times New Roman" w:eastAsia="Times New Roman" w:hAnsi="Times New Roman"/>
          <w:b/>
          <w:bCs/>
          <w:i w:val="false"/>
          <w:iCs w:val="false"/>
          <w:sz w:val="24"/>
          <w:szCs w:val="24"/>
        </w:rPr>
        <w:t xml:space="preserve">quattro discipline</w:t>
      </w:r>
      <w:r>
        <w:rPr>
          <w:rFonts w:ascii="Times New Roman" w:cs="Times New Roman" w:eastAsia="Times New Roman" w:hAnsi="Times New Roman"/>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cinquantunesimo — Perché un'opera che si vieta di imputare contiene una graduatoria: la tensione dichiarata</w:t>
      </w:r>
    </w:p>
    <w:p>
      <w:pPr>
        <w:spacing w:after="120" w:line="276"/>
        <w:jc w:val="both"/>
      </w:pPr>
      <w:r>
        <w:rPr>
          <w:rFonts w:ascii="Times New Roman" w:cs="Times New Roman" w:eastAsia="Times New Roman" w:hAnsi="Times New Roman"/>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Times New Roman" w:cs="Times New Roman" w:eastAsia="Times New Roman" w:hAnsi="Times New Roman"/>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Times New Roman" w:cs="Times New Roman" w:eastAsia="Times New Roman" w:hAnsi="Times New Roman"/>
          <w:b/>
          <w:bCs/>
          <w:sz w:val="24"/>
          <w:szCs w:val="24"/>
        </w:rPr>
        <w:t xml:space="preserve">esercizio di probabilità storiografica dichiaratamente ipotetico</w:t>
      </w:r>
      <w:r>
        <w:rPr>
          <w:rFonts w:ascii="Times New Roman" w:cs="Times New Roman" w:eastAsia="Times New Roman" w:hAnsi="Times New Roman"/>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Times New Roman" w:cs="Times New Roman" w:eastAsia="Times New Roman" w:hAnsi="Times New Roman"/>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Times New Roman" w:cs="Times New Roman" w:eastAsia="Times New Roman" w:hAnsi="Times New Roman"/>
          <w:sz w:val="24"/>
          <w:szCs w:val="24"/>
        </w:rPr>
        <w:t xml:space="preserve">Capitolo cinquantaduesimo — Le quattro discipline, rese operative</w:t>
      </w:r>
    </w:p>
    <w:p>
      <w:pPr>
        <w:spacing w:after="120" w:line="276"/>
        <w:jc w:val="both"/>
      </w:pPr>
      <w:r>
        <w:rPr>
          <w:rFonts w:ascii="Times New Roman" w:cs="Times New Roman" w:eastAsia="Times New Roman" w:hAnsi="Times New Roman"/>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Times New Roman" w:cs="Times New Roman" w:eastAsia="Times New Roman" w:hAnsi="Times New Roman"/>
          <w:b/>
          <w:bCs/>
          <w:sz w:val="24"/>
          <w:szCs w:val="24"/>
        </w:rPr>
        <w:t xml:space="preserve">La disciplina del grado.</w:t>
      </w:r>
      <w:r>
        <w:rPr>
          <w:rFonts w:ascii="Times New Roman" w:cs="Times New Roman" w:eastAsia="Times New Roman" w:hAnsi="Times New Roman"/>
          <w:sz w:val="24"/>
          <w:szCs w:val="24"/>
        </w:rPr>
        <w:t xml:space="preserve"> Ogni affermazione porta il proprio livello — A accertato, B probabile, C possibile. La procedura che la rende verificabile è una sola domanda, ripetuta senza eccezioni: </w:t>
      </w:r>
      <w:r>
        <w:rPr>
          <w:rFonts w:ascii="Times New Roman" w:cs="Times New Roman" w:eastAsia="Times New Roman" w:hAnsi="Times New Roman"/>
          <w:i/>
          <w:iCs/>
          <w:sz w:val="24"/>
          <w:szCs w:val="24"/>
        </w:rPr>
        <w:t xml:space="preserve">che cosa la ucciderebbe?</w:t>
      </w:r>
      <w:r>
        <w:rPr>
          <w:rFonts w:ascii="Times New Roman" w:cs="Times New Roman" w:eastAsia="Times New Roman" w:hAnsi="Times New Roman"/>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Times New Roman" w:cs="Times New Roman" w:eastAsia="Times New Roman" w:hAnsi="Times New Roman"/>
          <w:b/>
          <w:bCs/>
          <w:sz w:val="24"/>
          <w:szCs w:val="24"/>
        </w:rPr>
        <w:t xml:space="preserve">La disciplina delle assenze.</w:t>
      </w:r>
      <w:r>
        <w:rPr>
          <w:rFonts w:ascii="Times New Roman" w:cs="Times New Roman" w:eastAsia="Times New Roman" w:hAnsi="Times New Roman"/>
          <w:sz w:val="24"/>
          <w:szCs w:val="24"/>
        </w:rPr>
        <w:t xml:space="preserve"> In questo campo la mappa dei vuoti vale quanto la mappa dei pieni. La procedura è il </w:t>
      </w:r>
      <w:r>
        <w:rPr>
          <w:rFonts w:ascii="Times New Roman" w:cs="Times New Roman" w:eastAsia="Times New Roman" w:hAnsi="Times New Roman"/>
          <w:b/>
          <w:bCs/>
          <w:sz w:val="24"/>
          <w:szCs w:val="24"/>
        </w:rPr>
        <w:t xml:space="preserve">perimetro negativo</w:t>
      </w:r>
      <w:r>
        <w:rPr>
          <w:rFonts w:ascii="Times New Roman" w:cs="Times New Roman" w:eastAsia="Times New Roman" w:hAnsi="Times New Roman"/>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Times New Roman" w:cs="Times New Roman" w:eastAsia="Times New Roman" w:hAnsi="Times New Roman"/>
          <w:b/>
          <w:bCs/>
          <w:sz w:val="24"/>
          <w:szCs w:val="24"/>
        </w:rPr>
        <w:t xml:space="preserve">La disciplina delle persone viventi.</w:t>
      </w:r>
      <w:r>
        <w:rPr>
          <w:rFonts w:ascii="Times New Roman" w:cs="Times New Roman" w:eastAsia="Times New Roman" w:hAnsi="Times New Roman"/>
          <w:sz w:val="24"/>
          <w:szCs w:val="24"/>
        </w:rPr>
        <w:t xml:space="preserve"> Di chi è in vita l'opera riferisce solo fatti pubblici documentati, atti giudiziari, dichiarazioni rese. La procedura è il </w:t>
      </w:r>
      <w:r>
        <w:rPr>
          <w:rFonts w:ascii="Times New Roman" w:cs="Times New Roman" w:eastAsia="Times New Roman" w:hAnsi="Times New Roman"/>
          <w:b/>
          <w:bCs/>
          <w:sz w:val="24"/>
          <w:szCs w:val="24"/>
        </w:rPr>
        <w:t xml:space="preserve">doppio filtro</w:t>
      </w:r>
      <w:r>
        <w:rPr>
          <w:rFonts w:ascii="Times New Roman" w:cs="Times New Roman" w:eastAsia="Times New Roman" w:hAnsi="Times New Roman"/>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Times New Roman" w:cs="Times New Roman" w:eastAsia="Times New Roman" w:hAnsi="Times New Roman"/>
          <w:b/>
          <w:bCs/>
          <w:sz w:val="24"/>
          <w:szCs w:val="24"/>
        </w:rPr>
        <w:t xml:space="preserve">La disciplina della tracciabilità.</w:t>
      </w:r>
      <w:r>
        <w:rPr>
          <w:rFonts w:ascii="Times New Roman" w:cs="Times New Roman" w:eastAsia="Times New Roman" w:hAnsi="Times New Roman"/>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Times New Roman" w:cs="Times New Roman" w:eastAsia="Times New Roman" w:hAnsi="Times New Roman"/>
          <w:sz w:val="24"/>
          <w:szCs w:val="24"/>
        </w:rPr>
        <w:t xml:space="preserve">Capitolo cinquantatreesimo — Il confine, di nuovo: che cosa distingue la Fase quinta dalle prime quattro</w:t>
      </w:r>
    </w:p>
    <w:p>
      <w:pPr>
        <w:spacing w:after="120" w:line="276"/>
        <w:jc w:val="both"/>
      </w:pPr>
      <w:r>
        <w:rPr>
          <w:rFonts w:ascii="Times New Roman" w:cs="Times New Roman" w:eastAsia="Times New Roman" w:hAnsi="Times New Roman"/>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Times New Roman" w:cs="Times New Roman" w:eastAsia="Times New Roman" w:hAnsi="Times New Roman"/>
          <w:sz w:val="24"/>
          <w:szCs w:val="24"/>
        </w:rPr>
        <w:t xml:space="preserve">Nelle prime quattro fasi l'opera fa una cosa sola: </w:t>
      </w:r>
      <w:r>
        <w:rPr>
          <w:rFonts w:ascii="Times New Roman" w:cs="Times New Roman" w:eastAsia="Times New Roman" w:hAnsi="Times New Roman"/>
          <w:b/>
          <w:bCs/>
          <w:sz w:val="24"/>
          <w:szCs w:val="24"/>
        </w:rPr>
        <w:t xml:space="preserve">stabilisce che cosa è accertato e recinta ciò che non lo è</w:t>
      </w:r>
      <w:r>
        <w:rPr>
          <w:rFonts w:ascii="Times New Roman" w:cs="Times New Roman" w:eastAsia="Times New Roman" w:hAnsi="Times New Roman"/>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Times New Roman" w:cs="Times New Roman" w:eastAsia="Times New Roman" w:hAnsi="Times New Roman"/>
          <w:i/>
          <w:iCs/>
          <w:sz w:val="24"/>
          <w:szCs w:val="24"/>
        </w:rPr>
        <w:t xml:space="preserve">delimitazione</w:t>
      </w:r>
      <w:r>
        <w:rPr>
          <w:rFonts w:ascii="Times New Roman" w:cs="Times New Roman" w:eastAsia="Times New Roman" w:hAnsi="Times New Roman"/>
          <w:sz w:val="24"/>
          <w:szCs w:val="24"/>
        </w:rPr>
        <w:t xml:space="preserve">: traccia la linea di costa fra la terra ferma del provato e il mare del non provato, e la traccia con onestà, chiamando mare il mare.</w:t>
      </w:r>
    </w:p>
    <w:p>
      <w:pPr>
        <w:spacing w:after="120" w:line="276"/>
        <w:jc w:val="both"/>
      </w:pPr>
      <w:r>
        <w:rPr>
          <w:rFonts w:ascii="Times New Roman" w:cs="Times New Roman" w:eastAsia="Times New Roman" w:hAnsi="Times New Roman"/>
          <w:sz w:val="24"/>
          <w:szCs w:val="24"/>
        </w:rPr>
        <w:t xml:space="preserve">Nella Fase quinta l'opera fa una cosa diversa: </w:t>
      </w:r>
      <w:r>
        <w:rPr>
          <w:rFonts w:ascii="Times New Roman" w:cs="Times New Roman" w:eastAsia="Times New Roman" w:hAnsi="Times New Roman"/>
          <w:b/>
          <w:bCs/>
          <w:sz w:val="24"/>
          <w:szCs w:val="24"/>
        </w:rPr>
        <w:t xml:space="preserve">naviga il mare</w:t>
      </w:r>
      <w:r>
        <w:rPr>
          <w:rFonts w:ascii="Times New Roman" w:cs="Times New Roman" w:eastAsia="Times New Roman" w:hAnsi="Times New Roman"/>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Times New Roman" w:cs="Times New Roman" w:eastAsia="Times New Roman" w:hAnsi="Times New Roman"/>
          <w:sz w:val="24"/>
          <w:szCs w:val="24"/>
        </w:rPr>
        <w:t xml:space="preserve">Detto altrimenti, e in termini dell'apparato che governa il lavoro maggiore da cui l'opera discende: le prime quattro fasi lavorano allo stato dello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e del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la Fase quinta lavora nel dubbio ma lo dispone in ordine, e l'ordine — è questa la sola avvertenza che conti — </w:t>
      </w:r>
      <w:r>
        <w:rPr>
          <w:rFonts w:ascii="Times New Roman" w:cs="Times New Roman" w:eastAsia="Times New Roman" w:hAnsi="Times New Roman"/>
          <w:b/>
          <w:bCs/>
          <w:sz w:val="24"/>
          <w:szCs w:val="24"/>
        </w:rPr>
        <w:t xml:space="preserve">non promuove il dubbio ad accertato</w:t>
      </w:r>
      <w:r>
        <w:rPr>
          <w:rFonts w:ascii="Times New Roman" w:cs="Times New Roman" w:eastAsia="Times New Roman" w:hAnsi="Times New Roman"/>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Times New Roman" w:cs="Times New Roman" w:eastAsia="Times New Roman" w:hAnsi="Times New Roman"/>
          <w:sz w:val="24"/>
          <w:szCs w:val="24"/>
        </w:rPr>
        <w:t xml:space="preserve">Capitolo cinquantaquattresimo — L'apparato critico: la mappa dei gradi</w:t>
      </w:r>
    </w:p>
    <w:p>
      <w:pPr>
        <w:spacing w:after="120" w:line="276"/>
        <w:jc w:val="both"/>
      </w:pPr>
      <w:r>
        <w:rPr>
          <w:rFonts w:ascii="Times New Roman" w:cs="Times New Roman" w:eastAsia="Times New Roman" w:hAnsi="Times New Roman"/>
          <w:sz w:val="24"/>
          <w:szCs w:val="24"/>
        </w:rPr>
        <w:t xml:space="preserve">La disciplina della tracciabilità chiede un apparato. Eccolo, nella forma che l'opera consente: non una nota a piè di pagina per ciascuna riga — sarebbe illeggibile — ma una </w:t>
      </w:r>
      <w:r>
        <w:rPr>
          <w:rFonts w:ascii="Times New Roman" w:cs="Times New Roman" w:eastAsia="Times New Roman" w:hAnsi="Times New Roman"/>
          <w:b/>
          <w:bCs/>
          <w:sz w:val="24"/>
          <w:szCs w:val="24"/>
        </w:rPr>
        <w:t xml:space="preserve">mappa dei gradi</w:t>
      </w:r>
      <w:r>
        <w:rPr>
          <w:rFonts w:ascii="Times New Roman" w:cs="Times New Roman" w:eastAsia="Times New Roman" w:hAnsi="Times New Roman"/>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Times New Roman" w:cs="Times New Roman" w:eastAsia="Times New Roman" w:hAnsi="Times New Roman"/>
          <w:b/>
          <w:bCs/>
          <w:sz w:val="24"/>
          <w:szCs w:val="24"/>
        </w:rPr>
        <w:t xml:space="preserve">Livello A — accertato (ciò che regge in giudizio e alla storiografia concorde).</w:t>
      </w:r>
      <w:r>
        <w:rPr>
          <w:rFonts w:ascii="Times New Roman" w:cs="Times New Roman" w:eastAsia="Times New Roman" w:hAnsi="Times New Roman"/>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Times New Roman" w:cs="Times New Roman" w:eastAsia="Times New Roman" w:hAnsi="Times New Roman"/>
          <w:i/>
          <w:iCs/>
          <w:sz w:val="24"/>
          <w:szCs w:val="24"/>
        </w:rPr>
        <w:t xml:space="preserve">Ciò che abbatterebbe uno di questi nodi:</w:t>
      </w:r>
      <w:r>
        <w:rPr>
          <w:rFonts w:ascii="Times New Roman" w:cs="Times New Roman" w:eastAsia="Times New Roman" w:hAnsi="Times New Roman"/>
          <w:sz w:val="24"/>
          <w:szCs w:val="24"/>
        </w:rPr>
        <w:t xml:space="preserve"> un documento coevo, esterno e autenticato di segno contrario — cercato, non trovato.</w:t>
      </w:r>
    </w:p>
    <w:p>
      <w:pPr>
        <w:spacing w:after="120" w:line="276"/>
        <w:jc w:val="both"/>
      </w:pPr>
      <w:r>
        <w:rPr>
          <w:rFonts w:ascii="Times New Roman" w:cs="Times New Roman" w:eastAsia="Times New Roman" w:hAnsi="Times New Roman"/>
          <w:b/>
          <w:bCs/>
          <w:sz w:val="24"/>
          <w:szCs w:val="24"/>
        </w:rPr>
        <w:t xml:space="preserve">Livello B — probabile (indizi seri, prova non piena).</w:t>
      </w:r>
      <w:r>
        <w:rPr>
          <w:rFonts w:ascii="Times New Roman" w:cs="Times New Roman" w:eastAsia="Times New Roman" w:hAnsi="Times New Roman"/>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Times New Roman" w:cs="Times New Roman" w:eastAsia="Times New Roman" w:hAnsi="Times New Roman"/>
          <w:i/>
          <w:iCs/>
          <w:sz w:val="24"/>
          <w:szCs w:val="24"/>
        </w:rPr>
        <w:t xml:space="preserve">Ciò che li muoverebbe verso A o verso C:</w:t>
      </w:r>
      <w:r>
        <w:rPr>
          <w:rFonts w:ascii="Times New Roman" w:cs="Times New Roman" w:eastAsia="Times New Roman" w:hAnsi="Times New Roman"/>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Times New Roman" w:cs="Times New Roman" w:eastAsia="Times New Roman" w:hAnsi="Times New Roman"/>
          <w:b/>
          <w:bCs/>
          <w:sz w:val="24"/>
          <w:szCs w:val="24"/>
        </w:rPr>
        <w:t xml:space="preserve">Livello C — possibile (compatibile coi fatti, senza prova propria).</w:t>
      </w:r>
      <w:r>
        <w:rPr>
          <w:rFonts w:ascii="Times New Roman" w:cs="Times New Roman" w:eastAsia="Times New Roman" w:hAnsi="Times New Roman"/>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Times New Roman" w:cs="Times New Roman" w:eastAsia="Times New Roman" w:hAnsi="Times New Roman"/>
          <w:i/>
          <w:iCs/>
          <w:sz w:val="24"/>
          <w:szCs w:val="24"/>
        </w:rPr>
        <w:t xml:space="preserve">Ciò che li promuoverebbe:</w:t>
      </w:r>
      <w:r>
        <w:rPr>
          <w:rFonts w:ascii="Times New Roman" w:cs="Times New Roman" w:eastAsia="Times New Roman" w:hAnsi="Times New Roman"/>
          <w:sz w:val="24"/>
          <w:szCs w:val="24"/>
        </w:rPr>
        <w:t xml:space="preserve"> per ciascuno, un documento che oggi non esiste; ed è per questo che restano possibili e non probabili.</w:t>
      </w:r>
    </w:p>
    <w:p>
      <w:pPr>
        <w:spacing w:after="120" w:line="276"/>
        <w:jc w:val="both"/>
      </w:pPr>
      <w:r>
        <w:rPr>
          <w:rFonts w:ascii="Times New Roman" w:cs="Times New Roman" w:eastAsia="Times New Roman" w:hAnsi="Times New Roman"/>
          <w:b/>
          <w:bCs/>
          <w:sz w:val="24"/>
          <w:szCs w:val="24"/>
        </w:rPr>
        <w:t xml:space="preserve">Stato Zero — cercato e non trovato (il perimetro negativo, capitolo trentanovesimo).</w:t>
      </w:r>
      <w:r>
        <w:rPr>
          <w:rFonts w:ascii="Times New Roman" w:cs="Times New Roman" w:eastAsia="Times New Roman" w:hAnsi="Times New Roman"/>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Times New Roman" w:cs="Times New Roman" w:eastAsia="Times New Roman" w:hAnsi="Times New Roman"/>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Times New Roman" w:cs="Times New Roman" w:eastAsia="Times New Roman" w:hAnsi="Times New Roman"/>
          <w:sz w:val="24"/>
          <w:szCs w:val="24"/>
        </w:rPr>
        <w:t xml:space="preserve">Capitolo cinquantacinquesimo — Congedo del garante</w:t>
      </w:r>
    </w:p>
    <w:p>
      <w:pPr>
        <w:spacing w:after="120" w:line="276"/>
        <w:jc w:val="both"/>
      </w:pPr>
      <w:r>
        <w:rPr>
          <w:rFonts w:ascii="Times New Roman" w:cs="Times New Roman" w:eastAsia="Times New Roman" w:hAnsi="Times New Roman"/>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Times New Roman" w:cs="Times New Roman" w:eastAsia="Times New Roman" w:hAnsi="Times New Roman"/>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Times New Roman" w:cs="Times New Roman" w:eastAsia="Times New Roman" w:hAnsi="Times New Roman"/>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Times New Roman" w:cs="Times New Roman" w:eastAsia="Times New Roman" w:hAnsi="Times New Roman"/>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Times New Roman" w:cs="Times New Roman" w:eastAsia="Times New Roman" w:hAnsi="Times New Roman"/>
          <w:sz w:val="24"/>
          <w:szCs w:val="24"/>
        </w:rPr>
        <w:t xml:space="preserve">Libro settimo — Il metodo — II. Le metodologie del Dossier, calcolate</w:t>
      </w:r>
    </w:p>
    <w:p>
      <w:pPr>
        <w:pStyle w:val="Heading1"/>
        <w:spacing w:after="120" w:before="240"/>
      </w:pPr>
      <w:r>
        <w:rPr>
          <w:rFonts w:ascii="Times New Roman" w:cs="Times New Roman" w:eastAsia="Times New Roman" w:hAnsi="Times New Roman"/>
          <w:sz w:val="24"/>
          <w:szCs w:val="24"/>
        </w:rPr>
        <w:t xml:space="preserve">Le metodologie del Dossier applicate al corpus</w:t>
      </w:r>
    </w:p>
    <w:p>
      <w:pPr>
        <w:pStyle w:val="Heading2"/>
        <w:spacing w:after="100" w:before="200"/>
      </w:pPr>
      <w:r>
        <w:rPr>
          <w:rFonts w:ascii="Times New Roman" w:cs="Times New Roman" w:eastAsia="Times New Roman" w:hAnsi="Times New Roman"/>
          <w:sz w:val="24"/>
          <w:szCs w:val="24"/>
        </w:rPr>
        <w:t xml:space="preserve">Sinaptogenesi, analisi delle ipotesi concorrenti, paradigma indiziario, auto-misurazione</w:t>
      </w:r>
    </w:p>
    <w:p>
      <w:pPr>
        <w:spacing w:after="120" w:line="276"/>
        <w:jc w:val="both"/>
      </w:pPr>
      <w:r>
        <w:rPr>
          <w:rFonts w:ascii="Times New Roman" w:cs="Times New Roman" w:eastAsia="Times New Roman" w:hAnsi="Times New Roman"/>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Il Dossier maggiore non ha solo un'architettura: ha una </w:t>
      </w:r>
      <w:r>
        <w:rPr>
          <w:rFonts w:ascii="Times New Roman" w:cs="Times New Roman" w:eastAsia="Times New Roman" w:hAnsi="Times New Roman"/>
          <w:b/>
          <w:bCs/>
          <w:i w:val="false"/>
          <w:iCs w:val="false"/>
          <w:sz w:val="24"/>
          <w:szCs w:val="24"/>
        </w:rPr>
        <w:t xml:space="preserve">cassetta degli attrezzi</w:t>
      </w:r>
      <w:r>
        <w:rPr>
          <w:rFonts w:ascii="Times New Roman" w:cs="Times New Roman" w:eastAsia="Times New Roman" w:hAnsi="Times New Roman"/>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Times New Roman" w:cs="Times New Roman" w:eastAsia="Times New Roman" w:hAnsi="Times New Roman"/>
          <w:b/>
          <w:bCs/>
          <w:i w:val="false"/>
          <w:iCs w:val="false"/>
          <w:sz w:val="24"/>
          <w:szCs w:val="24"/>
        </w:rPr>
        <w:t xml:space="preserve">adotta quegli strumenti e li applica al corpus pubblico</w:t>
      </w:r>
      <w:r>
        <w:rPr>
          <w:rFonts w:ascii="Times New Roman" w:cs="Times New Roman" w:eastAsia="Times New Roman" w:hAnsi="Times New Roman"/>
          <w:i w:val="false"/>
          <w:iCs w:val="false"/>
          <w:sz w:val="24"/>
          <w:szCs w:val="24"/>
        </w:rPr>
        <w:t xml:space="preserve">, con l'unica trasformazione che il regime pubblico impone: gli strumenti che </w:t>
      </w:r>
      <w:r>
        <w:rPr>
          <w:rFonts w:ascii="Times New Roman" w:cs="Times New Roman" w:eastAsia="Times New Roman" w:hAnsi="Times New Roman"/>
          <w:i w:val="false"/>
          <w:iCs w:val="false"/>
          <w:sz w:val="24"/>
          <w:szCs w:val="24"/>
        </w:rPr>
        <w:t xml:space="preserve">misurano la documentazione</w:t>
      </w:r>
      <w:r>
        <w:rPr>
          <w:rFonts w:ascii="Times New Roman" w:cs="Times New Roman" w:eastAsia="Times New Roman" w:hAnsi="Times New Roman"/>
          <w:i w:val="false"/>
          <w:iCs w:val="false"/>
          <w:sz w:val="24"/>
          <w:szCs w:val="24"/>
        </w:rPr>
        <w:t xml:space="preserve"> si usano per intero e con calcolo reale; gli strumenti che </w:t>
      </w:r>
      <w:r>
        <w:rPr>
          <w:rFonts w:ascii="Times New Roman" w:cs="Times New Roman" w:eastAsia="Times New Roman" w:hAnsi="Times New Roman"/>
          <w:i w:val="false"/>
          <w:iCs w:val="false"/>
          <w:sz w:val="24"/>
          <w:szCs w:val="24"/>
        </w:rPr>
        <w:t xml:space="preserve">graduano le persone</w:t>
      </w:r>
      <w:r>
        <w:rPr>
          <w:rFonts w:ascii="Times New Roman" w:cs="Times New Roman" w:eastAsia="Times New Roman" w:hAnsi="Times New Roman"/>
          <w:i w:val="false"/>
          <w:iCs w:val="false"/>
          <w:sz w:val="24"/>
          <w:szCs w:val="24"/>
        </w:rPr>
        <w:t xml:space="preserve"> non si usano, perché il branch pubblico si ferma al giudicato. Ne discendono due regole nuove, formalizzate qui e valide d'ora in avanti in tutto il corpus: la </w:t>
      </w:r>
      <w:r>
        <w:rPr>
          <w:rFonts w:ascii="Times New Roman" w:cs="Times New Roman" w:eastAsia="Times New Roman" w:hAnsi="Times New Roman"/>
          <w:b/>
          <w:bCs/>
          <w:i w:val="false"/>
          <w:iCs w:val="false"/>
          <w:sz w:val="24"/>
          <w:szCs w:val="24"/>
        </w:rPr>
        <w:t xml:space="preserve">regola dell'anello debole</w:t>
      </w:r>
      <w:r>
        <w:rPr>
          <w:rFonts w:ascii="Times New Roman" w:cs="Times New Roman" w:eastAsia="Times New Roman" w:hAnsi="Times New Roman"/>
          <w:i w:val="false"/>
          <w:iCs w:val="false"/>
          <w:sz w:val="24"/>
          <w:szCs w:val="24"/>
        </w:rPr>
        <w:t xml:space="preserve"> (§2) e la </w:t>
      </w:r>
      <w:r>
        <w:rPr>
          <w:rFonts w:ascii="Times New Roman" w:cs="Times New Roman" w:eastAsia="Times New Roman" w:hAnsi="Times New Roman"/>
          <w:b/>
          <w:bCs/>
          <w:i w:val="false"/>
          <w:iCs w:val="false"/>
          <w:sz w:val="24"/>
          <w:szCs w:val="24"/>
        </w:rPr>
        <w:t xml:space="preserve">regola dei buchi</w:t>
      </w:r>
      <w:r>
        <w:rPr>
          <w:rFonts w:ascii="Times New Roman" w:cs="Times New Roman" w:eastAsia="Times New Roman" w:hAnsi="Times New Roman"/>
          <w:i w:val="false"/>
          <w:iCs w:val="false"/>
          <w:sz w:val="24"/>
          <w:szCs w:val="24"/>
        </w:rPr>
        <w:t xml:space="preserve"> (§3). Ogni numero di questo documento è stato </w:t>
      </w:r>
      <w:r>
        <w:rPr>
          <w:rFonts w:ascii="Times New Roman" w:cs="Times New Roman" w:eastAsia="Times New Roman" w:hAnsi="Times New Roman"/>
          <w:b/>
          <w:bCs/>
          <w:i w:val="false"/>
          <w:iCs w:val="false"/>
          <w:sz w:val="24"/>
          <w:szCs w:val="24"/>
        </w:rPr>
        <w:t xml:space="preserve">calcolato davvero</w:t>
      </w:r>
      <w:r>
        <w:rPr>
          <w:rFonts w:ascii="Times New Roman" w:cs="Times New Roman" w:eastAsia="Times New Roman" w:hAnsi="Times New Roman"/>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La sinaptogenesi del corpus: la rete documentata</w:t>
      </w:r>
    </w:p>
    <w:p>
      <w:pPr>
        <w:spacing w:after="120" w:line="276"/>
        <w:jc w:val="both"/>
      </w:pPr>
      <w:r>
        <w:rPr>
          <w:rFonts w:ascii="Times New Roman" w:cs="Times New Roman" w:eastAsia="Times New Roman" w:hAnsi="Times New Roman"/>
          <w:sz w:val="24"/>
          <w:szCs w:val="24"/>
        </w:rPr>
        <w:t xml:space="preserve">Si è costruito il grafo dei legami del corpus con un criterio unico: </w:t>
      </w:r>
      <w:r>
        <w:rPr>
          <w:rFonts w:ascii="Times New Roman" w:cs="Times New Roman" w:eastAsia="Times New Roman" w:hAnsi="Times New Roman"/>
          <w:b/>
          <w:bCs/>
          <w:sz w:val="24"/>
          <w:szCs w:val="24"/>
        </w:rPr>
        <w:t xml:space="preserve">entra nella rete solo un arco documentato e verificato</w:t>
      </w:r>
      <w:r>
        <w:rPr>
          <w:rFonts w:ascii="Times New Roman" w:cs="Times New Roman" w:eastAsia="Times New Roman" w:hAnsi="Times New Roman"/>
          <w:sz w:val="24"/>
          <w:szCs w:val="24"/>
        </w:rPr>
        <w:t xml:space="preserve">, e ogni arco porta il suo grado (A giudicato/atto; B accertamento; F fatto biografico pubblico). Nessun arco congetturale è ammesso: la rete rappresenta </w:t>
      </w:r>
      <w:r>
        <w:rPr>
          <w:rFonts w:ascii="Times New Roman" w:cs="Times New Roman" w:eastAsia="Times New Roman" w:hAnsi="Times New Roman"/>
          <w:i/>
          <w:iCs/>
          <w:sz w:val="24"/>
          <w:szCs w:val="24"/>
        </w:rPr>
        <w:t xml:space="preserve">ciò che i documenti attestano</w:t>
      </w:r>
      <w:r>
        <w:rPr>
          <w:rFonts w:ascii="Times New Roman" w:cs="Times New Roman" w:eastAsia="Times New Roman" w:hAnsi="Times New Roman"/>
          <w:sz w:val="24"/>
          <w:szCs w:val="24"/>
        </w:rPr>
        <w:t xml:space="preserve">, non ciò che si sospetta. Il grafo risultante — costruito dai ponti delle triangolazioni del corpus — conta </w:t>
      </w:r>
      <w:r>
        <w:rPr>
          <w:rFonts w:ascii="Times New Roman" w:cs="Times New Roman" w:eastAsia="Times New Roman" w:hAnsi="Times New Roman"/>
          <w:b/>
          <w:bCs/>
          <w:sz w:val="24"/>
          <w:szCs w:val="24"/>
        </w:rPr>
        <w:t xml:space="preserve">39 nodi e 59 archi: 28 di grado A, 26 di grado F, 5 di grado B</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Grado (connessioni)</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Betweenness (intermediazione)</w:t>
            </w:r>
          </w:p>
        </w:tc>
      </w:tr>
      <w:tr>
        <w:tc>
          <w:tcPr>
            <w:tcW w:type="dxa" w:w="1872"/>
          </w:tcPr>
          <w:p>
            <w:pPr>
              <w:spacing w:after="20" w:before="20"/>
              <w:jc w:val="left"/>
            </w:pPr>
            <w:r>
              <w:rPr>
                <w:rFonts w:ascii="Times New Roman" w:cs="Times New Roman" w:eastAsia="Times New Roman" w:hAnsi="Times New Roman"/>
                <w:sz w:val="20"/>
                <w:szCs w:val="20"/>
              </w:rPr>
              <w:t xml:space="preserve">BR (organizzazione)</w:t>
            </w:r>
          </w:p>
        </w:tc>
        <w:tc>
          <w:tcPr>
            <w:tcW w:type="dxa" w:w="1872"/>
          </w:tcPr>
          <w:p>
            <w:pPr>
              <w:spacing w:after="20" w:before="20"/>
              <w:jc w:val="left"/>
            </w:pPr>
            <w:r>
              <w:rPr>
                <w:rFonts w:ascii="Times New Roman" w:cs="Times New Roman" w:eastAsia="Times New Roman" w:hAnsi="Times New Roman"/>
                <w:sz w:val="20"/>
                <w:szCs w:val="20"/>
              </w:rPr>
              <w:t xml:space="preserve">15</w:t>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BR (organizzazione)</w:t>
            </w:r>
          </w:p>
        </w:tc>
        <w:tc>
          <w:tcPr>
            <w:tcW w:type="dxa" w:w="1872"/>
          </w:tcPr>
          <w:p>
            <w:pPr>
              <w:spacing w:after="20" w:before="20"/>
              <w:jc w:val="left"/>
            </w:pPr>
            <w:r>
              <w:rPr>
                <w:rFonts w:ascii="Times New Roman" w:cs="Times New Roman" w:eastAsia="Times New Roman" w:hAnsi="Times New Roman"/>
                <w:sz w:val="20"/>
                <w:szCs w:val="20"/>
              </w:rPr>
              <w:t xml:space="preserve">426,7</w:t>
            </w:r>
          </w:p>
        </w:tc>
      </w:tr>
      <w:tr>
        <w:tc>
          <w:tcPr>
            <w:tcW w:type="dxa" w:w="1872"/>
          </w:tcPr>
          <w:p>
            <w:pPr>
              <w:spacing w:after="20" w:before="20"/>
              <w:jc w:val="left"/>
            </w:pPr>
            <w:r>
              <w:rPr>
                <w:rFonts w:ascii="Times New Roman" w:cs="Times New Roman" w:eastAsia="Times New Roman" w:hAnsi="Times New Roman"/>
                <w:sz w:val="20"/>
                <w:szCs w:val="20"/>
              </w:rPr>
              <w:t xml:space="preserve">via Fani (evento)</w:t>
            </w:r>
          </w:p>
        </w:tc>
        <w:tc>
          <w:tcPr>
            <w:tcW w:type="dxa" w:w="1872"/>
          </w:tcPr>
          <w:p>
            <w:pPr>
              <w:spacing w:after="20" w:before="20"/>
              <w:jc w:val="left"/>
            </w:pPr>
            <w:r>
              <w:rPr>
                <w:rFonts w:ascii="Times New Roman" w:cs="Times New Roman" w:eastAsia="Times New Roman" w:hAnsi="Times New Roman"/>
                <w:sz w:val="20"/>
                <w:szCs w:val="20"/>
              </w:rPr>
              <w:t xml:space="preserve">9</w:t>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b/>
                <w:bCs/>
                <w:sz w:val="20"/>
                <w:szCs w:val="20"/>
              </w:rPr>
              <w:t xml:space="preserve">CPM</w:t>
            </w:r>
          </w:p>
        </w:tc>
        <w:tc>
          <w:tcPr>
            <w:tcW w:type="dxa" w:w="1872"/>
          </w:tcPr>
          <w:p>
            <w:pPr>
              <w:spacing w:after="20" w:before="20"/>
              <w:jc w:val="left"/>
            </w:pPr>
            <w:r>
              <w:rPr>
                <w:rFonts w:ascii="Times New Roman" w:cs="Times New Roman" w:eastAsia="Times New Roman" w:hAnsi="Times New Roman"/>
                <w:sz w:val="20"/>
                <w:szCs w:val="20"/>
              </w:rPr>
              <w:t xml:space="preserve">241,3</w:t>
            </w:r>
          </w:p>
        </w:tc>
      </w:tr>
      <w:tr>
        <w:tc>
          <w:tcPr>
            <w:tcW w:type="dxa" w:w="1872"/>
          </w:tcPr>
          <w:p>
            <w:pPr>
              <w:spacing w:after="20" w:before="20"/>
              <w:jc w:val="left"/>
            </w:pPr>
            <w:r>
              <w:rPr>
                <w:rFonts w:ascii="Times New Roman" w:cs="Times New Roman" w:eastAsia="Times New Roman" w:hAnsi="Times New Roman"/>
                <w:sz w:val="20"/>
                <w:szCs w:val="20"/>
              </w:rPr>
              <w:t xml:space="preserve">Moretti</w:t>
            </w:r>
          </w:p>
        </w:tc>
        <w:tc>
          <w:tcPr>
            <w:tcW w:type="dxa" w:w="1872"/>
          </w:tcPr>
          <w:p>
            <w:pPr>
              <w:spacing w:after="20" w:before="20"/>
              <w:jc w:val="left"/>
            </w:pPr>
            <w:r>
              <w:rPr>
                <w:rFonts w:ascii="Times New Roman" w:cs="Times New Roman" w:eastAsia="Times New Roman" w:hAnsi="Times New Roman"/>
                <w:sz w:val="20"/>
                <w:szCs w:val="20"/>
              </w:rPr>
              <w:t xml:space="preserve">5</w:t>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Simioni</w:t>
            </w:r>
          </w:p>
        </w:tc>
        <w:tc>
          <w:tcPr>
            <w:tcW w:type="dxa" w:w="1872"/>
          </w:tcPr>
          <w:p>
            <w:pPr>
              <w:spacing w:after="20" w:before="20"/>
              <w:jc w:val="left"/>
            </w:pPr>
            <w:r>
              <w:rPr>
                <w:rFonts w:ascii="Times New Roman" w:cs="Times New Roman" w:eastAsia="Times New Roman" w:hAnsi="Times New Roman"/>
                <w:sz w:val="20"/>
                <w:szCs w:val="20"/>
              </w:rPr>
              <w:t xml:space="preserve">220,0</w:t>
            </w:r>
          </w:p>
        </w:tc>
      </w:tr>
      <w:tr>
        <w:tc>
          <w:tcPr>
            <w:tcW w:type="dxa" w:w="1872"/>
          </w:tcPr>
          <w:p>
            <w:pPr>
              <w:spacing w:after="20" w:before="20"/>
              <w:jc w:val="left"/>
            </w:pPr>
            <w:r>
              <w:rPr>
                <w:rFonts w:ascii="Times New Roman" w:cs="Times New Roman" w:eastAsia="Times New Roman" w:hAnsi="Times New Roman"/>
                <w:sz w:val="20"/>
                <w:szCs w:val="20"/>
              </w:rPr>
              <w:t xml:space="preserve">Bonisoli · Braghetti · Casimirri · Gallinari · Hyperion · Morucci · Potere Operaio · Simioni · via Montalcini</w:t>
            </w:r>
          </w:p>
        </w:tc>
        <w:tc>
          <w:tcPr>
            <w:tcW w:type="dxa" w:w="1872"/>
          </w:tcPr>
          <w:p>
            <w:pPr>
              <w:spacing w:after="20" w:before="20"/>
              <w:jc w:val="left"/>
            </w:pPr>
            <w:r>
              <w:rPr>
                <w:rFonts w:ascii="Times New Roman" w:cs="Times New Roman" w:eastAsia="Times New Roman" w:hAnsi="Times New Roman"/>
                <w:sz w:val="20"/>
                <w:szCs w:val="20"/>
              </w:rPr>
              <w:t xml:space="preserve">4</w:t>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Moretti</w:t>
            </w:r>
          </w:p>
        </w:tc>
        <w:tc>
          <w:tcPr>
            <w:tcW w:type="dxa" w:w="1872"/>
          </w:tcPr>
          <w:p>
            <w:pPr>
              <w:spacing w:after="20" w:before="20"/>
              <w:jc w:val="left"/>
            </w:pPr>
            <w:r>
              <w:rPr>
                <w:rFonts w:ascii="Times New Roman" w:cs="Times New Roman" w:eastAsia="Times New Roman" w:hAnsi="Times New Roman"/>
                <w:sz w:val="20"/>
                <w:szCs w:val="20"/>
              </w:rPr>
              <w:t xml:space="preserve">202,9</w:t>
            </w:r>
          </w:p>
        </w:tc>
      </w:tr>
      <w:tr>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Hyperion</w:t>
            </w:r>
          </w:p>
        </w:tc>
        <w:tc>
          <w:tcPr>
            <w:tcW w:type="dxa" w:w="1872"/>
          </w:tcPr>
          <w:p>
            <w:pPr>
              <w:spacing w:after="20" w:before="20"/>
              <w:jc w:val="left"/>
            </w:pPr>
            <w:r>
              <w:rPr>
                <w:rFonts w:ascii="Times New Roman" w:cs="Times New Roman" w:eastAsia="Times New Roman" w:hAnsi="Times New Roman"/>
                <w:sz w:val="20"/>
                <w:szCs w:val="20"/>
              </w:rPr>
              <w:t xml:space="preserve">122,0</w:t>
            </w:r>
          </w:p>
        </w:tc>
      </w:tr>
      <w:tr>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via Fani</w:t>
            </w:r>
          </w:p>
        </w:tc>
        <w:tc>
          <w:tcPr>
            <w:tcW w:type="dxa" w:w="1872"/>
          </w:tcPr>
          <w:p>
            <w:pPr>
              <w:spacing w:after="20" w:before="20"/>
              <w:jc w:val="left"/>
            </w:pPr>
            <w:r>
              <w:rPr>
                <w:rFonts w:ascii="Times New Roman" w:cs="Times New Roman" w:eastAsia="Times New Roman" w:hAnsi="Times New Roman"/>
                <w:sz w:val="20"/>
                <w:szCs w:val="20"/>
              </w:rPr>
              <w:t xml:space="preserve">110,0</w:t>
            </w:r>
          </w:p>
        </w:tc>
      </w:tr>
    </w:tbl>
    <w:p>
      <w:pPr>
        <w:spacing w:after="80"/>
      </w:pPr>
    </w:p>
    <w:p>
      <w:pPr>
        <w:spacing w:after="120" w:line="276"/>
        <w:jc w:val="both"/>
      </w:pPr>
      <w:r>
        <w:rPr>
          <w:rFonts w:ascii="Times New Roman" w:cs="Times New Roman" w:eastAsia="Times New Roman" w:hAnsi="Times New Roman"/>
          <w:b/>
          <w:bCs/>
          <w:sz w:val="24"/>
          <w:szCs w:val="24"/>
        </w:rPr>
        <w:t xml:space="preserve">La regola d'interpretazione, prima di ogni lettura.</w:t>
      </w:r>
      <w:r>
        <w:rPr>
          <w:rFonts w:ascii="Times New Roman" w:cs="Times New Roman" w:eastAsia="Times New Roman" w:hAnsi="Times New Roman"/>
          <w:sz w:val="24"/>
          <w:szCs w:val="24"/>
        </w:rPr>
        <w:t xml:space="preserve"> La centralità in questo grafo </w:t>
      </w:r>
      <w:r>
        <w:rPr>
          <w:rFonts w:ascii="Times New Roman" w:cs="Times New Roman" w:eastAsia="Times New Roman" w:hAnsi="Times New Roman"/>
          <w:b/>
          <w:bCs/>
          <w:sz w:val="24"/>
          <w:szCs w:val="24"/>
        </w:rPr>
        <w:t xml:space="preserve">misura la densità della documentazione, non la responsabilità</w:t>
      </w:r>
      <w:r>
        <w:rPr>
          <w:rFonts w:ascii="Times New Roman" w:cs="Times New Roman" w:eastAsia="Times New Roman" w:hAnsi="Times New Roman"/>
          <w:sz w:val="24"/>
          <w:szCs w:val="24"/>
        </w:rPr>
        <w:t xml:space="preserve">. Che «BR» e «via Fani» dominino il grado è ovvio: sono l'organizzazione e l'evento su cui si concentra il giudicato. Che il </w:t>
      </w:r>
      <w:r>
        <w:rPr>
          <w:rFonts w:ascii="Times New Roman" w:cs="Times New Roman" w:eastAsia="Times New Roman" w:hAnsi="Times New Roman"/>
          <w:b/>
          <w:bCs/>
          <w:sz w:val="24"/>
          <w:szCs w:val="24"/>
        </w:rPr>
        <w:t xml:space="preserve">CPM</w:t>
      </w:r>
      <w:r>
        <w:rPr>
          <w:rFonts w:ascii="Times New Roman" w:cs="Times New Roman" w:eastAsia="Times New Roman" w:hAnsi="Times New Roman"/>
          <w:sz w:val="24"/>
          <w:szCs w:val="24"/>
        </w:rPr>
        <w:t xml:space="preserve"> — un collettivo durato pochi mesi nel 1969 — abbia la seconda betweenness dell'intera rete è invece il risultato analitico vero: </w:t>
      </w:r>
      <w:r>
        <w:rPr>
          <w:rFonts w:ascii="Times New Roman" w:cs="Times New Roman" w:eastAsia="Times New Roman" w:hAnsi="Times New Roman"/>
          <w:i/>
          <w:iCs/>
          <w:sz w:val="24"/>
          <w:szCs w:val="24"/>
        </w:rPr>
        <w:t xml:space="preserve">il CPM è il ponte documentale fra i mondi</w:t>
      </w:r>
      <w:r>
        <w:rPr>
          <w:rFonts w:ascii="Times New Roman" w:cs="Times New Roman" w:eastAsia="Times New Roman" w:hAnsi="Times New Roman"/>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Times New Roman" w:cs="Times New Roman" w:eastAsia="Times New Roman" w:hAnsi="Times New Roman"/>
          <w:b/>
          <w:bCs/>
          <w:sz w:val="24"/>
          <w:szCs w:val="24"/>
        </w:rPr>
        <w:t xml:space="preserve">il ceppo del 1969 è il connettore, e null'altro lo è.</w:t>
      </w:r>
    </w:p>
    <w:p>
      <w:pPr>
        <w:pStyle w:val="Heading2"/>
        <w:spacing w:after="100" w:before="200"/>
      </w:pPr>
      <w:r>
        <w:rPr>
          <w:rFonts w:ascii="Times New Roman" w:cs="Times New Roman" w:eastAsia="Times New Roman" w:hAnsi="Times New Roman"/>
          <w:sz w:val="24"/>
          <w:szCs w:val="24"/>
        </w:rPr>
        <w:t xml:space="preserve">2. La regola dell'anello debole</w:t>
      </w:r>
    </w:p>
    <w:p>
      <w:pPr>
        <w:spacing w:after="120" w:line="276"/>
        <w:jc w:val="both"/>
      </w:pPr>
      <w:r>
        <w:rPr>
          <w:rFonts w:ascii="Times New Roman" w:cs="Times New Roman" w:eastAsia="Times New Roman" w:hAnsi="Times New Roman"/>
          <w:sz w:val="24"/>
          <w:szCs w:val="24"/>
        </w:rPr>
        <w:t xml:space="preserve">La rete permette di calcolare i cammini, e i cammini esigono una regola di grado. La si formalizza così: </w:t>
      </w:r>
      <w:r>
        <w:rPr>
          <w:rFonts w:ascii="Times New Roman" w:cs="Times New Roman" w:eastAsia="Times New Roman" w:hAnsi="Times New Roman"/>
          <w:b/>
          <w:bCs/>
          <w:sz w:val="24"/>
          <w:szCs w:val="24"/>
        </w:rPr>
        <w:t xml:space="preserve">il grado di un cammino è il grado minimo fra i suoi archi</w:t>
      </w:r>
      <w:r>
        <w:rPr>
          <w:rFonts w:ascii="Times New Roman" w:cs="Times New Roman" w:eastAsia="Times New Roman" w:hAnsi="Times New Roman"/>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Times New Roman" w:cs="Times New Roman" w:eastAsia="Times New Roman" w:hAnsi="Times New Roman"/>
          <w:sz w:val="24"/>
          <w:szCs w:val="24"/>
        </w:rPr>
        <w:t xml:space="preserve">Applicazione ai due cammini più invocati dalla congetturistica, calcolati sul grafo reale: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Hyperion → via Fani.</w:t>
      </w:r>
      <w:r>
        <w:rPr>
          <w:rFonts w:ascii="Times New Roman" w:cs="Times New Roman" w:eastAsia="Times New Roman" w:hAnsi="Times New Roman"/>
          <w:sz w:val="24"/>
          <w:szCs w:val="24"/>
        </w:rPr>
        <w:t xml:space="preserve"> Il cammino documentato più breve è: </w:t>
      </w:r>
      <w:r>
        <w:rPr>
          <w:rFonts w:ascii="Times New Roman" w:cs="Times New Roman" w:eastAsia="Times New Roman" w:hAnsi="Times New Roman"/>
          <w:i/>
          <w:iCs/>
          <w:sz w:val="24"/>
          <w:szCs w:val="24"/>
        </w:rPr>
        <w:t xml:space="preserve">Hyperion → Simioni → CPM → Moretti → via Fani</w:t>
      </w:r>
      <w:r>
        <w:rPr>
          <w:rFonts w:ascii="Times New Roman" w:cs="Times New Roman" w:eastAsia="Times New Roman" w:hAnsi="Times New Roman"/>
          <w:sz w:val="24"/>
          <w:szCs w:val="24"/>
        </w:rPr>
        <w:t xml:space="preserve">. Quattro archi: i primi tre sono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(fondazione della scuola; co-fondazione del CPM; militanza nel CPM), solo l'ultimo è A. Grado del cammino: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Tradotto: l'unico collegamento documentato fra la scuola di Parigi e l'agguato è una </w:t>
      </w:r>
      <w:r>
        <w:rPr>
          <w:rFonts w:ascii="Times New Roman" w:cs="Times New Roman" w:eastAsia="Times New Roman" w:hAnsi="Times New Roman"/>
          <w:b/>
          <w:bCs/>
          <w:sz w:val="24"/>
          <w:szCs w:val="24"/>
        </w:rPr>
        <w:t xml:space="preserve">genealogia biografica che passa per il 1969</w:t>
      </w:r>
      <w:r>
        <w:rPr>
          <w:rFonts w:ascii="Times New Roman" w:cs="Times New Roman" w:eastAsia="Times New Roman" w:hAnsi="Times New Roman"/>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Canale della trattativa → la prigione.</w:t>
      </w:r>
      <w:r>
        <w:rPr>
          <w:rFonts w:ascii="Times New Roman" w:cs="Times New Roman" w:eastAsia="Times New Roman" w:hAnsi="Times New Roman"/>
          <w:sz w:val="24"/>
          <w:szCs w:val="24"/>
        </w:rPr>
        <w:t xml:space="preserve"> Il cammino è: </w:t>
      </w:r>
      <w:r>
        <w:rPr>
          <w:rFonts w:ascii="Times New Roman" w:cs="Times New Roman" w:eastAsia="Times New Roman" w:hAnsi="Times New Roman"/>
          <w:i/>
          <w:iCs/>
          <w:sz w:val="24"/>
          <w:szCs w:val="24"/>
        </w:rPr>
        <w:t xml:space="preserve">canale PSI → Pace → Morucci → via Fani → Moretti → via Montalcini</w:t>
      </w:r>
      <w:r>
        <w:rPr>
          <w:rFonts w:ascii="Times New Roman" w:cs="Times New Roman" w:eastAsia="Times New Roman" w:hAnsi="Times New Roman"/>
          <w:sz w:val="24"/>
          <w:szCs w:val="24"/>
        </w:rPr>
        <w:t xml:space="preserve">, con gli archi del canale al grado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Times New Roman" w:cs="Times New Roman" w:eastAsia="Times New Roman" w:hAnsi="Times New Roman"/>
          <w:sz w:val="24"/>
          <w:szCs w:val="24"/>
        </w:rPr>
        <w:t xml:space="preserve">3. La regola dei buchi (Burt) e i dieci mondi (Kivelä)</w:t>
      </w:r>
    </w:p>
    <w:p>
      <w:pPr>
        <w:spacing w:after="120" w:line="276"/>
        <w:jc w:val="both"/>
      </w:pPr>
      <w:r>
        <w:rPr>
          <w:rFonts w:ascii="Times New Roman" w:cs="Times New Roman" w:eastAsia="Times New Roman" w:hAnsi="Times New Roman"/>
          <w:sz w:val="24"/>
          <w:szCs w:val="24"/>
        </w:rPr>
        <w:t xml:space="preserve">Burt insegna che l'informazione strutturale sta nei </w:t>
      </w:r>
      <w:r>
        <w:rPr>
          <w:rFonts w:ascii="Times New Roman" w:cs="Times New Roman" w:eastAsia="Times New Roman" w:hAnsi="Times New Roman"/>
          <w:b/>
          <w:bCs/>
          <w:sz w:val="24"/>
          <w:szCs w:val="24"/>
        </w:rPr>
        <w:t xml:space="preserve">buchi</w:t>
      </w:r>
      <w:r>
        <w:rPr>
          <w:rFonts w:ascii="Times New Roman" w:cs="Times New Roman" w:eastAsia="Times New Roman" w:hAnsi="Times New Roman"/>
          <w:sz w:val="24"/>
          <w:szCs w:val="24"/>
        </w:rPr>
        <w:t xml:space="preserve">: dove la rete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ha archi. Nel grafo del corpus i buchi non sono difetti da riempire: </w:t>
      </w:r>
      <w:r>
        <w:rPr>
          <w:rFonts w:ascii="Times New Roman" w:cs="Times New Roman" w:eastAsia="Times New Roman" w:hAnsi="Times New Roman"/>
          <w:b/>
          <w:bCs/>
          <w:sz w:val="24"/>
          <w:szCs w:val="24"/>
        </w:rPr>
        <w:t xml:space="preserve">sono il risultato</w:t>
      </w:r>
      <w:r>
        <w:rPr>
          <w:rFonts w:ascii="Times New Roman" w:cs="Times New Roman" w:eastAsia="Times New Roman" w:hAnsi="Times New Roman"/>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Times New Roman" w:cs="Times New Roman" w:eastAsia="Times New Roman" w:hAnsi="Times New Roman"/>
          <w:b/>
          <w:bCs/>
          <w:sz w:val="24"/>
          <w:szCs w:val="24"/>
        </w:rPr>
        <w:t xml:space="preserve">regola dei buchi</w:t>
      </w:r>
      <w:r>
        <w:rPr>
          <w:rFonts w:ascii="Times New Roman" w:cs="Times New Roman" w:eastAsia="Times New Roman" w:hAnsi="Times New Roman"/>
          <w:sz w:val="24"/>
          <w:szCs w:val="24"/>
        </w:rPr>
        <w:t xml:space="preserve"> del corpus è dunque l'inverso di quella della dietrologia: </w:t>
      </w:r>
      <w:r>
        <w:rPr>
          <w:rFonts w:ascii="Times New Roman" w:cs="Times New Roman" w:eastAsia="Times New Roman" w:hAnsi="Times New Roman"/>
          <w:i/>
          <w:iCs/>
          <w:sz w:val="24"/>
          <w:szCs w:val="24"/>
        </w:rPr>
        <w:t xml:space="preserve">la dietrologia riempie i buchi con la narrazione; il corpus li misura e li dichiara</w:t>
      </w:r>
      <w:r>
        <w:rPr>
          <w:rFonts w:ascii="Times New Roman" w:cs="Times New Roman" w:eastAsia="Times New Roman" w:hAnsi="Times New Roman"/>
          <w:sz w:val="24"/>
          <w:szCs w:val="24"/>
        </w:rPr>
        <w:t xml:space="preserve">. Ogni buco strutturale è una congettura possibile e non provata — e resta tale finché un documento non diventi arco.</w:t>
      </w:r>
    </w:p>
    <w:p>
      <w:pPr>
        <w:spacing w:after="120" w:line="276"/>
        <w:jc w:val="both"/>
      </w:pPr>
      <w:r>
        <w:rPr>
          <w:rFonts w:ascii="Times New Roman" w:cs="Times New Roman" w:eastAsia="Times New Roman" w:hAnsi="Times New Roman"/>
          <w:sz w:val="24"/>
          <w:szCs w:val="24"/>
        </w:rPr>
        <w:t xml:space="preserve">La rete è inoltre </w:t>
      </w:r>
      <w:r>
        <w:rPr>
          <w:rFonts w:ascii="Times New Roman" w:cs="Times New Roman" w:eastAsia="Times New Roman" w:hAnsi="Times New Roman"/>
          <w:b/>
          <w:bCs/>
          <w:sz w:val="24"/>
          <w:szCs w:val="24"/>
        </w:rPr>
        <w:t xml:space="preserve">multistrato</w:t>
      </w:r>
      <w:r>
        <w:rPr>
          <w:rFonts w:ascii="Times New Roman" w:cs="Times New Roman" w:eastAsia="Times New Roman" w:hAnsi="Times New Roman"/>
          <w:sz w:val="24"/>
          <w:szCs w:val="24"/>
        </w:rPr>
        <w:t xml:space="preserve"> (Kivelä): i nodi vivono su livelli distinti — i </w:t>
      </w:r>
      <w:r>
        <w:rPr>
          <w:rFonts w:ascii="Times New Roman" w:cs="Times New Roman" w:eastAsia="Times New Roman" w:hAnsi="Times New Roman"/>
          <w:b/>
          <w:bCs/>
          <w:sz w:val="24"/>
          <w:szCs w:val="24"/>
        </w:rPr>
        <w:t xml:space="preserve">dieci mondi</w:t>
      </w:r>
      <w:r>
        <w:rPr>
          <w:rFonts w:ascii="Times New Roman" w:cs="Times New Roman" w:eastAsia="Times New Roman" w:hAnsi="Times New Roman"/>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Times New Roman" w:cs="Times New Roman" w:eastAsia="Times New Roman" w:hAnsi="Times New Roman"/>
          <w:b/>
          <w:bCs/>
          <w:sz w:val="24"/>
          <w:szCs w:val="24"/>
        </w:rPr>
        <w:t xml:space="preserve">un nodo può abitare più mondi senza che i mondi si trasmettano nulla attraverso di lui</w:t>
      </w:r>
      <w:r>
        <w:rPr>
          <w:rFonts w:ascii="Times New Roman" w:cs="Times New Roman" w:eastAsia="Times New Roman" w:hAnsi="Times New Roman"/>
          <w:sz w:val="24"/>
          <w:szCs w:val="24"/>
        </w:rPr>
        <w:t xml:space="preserve"> — è la forma reticolare della regola «l'appartenenza a uno o più gruppi non è somma di colpe» (Fase decima, cap. 81).</w:t>
      </w:r>
    </w:p>
    <w:p>
      <w:pPr>
        <w:pStyle w:val="Heading2"/>
        <w:spacing w:after="100" w:before="200"/>
      </w:pPr>
      <w:r>
        <w:rPr>
          <w:rFonts w:ascii="Times New Roman" w:cs="Times New Roman" w:eastAsia="Times New Roman" w:hAnsi="Times New Roman"/>
          <w:sz w:val="24"/>
          <w:szCs w:val="24"/>
        </w:rPr>
        <w:t xml:space="preserve">4. L'analisi delle ipotesi concorrenti (Heuer) sui nodi impersonali</w:t>
      </w:r>
    </w:p>
    <w:p>
      <w:pPr>
        <w:spacing w:after="120" w:line="276"/>
        <w:jc w:val="both"/>
      </w:pPr>
      <w:r>
        <w:rPr>
          <w:rFonts w:ascii="Times New Roman" w:cs="Times New Roman" w:eastAsia="Times New Roman" w:hAnsi="Times New Roman"/>
          <w:sz w:val="24"/>
          <w:szCs w:val="24"/>
        </w:rPr>
        <w:t xml:space="preserve">Dallo strumentario del Dossier si adotta l'</w:t>
      </w:r>
      <w:r>
        <w:rPr>
          <w:rFonts w:ascii="Times New Roman" w:cs="Times New Roman" w:eastAsia="Times New Roman" w:hAnsi="Times New Roman"/>
          <w:b/>
          <w:bCs/>
          <w:sz w:val="24"/>
          <w:szCs w:val="24"/>
        </w:rPr>
        <w:t xml:space="preserve">ACH — Analysis of Competing Hypotheses</w:t>
      </w:r>
      <w:r>
        <w:rPr>
          <w:rFonts w:ascii="Times New Roman" w:cs="Times New Roman" w:eastAsia="Times New Roman" w:hAnsi="Times New Roman"/>
          <w:sz w:val="24"/>
          <w:szCs w:val="24"/>
        </w:rPr>
        <w:t xml:space="preserve"> (Heuer, </w:t>
      </w:r>
      <w:r>
        <w:rPr>
          <w:rFonts w:ascii="Times New Roman" w:cs="Times New Roman" w:eastAsia="Times New Roman" w:hAnsi="Times New Roman"/>
          <w:i/>
          <w:iCs/>
          <w:sz w:val="24"/>
          <w:szCs w:val="24"/>
        </w:rPr>
        <w:t xml:space="preserve">Psychology of Intelligence Analysis</w:t>
      </w:r>
      <w:r>
        <w:rPr>
          <w:rFonts w:ascii="Times New Roman" w:cs="Times New Roman" w:eastAsia="Times New Roman" w:hAnsi="Times New Roman"/>
          <w:sz w:val="24"/>
          <w:szCs w:val="24"/>
        </w:rPr>
        <w:t xml:space="preserve">, CIA 1999), che è falsificazionismo operativo: si elencano le ipotesi, si incrocia ciascuna con ciascuna evidenza, e si cerca </w:t>
      </w:r>
      <w:r>
        <w:rPr>
          <w:rFonts w:ascii="Times New Roman" w:cs="Times New Roman" w:eastAsia="Times New Roman" w:hAnsi="Times New Roman"/>
          <w:b/>
          <w:bCs/>
          <w:sz w:val="24"/>
          <w:szCs w:val="24"/>
        </w:rPr>
        <w:t xml:space="preserve">l'evidenza che discrimina</w:t>
      </w:r>
      <w:r>
        <w:rPr>
          <w:rFonts w:ascii="Times New Roman" w:cs="Times New Roman" w:eastAsia="Times New Roman" w:hAnsi="Times New Roman"/>
          <w:sz w:val="24"/>
          <w:szCs w:val="24"/>
        </w:rPr>
        <w:t xml:space="preserve"> — quella che è incompatibile con almeno un'ipotesi. Nel regime pubblico l'ACH si applica </w:t>
      </w:r>
      <w:r>
        <w:rPr>
          <w:rFonts w:ascii="Times New Roman" w:cs="Times New Roman" w:eastAsia="Times New Roman" w:hAnsi="Times New Roman"/>
          <w:b/>
          <w:bCs/>
          <w:sz w:val="24"/>
          <w:szCs w:val="24"/>
        </w:rPr>
        <w:t xml:space="preserve">solo a quesiti impersonali</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senza numeri di probabilità</w:t>
      </w:r>
      <w:r>
        <w:rPr>
          <w:rFonts w:ascii="Times New Roman" w:cs="Times New Roman" w:eastAsia="Times New Roman" w:hAnsi="Times New Roman"/>
          <w:sz w:val="24"/>
          <w:szCs w:val="24"/>
        </w:rPr>
        <w:t xml:space="preserve">: i numeri simulerebbero una precisione che le fonti non hanno.</w:t>
      </w:r>
    </w:p>
    <w:p>
      <w:pPr>
        <w:spacing w:after="120" w:line="276"/>
        <w:jc w:val="both"/>
      </w:pPr>
      <w:r>
        <w:rPr>
          <w:rFonts w:ascii="Times New Roman" w:cs="Times New Roman" w:eastAsia="Times New Roman" w:hAnsi="Times New Roman"/>
          <w:b/>
          <w:bCs/>
          <w:sz w:val="24"/>
          <w:szCs w:val="24"/>
        </w:rPr>
        <w:t xml:space="preserve">Matrice 1 — Via Gradoli e la «seduta spiritica»</w:t>
      </w:r>
      <w:r>
        <w:rPr>
          <w:rFonts w:ascii="Times New Roman" w:cs="Times New Roman" w:eastAsia="Times New Roman" w:hAnsi="Times New Roman"/>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Evidenza (col suo 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H1: coincidenza autentica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H2: fuga di notizie per canale anomalo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H3: orchestrazione di apparato</w:t>
            </w:r>
          </w:p>
        </w:tc>
      </w:tr>
      <w:tr>
        <w:tc>
          <w:tcPr>
            <w:tcW w:type="dxa" w:w="2340"/>
          </w:tcPr>
          <w:p>
            <w:pPr>
              <w:spacing w:after="20" w:before="20"/>
              <w:jc w:val="left"/>
            </w:pPr>
            <w:r>
              <w:rPr>
                <w:rFonts w:ascii="Times New Roman" w:cs="Times New Roman" w:eastAsia="Times New Roman" w:hAnsi="Times New Roman"/>
                <w:sz w:val="20"/>
                <w:szCs w:val="20"/>
              </w:rPr>
              <w:t xml:space="preserve">La coincidenza nome/luogo (F)</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r>
      <w:tr>
        <w:tc>
          <w:tcPr>
            <w:tcW w:type="dxa" w:w="2340"/>
          </w:tcPr>
          <w:p>
            <w:pPr>
              <w:spacing w:after="20" w:before="20"/>
              <w:jc w:val="left"/>
            </w:pPr>
            <w:r>
              <w:rPr>
                <w:rFonts w:ascii="Times New Roman" w:cs="Times New Roman" w:eastAsia="Times New Roman" w:hAnsi="Times New Roman"/>
                <w:sz w:val="20"/>
                <w:szCs w:val="20"/>
              </w:rPr>
              <w:t xml:space="preserve">Il covo era reale e operativo (A)</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r>
      <w:tr>
        <w:tc>
          <w:tcPr>
            <w:tcW w:type="dxa" w:w="2340"/>
          </w:tcPr>
          <w:p>
            <w:pPr>
              <w:spacing w:after="20" w:before="20"/>
              <w:jc w:val="left"/>
            </w:pPr>
            <w:r>
              <w:rPr>
                <w:rFonts w:ascii="Times New Roman" w:cs="Times New Roman" w:eastAsia="Times New Roman" w:hAnsi="Times New Roman"/>
                <w:sz w:val="20"/>
                <w:szCs w:val="20"/>
              </w:rPr>
              <w:t xml:space="preserve">Nessuna spiegazione emersa in 5 processi e 2 Commissioni (A/B)</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La Moro 2 non ha sciolto il nodo (B)</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spacing w:after="120" w:line="276"/>
        <w:jc w:val="both"/>
      </w:pPr>
      <w:r>
        <w:rPr>
          <w:rFonts w:ascii="Times New Roman" w:cs="Times New Roman" w:eastAsia="Times New Roman" w:hAnsi="Times New Roman"/>
          <w:b/>
          <w:bCs/>
          <w:sz w:val="24"/>
          <w:szCs w:val="24"/>
        </w:rPr>
        <w:t xml:space="preserve">Esito ACH:</w:t>
      </w:r>
      <w:r>
        <w:rPr>
          <w:rFonts w:ascii="Times New Roman" w:cs="Times New Roman" w:eastAsia="Times New Roman" w:hAnsi="Times New Roman"/>
          <w:sz w:val="24"/>
          <w:szCs w:val="24"/>
        </w:rPr>
        <w:t xml:space="preserve"> nessuna evidenza disponibile è </w:t>
      </w:r>
      <w:r>
        <w:rPr>
          <w:rFonts w:ascii="Times New Roman" w:cs="Times New Roman" w:eastAsia="Times New Roman" w:hAnsi="Times New Roman"/>
          <w:b/>
          <w:bCs/>
          <w:sz w:val="24"/>
          <w:szCs w:val="24"/>
        </w:rPr>
        <w:t xml:space="preserve">diagnostica</w:t>
      </w:r>
      <w:r>
        <w:rPr>
          <w:rFonts w:ascii="Times New Roman" w:cs="Times New Roman" w:eastAsia="Times New Roman" w:hAnsi="Times New Roman"/>
          <w:sz w:val="24"/>
          <w:szCs w:val="24"/>
        </w:rPr>
        <w:t xml:space="preserve"> — tutte sono compatibili con tutte le ipotesi. Il quesito è perciò </w:t>
      </w:r>
      <w:r>
        <w:rPr>
          <w:rFonts w:ascii="Times New Roman" w:cs="Times New Roman" w:eastAsia="Times New Roman" w:hAnsi="Times New Roman"/>
          <w:i/>
          <w:iCs/>
          <w:sz w:val="24"/>
          <w:szCs w:val="24"/>
        </w:rPr>
        <w:t xml:space="preserve">indecidibile allo stato degli atti</w:t>
      </w:r>
      <w:r>
        <w:rPr>
          <w:rFonts w:ascii="Times New Roman" w:cs="Times New Roman" w:eastAsia="Times New Roman" w:hAnsi="Times New Roman"/>
          <w:sz w:val="24"/>
          <w:szCs w:val="24"/>
        </w:rPr>
        <w:t xml:space="preserve">, e questo è un risultato: conferma formalmente il grado C della Parte terza. L'evidenza che discriminerebbe è identificata: </w:t>
      </w:r>
      <w:r>
        <w:rPr>
          <w:rFonts w:ascii="Times New Roman" w:cs="Times New Roman" w:eastAsia="Times New Roman" w:hAnsi="Times New Roman"/>
          <w:b/>
          <w:bCs/>
          <w:sz w:val="24"/>
          <w:szCs w:val="24"/>
        </w:rPr>
        <w:t xml:space="preserve">l'individuazione documentale della fonte reale della segnalazione</w:t>
      </w:r>
      <w:r>
        <w:rPr>
          <w:rFonts w:ascii="Times New Roman" w:cs="Times New Roman" w:eastAsia="Times New Roman" w:hAnsi="Times New Roman"/>
          <w:sz w:val="24"/>
          <w:szCs w:val="24"/>
        </w:rPr>
        <w:t xml:space="preserve"> — un atto, un nome d'archivio, un protocollo. Finché non emerge, ogni preferenza fra H1, H2 e H3 è gusto, non analisi.</w:t>
      </w:r>
    </w:p>
    <w:p>
      <w:pPr>
        <w:spacing w:after="120" w:line="276"/>
        <w:jc w:val="both"/>
      </w:pPr>
      <w:r>
        <w:rPr>
          <w:rFonts w:ascii="Times New Roman" w:cs="Times New Roman" w:eastAsia="Times New Roman" w:hAnsi="Times New Roman"/>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Evidenza (col suo 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H1: errore percettivo dei testimoni</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H2: presenze estranee casuali</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H3: componenti non giudicati del dispositivo</w:t>
            </w:r>
          </w:p>
        </w:tc>
      </w:tr>
      <w:tr>
        <w:tc>
          <w:tcPr>
            <w:tcW w:type="dxa" w:w="2340"/>
          </w:tcPr>
          <w:p>
            <w:pPr>
              <w:spacing w:after="20" w:before="20"/>
              <w:jc w:val="left"/>
            </w:pPr>
            <w:r>
              <w:rPr>
                <w:rFonts w:ascii="Times New Roman" w:cs="Times New Roman" w:eastAsia="Times New Roman" w:hAnsi="Times New Roman"/>
                <w:sz w:val="20"/>
                <w:szCs w:val="20"/>
              </w:rPr>
              <w:t xml:space="preserve">Due testimoni oculari indipendenti, uditi sotto giuramento (B)</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r>
      <w:tr>
        <w:tc>
          <w:tcPr>
            <w:tcW w:type="dxa" w:w="2340"/>
          </w:tcPr>
          <w:p>
            <w:pPr>
              <w:spacing w:after="20" w:before="20"/>
              <w:jc w:val="left"/>
            </w:pPr>
            <w:r>
              <w:rPr>
                <w:rFonts w:ascii="Times New Roman" w:cs="Times New Roman" w:eastAsia="Times New Roman" w:hAnsi="Times New Roman"/>
                <w:sz w:val="20"/>
                <w:szCs w:val="20"/>
              </w:rPr>
              <w:t xml:space="preserve">Colpi esplosi in direzione dell'ing. Marini dalla Honda (B)</w:t>
            </w:r>
          </w:p>
        </w:tc>
        <w:tc>
          <w:tcPr>
            <w:tcW w:type="dxa" w:w="2340"/>
          </w:tcPr>
          <w:p>
            <w:pPr>
              <w:spacing w:after="20" w:before="20"/>
              <w:jc w:val="left"/>
            </w:pPr>
            <w:r>
              <w:rPr>
                <w:rFonts w:ascii="Times New Roman" w:cs="Times New Roman" w:eastAsia="Times New Roman" w:hAnsi="Times New Roman"/>
                <w:sz w:val="20"/>
                <w:szCs w:val="20"/>
              </w:rPr>
              <w:t xml:space="preserve">I</w:t>
            </w:r>
          </w:p>
        </w:tc>
        <w:tc>
          <w:tcPr>
            <w:tcW w:type="dxa" w:w="2340"/>
          </w:tcPr>
          <w:p>
            <w:pPr>
              <w:spacing w:after="20" w:before="20"/>
              <w:jc w:val="left"/>
            </w:pPr>
            <w:r>
              <w:rPr>
                <w:rFonts w:ascii="Times New Roman" w:cs="Times New Roman" w:eastAsia="Times New Roman" w:hAnsi="Times New Roman"/>
                <w:sz w:val="20"/>
                <w:szCs w:val="20"/>
              </w:rPr>
              <w:t xml:space="preserve">I</w:t>
            </w:r>
          </w:p>
        </w:tc>
        <w:tc>
          <w:tcPr>
            <w:tcW w:type="dxa" w:w="2340"/>
          </w:tcPr>
          <w:p>
            <w:pPr>
              <w:spacing w:after="20" w:before="20"/>
              <w:jc w:val="left"/>
            </w:pPr>
            <w:r>
              <w:rPr>
                <w:rFonts w:ascii="Times New Roman" w:cs="Times New Roman" w:eastAsia="Times New Roman" w:hAnsi="Times New Roman"/>
                <w:sz w:val="20"/>
                <w:szCs w:val="20"/>
              </w:rPr>
              <w:t xml:space="preserve">C</w:t>
            </w:r>
          </w:p>
        </w:tc>
      </w:tr>
      <w:tr>
        <w:tc>
          <w:tcPr>
            <w:tcW w:type="dxa" w:w="2340"/>
          </w:tcPr>
          <w:p>
            <w:pPr>
              <w:spacing w:after="20" w:before="20"/>
              <w:jc w:val="left"/>
            </w:pPr>
            <w:r>
              <w:rPr>
                <w:rFonts w:ascii="Times New Roman" w:cs="Times New Roman" w:eastAsia="Times New Roman" w:hAnsi="Times New Roman"/>
                <w:sz w:val="20"/>
                <w:szCs w:val="20"/>
              </w:rPr>
              <w:t xml:space="preserve">La composizione del commando in giudicato non include le moto (A)</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La Commissione qualifica il punto «da approfondire» (B)</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spacing w:after="120" w:line="276"/>
        <w:jc w:val="both"/>
      </w:pPr>
      <w:r>
        <w:rPr>
          <w:rFonts w:ascii="Times New Roman" w:cs="Times New Roman" w:eastAsia="Times New Roman" w:hAnsi="Times New Roman"/>
          <w:b/>
          <w:bCs/>
          <w:sz w:val="24"/>
          <w:szCs w:val="24"/>
        </w:rPr>
        <w:t xml:space="preserve">Esito ACH:</w:t>
      </w:r>
      <w:r>
        <w:rPr>
          <w:rFonts w:ascii="Times New Roman" w:cs="Times New Roman" w:eastAsia="Times New Roman" w:hAnsi="Times New Roman"/>
          <w:sz w:val="24"/>
          <w:szCs w:val="24"/>
        </w:rPr>
        <w:t xml:space="preserve"> l'evidenza dei </w:t>
      </w:r>
      <w:r>
        <w:rPr>
          <w:rFonts w:ascii="Times New Roman" w:cs="Times New Roman" w:eastAsia="Times New Roman" w:hAnsi="Times New Roman"/>
          <w:b/>
          <w:bCs/>
          <w:sz w:val="24"/>
          <w:szCs w:val="24"/>
        </w:rPr>
        <w:t xml:space="preserve">colpi verso Marini</w:t>
      </w:r>
      <w:r>
        <w:rPr>
          <w:rFonts w:ascii="Times New Roman" w:cs="Times New Roman" w:eastAsia="Times New Roman" w:hAnsi="Times New Roman"/>
          <w:sz w:val="24"/>
          <w:szCs w:val="24"/>
        </w:rPr>
        <w:t xml:space="preserve"> è l'unica diagnostica — se fosse accertata al grado A, falsificherebbe H1 e H2 insieme. Ma è di grado B; dunque H3 risulta </w:t>
      </w:r>
      <w:r>
        <w:rPr>
          <w:rFonts w:ascii="Times New Roman" w:cs="Times New Roman" w:eastAsia="Times New Roman" w:hAnsi="Times New Roman"/>
          <w:i/>
          <w:iCs/>
          <w:sz w:val="24"/>
          <w:szCs w:val="24"/>
        </w:rPr>
        <w:t xml:space="preserve">la meno incoerente con l'evidenza disponibile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senza per questo essere accertata</w:t>
      </w:r>
      <w:r>
        <w:rPr>
          <w:rFonts w:ascii="Times New Roman" w:cs="Times New Roman" w:eastAsia="Times New Roman" w:hAnsi="Times New Roman"/>
          <w:sz w:val="24"/>
          <w:szCs w:val="24"/>
        </w:rPr>
        <w:t xml:space="preserve"> — che è esattamente la posizione della Commissione («da approfondire») e del corpus (B per l'accertamento parlamentare, C per l'identità). L'evidenza discriminante mancante è nominata: </w:t>
      </w:r>
      <w:r>
        <w:rPr>
          <w:rFonts w:ascii="Times New Roman" w:cs="Times New Roman" w:eastAsia="Times New Roman" w:hAnsi="Times New Roman"/>
          <w:b/>
          <w:bCs/>
          <w:sz w:val="24"/>
          <w:szCs w:val="24"/>
        </w:rPr>
        <w:t xml:space="preserve">la perizia balistica risolutiva sui reperti e sulla traiettoria</w:t>
      </w:r>
      <w:r>
        <w:rPr>
          <w:rFonts w:ascii="Times New Roman" w:cs="Times New Roman" w:eastAsia="Times New Roman" w:hAnsi="Times New Roman"/>
          <w:sz w:val="24"/>
          <w:szCs w:val="24"/>
        </w:rPr>
        <w:t xml:space="preserve">. L'ACH non ha spostato il grado: ha mostrato </w:t>
      </w:r>
      <w:r>
        <w:rPr>
          <w:rFonts w:ascii="Times New Roman" w:cs="Times New Roman" w:eastAsia="Times New Roman" w:hAnsi="Times New Roman"/>
          <w:i/>
          <w:iCs/>
          <w:sz w:val="24"/>
          <w:szCs w:val="24"/>
        </w:rPr>
        <w:t xml:space="preserve">perché</w:t>
      </w:r>
      <w:r>
        <w:rPr>
          <w:rFonts w:ascii="Times New Roman" w:cs="Times New Roman" w:eastAsia="Times New Roman" w:hAnsi="Times New Roman"/>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 Nota di revisione (25/8/2026).</w:t>
      </w:r>
      <w:r>
        <w:rPr>
          <w:rFonts w:ascii="Times New Roman" w:cs="Times New Roman" w:eastAsia="Times New Roman" w:hAnsi="Times New Roman"/>
          <w:i w:val="false"/>
          <w:iCs w:val="false"/>
          <w:sz w:val="24"/>
          <w:szCs w:val="24"/>
        </w:rPr>
        <w:t xml:space="preserve"> L'approfondimento successivo (</w:t>
      </w:r>
      <w:r>
        <w:rPr>
          <w:rFonts w:ascii="Times New Roman" w:cs="Times New Roman" w:eastAsia="Times New Roman" w:hAnsi="Times New Roman"/>
          <w:i w:val="false"/>
          <w:iCs w:val="false"/>
          <w:sz w:val="24"/>
          <w:szCs w:val="24"/>
        </w:rPr>
        <w:t xml:space="preserve">approfondimento-piste-di-testa.md</w:t>
      </w:r>
      <w:r>
        <w:rPr>
          <w:rFonts w:ascii="Times New Roman" w:cs="Times New Roman" w:eastAsia="Times New Roman" w:hAnsi="Times New Roman"/>
          <w:i w:val="false"/>
          <w:iCs w:val="false"/>
          <w:sz w:val="24"/>
          <w:szCs w:val="24"/>
        </w:rPr>
        <w:t xml:space="preserve">, Nota di revisione n. 1) ha accertato che Marini </w:t>
      </w:r>
      <w:r>
        <w:rPr>
          <w:rFonts w:ascii="Times New Roman" w:cs="Times New Roman" w:eastAsia="Times New Roman" w:hAnsi="Times New Roman"/>
          <w:b/>
          <w:bCs/>
          <w:i w:val="false"/>
          <w:iCs w:val="false"/>
          <w:sz w:val="24"/>
          <w:szCs w:val="24"/>
        </w:rPr>
        <w:t xml:space="preserve">ritrattò davanti ai consulenti della Moro 2 la circostanza del parabrezza infranto dai colpi</w:t>
      </w:r>
      <w:r>
        <w:rPr>
          <w:rFonts w:ascii="Times New Roman" w:cs="Times New Roman" w:eastAsia="Times New Roman" w:hAnsi="Times New Roman"/>
          <w:i w:val="false"/>
          <w:iCs w:val="false"/>
          <w:sz w:val="24"/>
          <w:szCs w:val="24"/>
        </w:rPr>
        <w:t xml:space="preserve"> (era rotto da giorni, rattoppato col nastro, come da fotografie del mattino stesso). La riga E2 di questa matrice va perciò letta come </w:t>
      </w:r>
      <w:r>
        <w:rPr>
          <w:rFonts w:ascii="Times New Roman" w:cs="Times New Roman" w:eastAsia="Times New Roman" w:hAnsi="Times New Roman"/>
          <w:b/>
          <w:bCs/>
          <w:i w:val="false"/>
          <w:iCs w:val="false"/>
          <w:sz w:val="24"/>
          <w:szCs w:val="24"/>
        </w:rPr>
        <w:t xml:space="preserve">controversa, non diagnostica</w:t>
      </w:r>
      <w:r>
        <w:rPr>
          <w:rFonts w:ascii="Times New Roman" w:cs="Times New Roman" w:eastAsia="Times New Roman" w:hAnsi="Times New Roman"/>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Times New Roman" w:cs="Times New Roman" w:eastAsia="Times New Roman" w:hAnsi="Times New Roman"/>
          <w:sz w:val="24"/>
          <w:szCs w:val="24"/>
        </w:rPr>
        <w:t xml:space="preserve">5. Il paradigma indiziario e la consilienza, con il loro guardrail</w:t>
      </w:r>
    </w:p>
    <w:p>
      <w:pPr>
        <w:spacing w:after="120" w:line="276"/>
        <w:jc w:val="both"/>
      </w:pPr>
      <w:r>
        <w:rPr>
          <w:rFonts w:ascii="Times New Roman" w:cs="Times New Roman" w:eastAsia="Times New Roman" w:hAnsi="Times New Roman"/>
          <w:sz w:val="24"/>
          <w:szCs w:val="24"/>
        </w:rPr>
        <w:t xml:space="preserve">Dal Dossier si adottano infine le due epistemologie di sfondo. Il </w:t>
      </w:r>
      <w:r>
        <w:rPr>
          <w:rFonts w:ascii="Times New Roman" w:cs="Times New Roman" w:eastAsia="Times New Roman" w:hAnsi="Times New Roman"/>
          <w:b/>
          <w:bCs/>
          <w:sz w:val="24"/>
          <w:szCs w:val="24"/>
        </w:rPr>
        <w:t xml:space="preserve">paradigma indiziario</w:t>
      </w:r>
      <w:r>
        <w:rPr>
          <w:rFonts w:ascii="Times New Roman" w:cs="Times New Roman" w:eastAsia="Times New Roman" w:hAnsi="Times New Roman"/>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Times New Roman" w:cs="Times New Roman" w:eastAsia="Times New Roman" w:hAnsi="Times New Roman"/>
          <w:b/>
          <w:bCs/>
          <w:sz w:val="24"/>
          <w:szCs w:val="24"/>
        </w:rPr>
        <w:t xml:space="preserve">consilienza</w:t>
      </w:r>
      <w:r>
        <w:rPr>
          <w:rFonts w:ascii="Times New Roman" w:cs="Times New Roman" w:eastAsia="Times New Roman" w:hAnsi="Times New Roman"/>
          <w:sz w:val="24"/>
          <w:szCs w:val="24"/>
        </w:rPr>
        <w:t xml:space="preserve"> (Whewell, Wilson): linee di evidenza </w:t>
      </w:r>
      <w:r>
        <w:rPr>
          <w:rFonts w:ascii="Times New Roman" w:cs="Times New Roman" w:eastAsia="Times New Roman" w:hAnsi="Times New Roman"/>
          <w:i/>
          <w:iCs/>
          <w:sz w:val="24"/>
          <w:szCs w:val="24"/>
        </w:rPr>
        <w:t xml:space="preserve">indipendenti</w:t>
      </w:r>
      <w:r>
        <w:rPr>
          <w:rFonts w:ascii="Times New Roman" w:cs="Times New Roman" w:eastAsia="Times New Roman" w:hAnsi="Times New Roman"/>
          <w:sz w:val="24"/>
          <w:szCs w:val="24"/>
        </w:rPr>
        <w:t xml:space="preserve"> che convergono si rafforzano. Il guardrail del corpus, che nel Dossier maggiore governa la parte popperiana, qui vale ovunque: </w:t>
      </w:r>
      <w:r>
        <w:rPr>
          <w:rFonts w:ascii="Times New Roman" w:cs="Times New Roman" w:eastAsia="Times New Roman" w:hAnsi="Times New Roman"/>
          <w:b/>
          <w:bCs/>
          <w:sz w:val="24"/>
          <w:szCs w:val="24"/>
        </w:rPr>
        <w:t xml:space="preserve">la convergenza rafforza solo fra linee davvero indipendenti, e mai oltre il grado della linea più debole</w:t>
      </w:r>
      <w:r>
        <w:rPr>
          <w:rFonts w:ascii="Times New Roman" w:cs="Times New Roman" w:eastAsia="Times New Roman" w:hAnsi="Times New Roman"/>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Times New Roman" w:cs="Times New Roman" w:eastAsia="Times New Roman" w:hAnsi="Times New Roman"/>
          <w:sz w:val="24"/>
          <w:szCs w:val="24"/>
        </w:rPr>
        <w:t xml:space="preserve">6. L'auto-misurazione del corpus (la serie statistica, come nel Dossier)</w:t>
      </w:r>
    </w:p>
    <w:p>
      <w:pPr>
        <w:spacing w:after="120" w:line="276"/>
        <w:jc w:val="both"/>
      </w:pPr>
      <w:r>
        <w:rPr>
          <w:rFonts w:ascii="Times New Roman" w:cs="Times New Roman" w:eastAsia="Times New Roman" w:hAnsi="Times New Roman"/>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36 documenti</w:t>
      </w:r>
      <w:r>
        <w:rPr>
          <w:rFonts w:ascii="Times New Roman" w:cs="Times New Roman" w:eastAsia="Times New Roman" w:hAnsi="Times New Roman"/>
          <w:sz w:val="24"/>
          <w:szCs w:val="24"/>
        </w:rPr>
        <w:t xml:space="preserve"> markdown (incluse le cartelle), per </w:t>
      </w:r>
      <w:r>
        <w:rPr>
          <w:rFonts w:ascii="Times New Roman" w:cs="Times New Roman" w:eastAsia="Times New Roman" w:hAnsi="Times New Roman"/>
          <w:b/>
          <w:bCs/>
          <w:sz w:val="24"/>
          <w:szCs w:val="24"/>
        </w:rPr>
        <w:t xml:space="preserve">104.504 parole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9 volumi rilegati</w:t>
      </w:r>
      <w:r>
        <w:rPr>
          <w:rFonts w:ascii="Times New Roman" w:cs="Times New Roman" w:eastAsia="Times New Roman" w:hAnsi="Times New Roman"/>
          <w:sz w:val="24"/>
          <w:szCs w:val="24"/>
        </w:rPr>
        <w:t xml:space="preserve"> .docx e </w:t>
      </w:r>
      <w:r>
        <w:rPr>
          <w:rFonts w:ascii="Times New Roman" w:cs="Times New Roman" w:eastAsia="Times New Roman" w:hAnsi="Times New Roman"/>
          <w:b/>
          <w:bCs/>
          <w:sz w:val="24"/>
          <w:szCs w:val="24"/>
        </w:rPr>
        <w:t xml:space="preserve">2 edizioni html</w:t>
      </w:r>
      <w:r>
        <w:rPr>
          <w:rFonts w:ascii="Times New Roman" w:cs="Times New Roman" w:eastAsia="Times New Roman" w:hAnsi="Times New Roman"/>
          <w:sz w:val="24"/>
          <w:szCs w:val="24"/>
        </w:rPr>
        <w:t xml:space="preserve"> navigabili.</w:t>
      </w:r>
    </w:p>
    <w:p>
      <w:pPr>
        <w:pStyle w:val="ListParagraph"/>
        <w:numPr>
          <w:ilvl w:val="0"/>
          <w:numId w:val="1"/>
        </w:numPr>
        <w:spacing w:after="40"/>
        <w:jc w:val="both"/>
      </w:pPr>
      <w:r>
        <w:rPr>
          <w:rFonts w:ascii="Times New Roman" w:cs="Times New Roman" w:eastAsia="Times New Roman" w:hAnsi="Times New Roman"/>
          <w:sz w:val="24"/>
          <w:szCs w:val="24"/>
        </w:rPr>
        <w:t xml:space="preserve">Marcature di grado censite nei testi: </w:t>
      </w:r>
      <w:r>
        <w:rPr>
          <w:rFonts w:ascii="Times New Roman" w:cs="Times New Roman" w:eastAsia="Times New Roman" w:hAnsi="Times New Roman"/>
          <w:b/>
          <w:bCs/>
          <w:sz w:val="24"/>
          <w:szCs w:val="24"/>
        </w:rPr>
        <w:t xml:space="preserve">A ≈ 36, B ≈ 30, C ≈ 21, F ≈ 14, Stato Zero = 36</w:t>
      </w:r>
      <w:r>
        <w:rPr>
          <w:rFonts w:ascii="Times New Roman" w:cs="Times New Roman" w:eastAsia="Times New Roman" w:hAnsi="Times New Roman"/>
          <w:sz w:val="24"/>
          <w:szCs w:val="24"/>
        </w:rPr>
        <w:t xml:space="preserve">. La lettura è severa e va fatta come nel Dossier («il risultato più severo»): il corpus </w:t>
      </w:r>
      <w:r>
        <w:rPr>
          <w:rFonts w:ascii="Times New Roman" w:cs="Times New Roman" w:eastAsia="Times New Roman" w:hAnsi="Times New Roman"/>
          <w:i/>
          <w:iCs/>
          <w:sz w:val="24"/>
          <w:szCs w:val="24"/>
        </w:rPr>
        <w:t xml:space="preserve">dichiara</w:t>
      </w:r>
      <w:r>
        <w:rPr>
          <w:rFonts w:ascii="Times New Roman" w:cs="Times New Roman" w:eastAsia="Times New Roman" w:hAnsi="Times New Roman"/>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Times New Roman" w:cs="Times New Roman" w:eastAsia="Times New Roman" w:hAnsi="Times New Roman"/>
          <w:sz w:val="24"/>
          <w:szCs w:val="24"/>
        </w:rPr>
        <w:t xml:space="preserve">Dispositivi di disciplina espliciti: </w:t>
      </w: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occorrenze di «criterio di smentita», </w:t>
      </w: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di «anti-triangolazioni», </w:t>
      </w:r>
      <w:r>
        <w:rPr>
          <w:rFonts w:ascii="Times New Roman" w:cs="Times New Roman" w:eastAsia="Times New Roman" w:hAnsi="Times New Roman"/>
          <w:b/>
          <w:bCs/>
          <w:sz w:val="24"/>
          <w:szCs w:val="24"/>
        </w:rPr>
        <w:t xml:space="preserve">62</w:t>
      </w:r>
      <w:r>
        <w:rPr>
          <w:rFonts w:ascii="Times New Roman" w:cs="Times New Roman" w:eastAsia="Times New Roman" w:hAnsi="Times New Roman"/>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Times New Roman" w:cs="Times New Roman" w:eastAsia="Times New Roman" w:hAnsi="Times New Roman"/>
          <w:sz w:val="24"/>
          <w:szCs w:val="24"/>
        </w:rPr>
        <w:t xml:space="preserve">La rete documentata (§1): 39 nodi, 59 archi — di cui </w:t>
      </w:r>
      <w:r>
        <w:rPr>
          <w:rFonts w:ascii="Times New Roman" w:cs="Times New Roman" w:eastAsia="Times New Roman" w:hAnsi="Times New Roman"/>
          <w:b/>
          <w:bCs/>
          <w:sz w:val="24"/>
          <w:szCs w:val="24"/>
        </w:rPr>
        <w:t xml:space="preserve">quasi la metà (28) al grado massimo</w:t>
      </w:r>
      <w:r>
        <w:rPr>
          <w:rFonts w:ascii="Times New Roman" w:cs="Times New Roman" w:eastAsia="Times New Roman" w:hAnsi="Times New Roman"/>
          <w:sz w:val="24"/>
          <w:szCs w:val="24"/>
        </w:rPr>
        <w:t xml:space="preserve">. Un grafo dietrologico avrebbe la proporzione inversa.</w:t>
      </w:r>
    </w:p>
    <w:p>
      <w:pPr>
        <w:pStyle w:val="Heading2"/>
        <w:spacing w:after="100" w:before="200"/>
      </w:pPr>
      <w:r>
        <w:rPr>
          <w:rFonts w:ascii="Times New Roman" w:cs="Times New Roman" w:eastAsia="Times New Roman" w:hAnsi="Times New Roman"/>
          <w:sz w:val="24"/>
          <w:szCs w:val="24"/>
        </w:rPr>
        <w:t xml:space="preserve">6-bis. La tavola percentuale del documentato, esclusa la componente BR</w:t>
      </w:r>
    </w:p>
    <w:p>
      <w:pPr>
        <w:spacing w:after="120" w:line="276"/>
        <w:jc w:val="both"/>
      </w:pPr>
      <w:r>
        <w:rPr>
          <w:rFonts w:ascii="Times New Roman" w:cs="Times New Roman" w:eastAsia="Times New Roman" w:hAnsi="Times New Roman"/>
          <w:sz w:val="24"/>
          <w:szCs w:val="24"/>
        </w:rPr>
        <w:t xml:space="preserve">Su richiesta dell'autore si è calcolata la ripartizione percentuale — da 0,1 a 100, dove 100 è il totale — </w:t>
      </w:r>
      <w:r>
        <w:rPr>
          <w:rFonts w:ascii="Times New Roman" w:cs="Times New Roman" w:eastAsia="Times New Roman" w:hAnsi="Times New Roman"/>
          <w:b/>
          <w:bCs/>
          <w:sz w:val="24"/>
          <w:szCs w:val="24"/>
        </w:rPr>
        <w:t xml:space="preserve">del solo oggetto che ammette percentuali nel regime pubblico: la documentazione</w:t>
      </w:r>
      <w:r>
        <w:rPr>
          <w:rFonts w:ascii="Times New Roman" w:cs="Times New Roman" w:eastAsia="Times New Roman" w:hAnsi="Times New Roman"/>
          <w:sz w:val="24"/>
          <w:szCs w:val="24"/>
        </w:rPr>
        <w:t xml:space="preserve">. Escludendo l'intera componente BR (l'organizzazione e i tredici condannati del registro), le quote di </w:t>
      </w:r>
      <w:r>
        <w:rPr>
          <w:rFonts w:ascii="Times New Roman" w:cs="Times New Roman" w:eastAsia="Times New Roman" w:hAnsi="Times New Roman"/>
          <w:b/>
          <w:bCs/>
          <w:sz w:val="24"/>
          <w:szCs w:val="24"/>
        </w:rPr>
        <w:t xml:space="preserve">centralità documentale</w:t>
      </w:r>
      <w:r>
        <w:rPr>
          <w:rFonts w:ascii="Times New Roman" w:cs="Times New Roman" w:eastAsia="Times New Roman" w:hAnsi="Times New Roman"/>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Nodo non-BR</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Quota di intermediazione documentale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Quota di connessioni</w:t>
            </w:r>
          </w:p>
        </w:tc>
      </w:tr>
      <w:tr>
        <w:tc>
          <w:tcPr>
            <w:tcW w:type="dxa" w:w="3120"/>
          </w:tcPr>
          <w:p>
            <w:pPr>
              <w:spacing w:after="20" w:before="20"/>
              <w:jc w:val="left"/>
            </w:pPr>
            <w:r>
              <w:rPr>
                <w:rFonts w:ascii="Times New Roman" w:cs="Times New Roman" w:eastAsia="Times New Roman" w:hAnsi="Times New Roman"/>
                <w:b/>
                <w:bCs/>
                <w:sz w:val="20"/>
                <w:szCs w:val="20"/>
              </w:rPr>
              <w:t xml:space="preserve">CPM</w:t>
            </w:r>
          </w:p>
        </w:tc>
        <w:tc>
          <w:tcPr>
            <w:tcW w:type="dxa" w:w="3120"/>
          </w:tcPr>
          <w:p>
            <w:pPr>
              <w:spacing w:after="20" w:before="20"/>
              <w:jc w:val="left"/>
            </w:pPr>
            <w:r>
              <w:rPr>
                <w:rFonts w:ascii="Times New Roman" w:cs="Times New Roman" w:eastAsia="Times New Roman" w:hAnsi="Times New Roman"/>
                <w:b/>
                <w:bCs/>
                <w:sz w:val="20"/>
                <w:szCs w:val="20"/>
              </w:rPr>
              <w:t xml:space="preserve">24,7%</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b/>
                <w:bCs/>
                <w:sz w:val="20"/>
                <w:szCs w:val="20"/>
              </w:rPr>
              <w:t xml:space="preserve">Simioni</w:t>
            </w:r>
          </w:p>
        </w:tc>
        <w:tc>
          <w:tcPr>
            <w:tcW w:type="dxa" w:w="3120"/>
          </w:tcPr>
          <w:p>
            <w:pPr>
              <w:spacing w:after="20" w:before="20"/>
              <w:jc w:val="left"/>
            </w:pPr>
            <w:r>
              <w:rPr>
                <w:rFonts w:ascii="Times New Roman" w:cs="Times New Roman" w:eastAsia="Times New Roman" w:hAnsi="Times New Roman"/>
                <w:b/>
                <w:bCs/>
                <w:sz w:val="20"/>
                <w:szCs w:val="20"/>
              </w:rPr>
              <w:t xml:space="preserve">22,5%</w:t>
            </w:r>
          </w:p>
        </w:tc>
        <w:tc>
          <w:tcPr>
            <w:tcW w:type="dxa" w:w="3120"/>
          </w:tcPr>
          <w:p>
            <w:pPr>
              <w:spacing w:after="20" w:before="20"/>
              <w:jc w:val="left"/>
            </w:pPr>
            <w:r>
              <w:rPr>
                <w:rFonts w:ascii="Times New Roman" w:cs="Times New Roman" w:eastAsia="Times New Roman" w:hAnsi="Times New Roman"/>
                <w:sz w:val="20"/>
                <w:szCs w:val="20"/>
              </w:rPr>
              <w:t xml:space="preserve">6,5%</w:t>
            </w:r>
          </w:p>
        </w:tc>
      </w:tr>
      <w:tr>
        <w:tc>
          <w:tcPr>
            <w:tcW w:type="dxa" w:w="3120"/>
          </w:tcPr>
          <w:p>
            <w:pPr>
              <w:spacing w:after="20" w:before="20"/>
              <w:jc w:val="left"/>
            </w:pPr>
            <w:r>
              <w:rPr>
                <w:rFonts w:ascii="Times New Roman" w:cs="Times New Roman" w:eastAsia="Times New Roman" w:hAnsi="Times New Roman"/>
                <w:b/>
                <w:bCs/>
                <w:sz w:val="20"/>
                <w:szCs w:val="20"/>
              </w:rPr>
              <w:t xml:space="preserve">Hyperion</w:t>
            </w:r>
          </w:p>
        </w:tc>
        <w:tc>
          <w:tcPr>
            <w:tcW w:type="dxa" w:w="3120"/>
          </w:tcPr>
          <w:p>
            <w:pPr>
              <w:spacing w:after="20" w:before="20"/>
              <w:jc w:val="left"/>
            </w:pPr>
            <w:r>
              <w:rPr>
                <w:rFonts w:ascii="Times New Roman" w:cs="Times New Roman" w:eastAsia="Times New Roman" w:hAnsi="Times New Roman"/>
                <w:b/>
                <w:bCs/>
                <w:sz w:val="20"/>
                <w:szCs w:val="20"/>
              </w:rPr>
              <w:t xml:space="preserve">12,5%</w:t>
            </w:r>
          </w:p>
        </w:tc>
        <w:tc>
          <w:tcPr>
            <w:tcW w:type="dxa" w:w="3120"/>
          </w:tcPr>
          <w:p>
            <w:pPr>
              <w:spacing w:after="20" w:before="20"/>
              <w:jc w:val="left"/>
            </w:pPr>
            <w:r>
              <w:rPr>
                <w:rFonts w:ascii="Times New Roman" w:cs="Times New Roman" w:eastAsia="Times New Roman" w:hAnsi="Times New Roman"/>
                <w:sz w:val="20"/>
                <w:szCs w:val="20"/>
              </w:rPr>
              <w:t xml:space="preserve">6,5%</w:t>
            </w:r>
          </w:p>
        </w:tc>
      </w:tr>
      <w:tr>
        <w:tc>
          <w:tcPr>
            <w:tcW w:type="dxa" w:w="3120"/>
          </w:tcPr>
          <w:p>
            <w:pPr>
              <w:spacing w:after="20" w:before="20"/>
              <w:jc w:val="left"/>
            </w:pPr>
            <w:r>
              <w:rPr>
                <w:rFonts w:ascii="Times New Roman" w:cs="Times New Roman" w:eastAsia="Times New Roman" w:hAnsi="Times New Roman"/>
                <w:sz w:val="20"/>
                <w:szCs w:val="20"/>
              </w:rPr>
              <w:t xml:space="preserve">via Fani (evento)</w:t>
            </w:r>
          </w:p>
        </w:tc>
        <w:tc>
          <w:tcPr>
            <w:tcW w:type="dxa" w:w="3120"/>
          </w:tcPr>
          <w:p>
            <w:pPr>
              <w:spacing w:after="20" w:before="20"/>
              <w:jc w:val="left"/>
            </w:pPr>
            <w:r>
              <w:rPr>
                <w:rFonts w:ascii="Times New Roman" w:cs="Times New Roman" w:eastAsia="Times New Roman" w:hAnsi="Times New Roman"/>
                <w:sz w:val="20"/>
                <w:szCs w:val="20"/>
              </w:rPr>
              <w:t xml:space="preserve">11,2%</w:t>
            </w:r>
          </w:p>
        </w:tc>
        <w:tc>
          <w:tcPr>
            <w:tcW w:type="dxa" w:w="3120"/>
          </w:tcPr>
          <w:p>
            <w:pPr>
              <w:spacing w:after="20" w:before="20"/>
              <w:jc w:val="left"/>
            </w:pPr>
            <w:r>
              <w:rPr>
                <w:rFonts w:ascii="Times New Roman" w:cs="Times New Roman" w:eastAsia="Times New Roman" w:hAnsi="Times New Roman"/>
                <w:sz w:val="20"/>
                <w:szCs w:val="20"/>
              </w:rPr>
              <w:t xml:space="preserve">14,5%</w:t>
            </w:r>
          </w:p>
        </w:tc>
      </w:tr>
      <w:tr>
        <w:tc>
          <w:tcPr>
            <w:tcW w:type="dxa" w:w="3120"/>
          </w:tcPr>
          <w:p>
            <w:pPr>
              <w:spacing w:after="20" w:before="20"/>
              <w:jc w:val="left"/>
            </w:pPr>
            <w:r>
              <w:rPr>
                <w:rFonts w:ascii="Times New Roman" w:cs="Times New Roman" w:eastAsia="Times New Roman" w:hAnsi="Times New Roman"/>
                <w:sz w:val="20"/>
                <w:szCs w:val="20"/>
              </w:rPr>
              <w:t xml:space="preserve">Curcio</w:t>
            </w:r>
          </w:p>
        </w:tc>
        <w:tc>
          <w:tcPr>
            <w:tcW w:type="dxa" w:w="3120"/>
          </w:tcPr>
          <w:p>
            <w:pPr>
              <w:spacing w:after="20" w:before="20"/>
              <w:jc w:val="left"/>
            </w:pPr>
            <w:r>
              <w:rPr>
                <w:rFonts w:ascii="Times New Roman" w:cs="Times New Roman" w:eastAsia="Times New Roman" w:hAnsi="Times New Roman"/>
                <w:sz w:val="20"/>
                <w:szCs w:val="20"/>
              </w:rPr>
              <w:t xml:space="preserve">8,6%</w:t>
            </w:r>
          </w:p>
        </w:tc>
        <w:tc>
          <w:tcPr>
            <w:tcW w:type="dxa" w:w="3120"/>
          </w:tcPr>
          <w:p>
            <w:pPr>
              <w:spacing w:after="20" w:before="20"/>
              <w:jc w:val="left"/>
            </w:pPr>
            <w:r>
              <w:rPr>
                <w:rFonts w:ascii="Times New Roman" w:cs="Times New Roman" w:eastAsia="Times New Roman" w:hAnsi="Times New Roman"/>
                <w:sz w:val="20"/>
                <w:szCs w:val="20"/>
              </w:rPr>
              <w:t xml:space="preserve">3,2%</w:t>
            </w:r>
          </w:p>
        </w:tc>
      </w:tr>
      <w:tr>
        <w:tc>
          <w:tcPr>
            <w:tcW w:type="dxa" w:w="3120"/>
          </w:tcPr>
          <w:p>
            <w:pPr>
              <w:spacing w:after="20" w:before="20"/>
              <w:jc w:val="left"/>
            </w:pPr>
            <w:r>
              <w:rPr>
                <w:rFonts w:ascii="Times New Roman" w:cs="Times New Roman" w:eastAsia="Times New Roman" w:hAnsi="Times New Roman"/>
                <w:sz w:val="20"/>
                <w:szCs w:val="20"/>
              </w:rPr>
              <w:t xml:space="preserve">Berio</w:t>
            </w:r>
          </w:p>
        </w:tc>
        <w:tc>
          <w:tcPr>
            <w:tcW w:type="dxa" w:w="3120"/>
          </w:tcPr>
          <w:p>
            <w:pPr>
              <w:spacing w:after="20" w:before="20"/>
              <w:jc w:val="left"/>
            </w:pPr>
            <w:r>
              <w:rPr>
                <w:rFonts w:ascii="Times New Roman" w:cs="Times New Roman" w:eastAsia="Times New Roman" w:hAnsi="Times New Roman"/>
                <w:sz w:val="20"/>
                <w:szCs w:val="20"/>
              </w:rPr>
              <w:t xml:space="preserve">7,5%</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Franceschini</w:t>
            </w:r>
          </w:p>
        </w:tc>
        <w:tc>
          <w:tcPr>
            <w:tcW w:type="dxa" w:w="3120"/>
          </w:tcPr>
          <w:p>
            <w:pPr>
              <w:spacing w:after="20" w:before="20"/>
              <w:jc w:val="left"/>
            </w:pPr>
            <w:r>
              <w:rPr>
                <w:rFonts w:ascii="Times New Roman" w:cs="Times New Roman" w:eastAsia="Times New Roman" w:hAnsi="Times New Roman"/>
                <w:sz w:val="20"/>
                <w:szCs w:val="20"/>
              </w:rPr>
              <w:t xml:space="preserve">4,5%</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Pace</w:t>
            </w:r>
          </w:p>
        </w:tc>
        <w:tc>
          <w:tcPr>
            <w:tcW w:type="dxa" w:w="3120"/>
          </w:tcPr>
          <w:p>
            <w:pPr>
              <w:spacing w:after="20" w:before="20"/>
              <w:jc w:val="left"/>
            </w:pPr>
            <w:r>
              <w:rPr>
                <w:rFonts w:ascii="Times New Roman" w:cs="Times New Roman" w:eastAsia="Times New Roman" w:hAnsi="Times New Roman"/>
                <w:sz w:val="20"/>
                <w:szCs w:val="20"/>
              </w:rPr>
              <w:t xml:space="preserve">2,2%</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via Montalcini (luogo)</w:t>
            </w:r>
          </w:p>
        </w:tc>
        <w:tc>
          <w:tcPr>
            <w:tcW w:type="dxa" w:w="3120"/>
          </w:tcPr>
          <w:p>
            <w:pPr>
              <w:spacing w:after="20" w:before="20"/>
              <w:jc w:val="left"/>
            </w:pPr>
            <w:r>
              <w:rPr>
                <w:rFonts w:ascii="Times New Roman" w:cs="Times New Roman" w:eastAsia="Times New Roman" w:hAnsi="Times New Roman"/>
                <w:sz w:val="20"/>
                <w:szCs w:val="20"/>
              </w:rPr>
              <w:t xml:space="preserve">2,0%</w:t>
            </w:r>
          </w:p>
        </w:tc>
        <w:tc>
          <w:tcPr>
            <w:tcW w:type="dxa" w:w="3120"/>
          </w:tcPr>
          <w:p>
            <w:pPr>
              <w:spacing w:after="20" w:before="20"/>
              <w:jc w:val="left"/>
            </w:pPr>
            <w:r>
              <w:rPr>
                <w:rFonts w:ascii="Times New Roman" w:cs="Times New Roman" w:eastAsia="Times New Roman" w:hAnsi="Times New Roman"/>
                <w:sz w:val="20"/>
                <w:szCs w:val="20"/>
              </w:rPr>
              <w:t xml:space="preserve">6,5%</w:t>
            </w:r>
          </w:p>
        </w:tc>
      </w:tr>
      <w:tr>
        <w:tc>
          <w:tcPr>
            <w:tcW w:type="dxa" w:w="3120"/>
          </w:tcPr>
          <w:p>
            <w:pPr>
              <w:spacing w:after="20" w:before="20"/>
              <w:jc w:val="left"/>
            </w:pPr>
            <w:r>
              <w:rPr>
                <w:rFonts w:ascii="Times New Roman" w:cs="Times New Roman" w:eastAsia="Times New Roman" w:hAnsi="Times New Roman"/>
                <w:sz w:val="20"/>
                <w:szCs w:val="20"/>
              </w:rPr>
              <w:t xml:space="preserve">Abbé Pierre</w:t>
            </w:r>
          </w:p>
        </w:tc>
        <w:tc>
          <w:tcPr>
            <w:tcW w:type="dxa" w:w="3120"/>
          </w:tcPr>
          <w:p>
            <w:pPr>
              <w:spacing w:after="20" w:before="20"/>
              <w:jc w:val="left"/>
            </w:pPr>
            <w:r>
              <w:rPr>
                <w:rFonts w:ascii="Times New Roman" w:cs="Times New Roman" w:eastAsia="Times New Roman" w:hAnsi="Times New Roman"/>
                <w:sz w:val="20"/>
                <w:szCs w:val="20"/>
              </w:rPr>
              <w:t xml:space="preserve">1,6%</w:t>
            </w:r>
          </w:p>
        </w:tc>
        <w:tc>
          <w:tcPr>
            <w:tcW w:type="dxa" w:w="3120"/>
          </w:tcPr>
          <w:p>
            <w:pPr>
              <w:spacing w:after="20" w:before="20"/>
              <w:jc w:val="left"/>
            </w:pPr>
            <w:r>
              <w:rPr>
                <w:rFonts w:ascii="Times New Roman" w:cs="Times New Roman" w:eastAsia="Times New Roman" w:hAnsi="Times New Roman"/>
                <w:sz w:val="20"/>
                <w:szCs w:val="20"/>
              </w:rPr>
              <w:t xml:space="preserve">3,2%</w:t>
            </w:r>
          </w:p>
        </w:tc>
      </w:tr>
      <w:tr>
        <w:tc>
          <w:tcPr>
            <w:tcW w:type="dxa" w:w="3120"/>
          </w:tcPr>
          <w:p>
            <w:pPr>
              <w:spacing w:after="20" w:before="20"/>
              <w:jc w:val="left"/>
            </w:pPr>
            <w:r>
              <w:rPr>
                <w:rFonts w:ascii="Times New Roman" w:cs="Times New Roman" w:eastAsia="Times New Roman" w:hAnsi="Times New Roman"/>
                <w:sz w:val="20"/>
                <w:szCs w:val="20"/>
              </w:rPr>
              <w:t xml:space="preserve">Piperno</w:t>
            </w:r>
          </w:p>
        </w:tc>
        <w:tc>
          <w:tcPr>
            <w:tcW w:type="dxa" w:w="3120"/>
          </w:tcPr>
          <w:p>
            <w:pPr>
              <w:spacing w:after="20" w:before="20"/>
              <w:jc w:val="left"/>
            </w:pPr>
            <w:r>
              <w:rPr>
                <w:rFonts w:ascii="Times New Roman" w:cs="Times New Roman" w:eastAsia="Times New Roman" w:hAnsi="Times New Roman"/>
                <w:sz w:val="20"/>
                <w:szCs w:val="20"/>
              </w:rPr>
              <w:t xml:space="preserve">1,5%</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gruppo dell'appartamento (RE)</w:t>
            </w:r>
          </w:p>
        </w:tc>
        <w:tc>
          <w:tcPr>
            <w:tcW w:type="dxa" w:w="3120"/>
          </w:tcPr>
          <w:p>
            <w:pPr>
              <w:spacing w:after="20" w:before="20"/>
              <w:jc w:val="left"/>
            </w:pPr>
            <w:r>
              <w:rPr>
                <w:rFonts w:ascii="Times New Roman" w:cs="Times New Roman" w:eastAsia="Times New Roman" w:hAnsi="Times New Roman"/>
                <w:sz w:val="20"/>
                <w:szCs w:val="20"/>
              </w:rPr>
              <w:t xml:space="preserve">0,5%</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Potere Operaio</w:t>
            </w:r>
          </w:p>
        </w:tc>
        <w:tc>
          <w:tcPr>
            <w:tcW w:type="dxa" w:w="3120"/>
          </w:tcPr>
          <w:p>
            <w:pPr>
              <w:spacing w:after="20" w:before="20"/>
              <w:jc w:val="left"/>
            </w:pPr>
            <w:r>
              <w:rPr>
                <w:rFonts w:ascii="Times New Roman" w:cs="Times New Roman" w:eastAsia="Times New Roman" w:hAnsi="Times New Roman"/>
                <w:sz w:val="20"/>
                <w:szCs w:val="20"/>
              </w:rPr>
              <w:t xml:space="preserve">0,4%</w:t>
            </w:r>
          </w:p>
        </w:tc>
        <w:tc>
          <w:tcPr>
            <w:tcW w:type="dxa" w:w="3120"/>
          </w:tcPr>
          <w:p>
            <w:pPr>
              <w:spacing w:after="20" w:before="20"/>
              <w:jc w:val="left"/>
            </w:pPr>
            <w:r>
              <w:rPr>
                <w:rFonts w:ascii="Times New Roman" w:cs="Times New Roman" w:eastAsia="Times New Roman" w:hAnsi="Times New Roman"/>
                <w:sz w:val="20"/>
                <w:szCs w:val="20"/>
              </w:rPr>
              <w:t xml:space="preserve">6,5%</w:t>
            </w:r>
          </w:p>
        </w:tc>
      </w:tr>
      <w:tr>
        <w:tc>
          <w:tcPr>
            <w:tcW w:type="dxa" w:w="3120"/>
          </w:tcPr>
          <w:p>
            <w:pPr>
              <w:spacing w:after="20" w:before="20"/>
              <w:jc w:val="left"/>
            </w:pPr>
            <w:r>
              <w:rPr>
                <w:rFonts w:ascii="Times New Roman" w:cs="Times New Roman" w:eastAsia="Times New Roman" w:hAnsi="Times New Roman"/>
                <w:sz w:val="20"/>
                <w:szCs w:val="20"/>
              </w:rPr>
              <w:t xml:space="preserve">Mulinaris</w:t>
            </w:r>
          </w:p>
        </w:tc>
        <w:tc>
          <w:tcPr>
            <w:tcW w:type="dxa" w:w="3120"/>
          </w:tcPr>
          <w:p>
            <w:pPr>
              <w:spacing w:after="20" w:before="20"/>
              <w:jc w:val="left"/>
            </w:pPr>
            <w:r>
              <w:rPr>
                <w:rFonts w:ascii="Times New Roman" w:cs="Times New Roman" w:eastAsia="Times New Roman" w:hAnsi="Times New Roman"/>
                <w:sz w:val="20"/>
                <w:szCs w:val="20"/>
              </w:rPr>
              <w:t xml:space="preserve">0,2%</w:t>
            </w:r>
          </w:p>
        </w:tc>
        <w:tc>
          <w:tcPr>
            <w:tcW w:type="dxa" w:w="3120"/>
          </w:tcPr>
          <w:p>
            <w:pPr>
              <w:spacing w:after="20" w:before="20"/>
              <w:jc w:val="left"/>
            </w:pPr>
            <w:r>
              <w:rPr>
                <w:rFonts w:ascii="Times New Roman" w:cs="Times New Roman" w:eastAsia="Times New Roman" w:hAnsi="Times New Roman"/>
                <w:sz w:val="20"/>
                <w:szCs w:val="20"/>
              </w:rPr>
              <w:t xml:space="preserve">3,2%</w:t>
            </w:r>
          </w:p>
        </w:tc>
      </w:tr>
      <w:tr>
        <w:tc>
          <w:tcPr>
            <w:tcW w:type="dxa" w:w="3120"/>
          </w:tcPr>
          <w:p>
            <w:pPr>
              <w:spacing w:after="20" w:before="20"/>
              <w:jc w:val="left"/>
            </w:pPr>
            <w:r>
              <w:rPr>
                <w:rFonts w:ascii="Times New Roman" w:cs="Times New Roman" w:eastAsia="Times New Roman" w:hAnsi="Times New Roman"/>
                <w:sz w:val="20"/>
                <w:szCs w:val="20"/>
              </w:rPr>
              <w:t xml:space="preserve">canale PSI</w:t>
            </w:r>
          </w:p>
        </w:tc>
        <w:tc>
          <w:tcPr>
            <w:tcW w:type="dxa" w:w="3120"/>
          </w:tcPr>
          <w:p>
            <w:pPr>
              <w:spacing w:after="20" w:before="20"/>
              <w:jc w:val="left"/>
            </w:pPr>
            <w:r>
              <w:rPr>
                <w:rFonts w:ascii="Times New Roman" w:cs="Times New Roman" w:eastAsia="Times New Roman" w:hAnsi="Times New Roman"/>
                <w:sz w:val="20"/>
                <w:szCs w:val="20"/>
              </w:rPr>
              <w:t xml:space="preserve">0,1%</w:t>
            </w:r>
          </w:p>
        </w:tc>
        <w:tc>
          <w:tcPr>
            <w:tcW w:type="dxa" w:w="3120"/>
          </w:tcPr>
          <w:p>
            <w:pPr>
              <w:spacing w:after="20" w:before="20"/>
              <w:jc w:val="left"/>
            </w:pPr>
            <w:r>
              <w:rPr>
                <w:rFonts w:ascii="Times New Roman" w:cs="Times New Roman" w:eastAsia="Times New Roman" w:hAnsi="Times New Roman"/>
                <w:sz w:val="20"/>
                <w:szCs w:val="20"/>
              </w:rPr>
              <w:t xml:space="preserve">3,2%</w:t>
            </w:r>
          </w:p>
        </w:tc>
      </w:tr>
      <w:tr>
        <w:tc>
          <w:tcPr>
            <w:tcW w:type="dxa" w:w="3120"/>
          </w:tcPr>
          <w:p>
            <w:pPr>
              <w:spacing w:after="20" w:before="20"/>
              <w:jc w:val="left"/>
            </w:pPr>
            <w:r>
              <w:rPr>
                <w:rFonts w:ascii="Times New Roman" w:cs="Times New Roman" w:eastAsia="Times New Roman" w:hAnsi="Times New Roman"/>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Times New Roman" w:cs="Times New Roman" w:eastAsia="Times New Roman" w:hAnsi="Times New Roman"/>
                <w:sz w:val="20"/>
                <w:szCs w:val="20"/>
              </w:rPr>
              <w:t xml:space="preserve">0,0% (nodi terminali)</w:t>
            </w:r>
          </w:p>
        </w:tc>
        <w:tc>
          <w:tcPr>
            <w:tcW w:type="dxa" w:w="3120"/>
          </w:tcPr>
          <w:p>
            <w:pPr>
              <w:spacing w:after="20" w:before="20"/>
              <w:jc w:val="left"/>
            </w:pPr>
            <w:r>
              <w:rPr>
                <w:rFonts w:ascii="Times New Roman" w:cs="Times New Roman" w:eastAsia="Times New Roman" w:hAnsi="Times New Roman"/>
                <w:sz w:val="20"/>
                <w:szCs w:val="20"/>
              </w:rPr>
              <w:t xml:space="preserve">1,6-3,2% ciascuno</w:t>
            </w:r>
          </w:p>
        </w:tc>
      </w:tr>
    </w:tbl>
    <w:p>
      <w:pPr>
        <w:spacing w:after="80"/>
      </w:pPr>
    </w:p>
    <w:p>
      <w:pPr>
        <w:spacing w:after="120" w:line="276"/>
        <w:jc w:val="both"/>
      </w:pPr>
      <w:r>
        <w:rPr>
          <w:rFonts w:ascii="Times New Roman" w:cs="Times New Roman" w:eastAsia="Times New Roman" w:hAnsi="Times New Roman"/>
          <w:sz w:val="24"/>
          <w:szCs w:val="24"/>
        </w:rPr>
        <w:t xml:space="preserve">E la ripartizione percentuale </w:t>
      </w:r>
      <w:r>
        <w:rPr>
          <w:rFonts w:ascii="Times New Roman" w:cs="Times New Roman" w:eastAsia="Times New Roman" w:hAnsi="Times New Roman"/>
          <w:b/>
          <w:bCs/>
          <w:sz w:val="24"/>
          <w:szCs w:val="24"/>
        </w:rPr>
        <w:t xml:space="preserve">dei gradi di prova</w:t>
      </w:r>
      <w:r>
        <w:rPr>
          <w:rFonts w:ascii="Times New Roman" w:cs="Times New Roman" w:eastAsia="Times New Roman" w:hAnsi="Times New Roman"/>
          <w:sz w:val="24"/>
          <w:szCs w:val="24"/>
        </w:rPr>
        <w:t xml:space="preserve"> sugli archi: sull'intera rete, </w:t>
      </w:r>
      <w:r>
        <w:rPr>
          <w:rFonts w:ascii="Times New Roman" w:cs="Times New Roman" w:eastAsia="Times New Roman" w:hAnsi="Times New Roman"/>
          <w:b/>
          <w:bCs/>
          <w:sz w:val="24"/>
          <w:szCs w:val="24"/>
        </w:rPr>
        <w:t xml:space="preserve">A 47,5% · F 44,1% · B 8,5%</w:t>
      </w:r>
      <w:r>
        <w:rPr>
          <w:rFonts w:ascii="Times New Roman" w:cs="Times New Roman" w:eastAsia="Times New Roman" w:hAnsi="Times New Roman"/>
          <w:sz w:val="24"/>
          <w:szCs w:val="24"/>
        </w:rPr>
        <w:t xml:space="preserve">; ma sul solo comparto </w:t>
      </w:r>
      <w:r>
        <w:rPr>
          <w:rFonts w:ascii="Times New Roman" w:cs="Times New Roman" w:eastAsia="Times New Roman" w:hAnsi="Times New Roman"/>
          <w:b/>
          <w:bCs/>
          <w:sz w:val="24"/>
          <w:szCs w:val="24"/>
        </w:rPr>
        <w:t xml:space="preserve">interamente non-BR</w:t>
      </w:r>
      <w:r>
        <w:rPr>
          <w:rFonts w:ascii="Times New Roman" w:cs="Times New Roman" w:eastAsia="Times New Roman" w:hAnsi="Times New Roman"/>
          <w:sz w:val="24"/>
          <w:szCs w:val="24"/>
        </w:rPr>
        <w:t xml:space="preserve"> (17 archi su 59, il 28,8% della rete): </w:t>
      </w:r>
      <w:r>
        <w:rPr>
          <w:rFonts w:ascii="Times New Roman" w:cs="Times New Roman" w:eastAsia="Times New Roman" w:hAnsi="Times New Roman"/>
          <w:b/>
          <w:bCs/>
          <w:sz w:val="24"/>
          <w:szCs w:val="24"/>
        </w:rPr>
        <w:t xml:space="preserve">F 82,4% · B 17,6% · A 0,0%</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La lettura, che è il punto.</w:t>
      </w:r>
      <w:r>
        <w:rPr>
          <w:rFonts w:ascii="Times New Roman" w:cs="Times New Roman" w:eastAsia="Times New Roman" w:hAnsi="Times New Roman"/>
          <w:sz w:val="24"/>
          <w:szCs w:val="24"/>
        </w:rPr>
        <w:t xml:space="preserve"> Queste percentuali misurano </w:t>
      </w:r>
      <w:r>
        <w:rPr>
          <w:rFonts w:ascii="Times New Roman" w:cs="Times New Roman" w:eastAsia="Times New Roman" w:hAnsi="Times New Roman"/>
          <w:i/>
          <w:iCs/>
          <w:sz w:val="24"/>
          <w:szCs w:val="24"/>
        </w:rPr>
        <w:t xml:space="preserve">documenti</w:t>
      </w:r>
      <w:r>
        <w:rPr>
          <w:rFonts w:ascii="Times New Roman" w:cs="Times New Roman" w:eastAsia="Times New Roman" w:hAnsi="Times New Roman"/>
          <w:sz w:val="24"/>
          <w:szCs w:val="24"/>
        </w:rPr>
        <w:t xml:space="preserve">, e lo dicono da sole: fuori dalla componente BR, il tessuto documentato è fatto per oltre quattro quinti di </w:t>
      </w:r>
      <w:r>
        <w:rPr>
          <w:rFonts w:ascii="Times New Roman" w:cs="Times New Roman" w:eastAsia="Times New Roman" w:hAnsi="Times New Roman"/>
          <w:b/>
          <w:bCs/>
          <w:sz w:val="24"/>
          <w:szCs w:val="24"/>
        </w:rPr>
        <w:t xml:space="preserve">fatti biografici</w:t>
      </w:r>
      <w:r>
        <w:rPr>
          <w:rFonts w:ascii="Times New Roman" w:cs="Times New Roman" w:eastAsia="Times New Roman" w:hAnsi="Times New Roman"/>
          <w:sz w:val="24"/>
          <w:szCs w:val="24"/>
        </w:rPr>
        <w:t xml:space="preserve"> e per il resto di </w:t>
      </w:r>
      <w:r>
        <w:rPr>
          <w:rFonts w:ascii="Times New Roman" w:cs="Times New Roman" w:eastAsia="Times New Roman" w:hAnsi="Times New Roman"/>
          <w:b/>
          <w:bCs/>
          <w:sz w:val="24"/>
          <w:szCs w:val="24"/>
        </w:rPr>
        <w:t xml:space="preserve">accertamenti non giudiziari</w:t>
      </w:r>
      <w:r>
        <w:rPr>
          <w:rFonts w:ascii="Times New Roman" w:cs="Times New Roman" w:eastAsia="Times New Roman" w:hAnsi="Times New Roman"/>
          <w:sz w:val="24"/>
          <w:szCs w:val="24"/>
        </w:rPr>
        <w:t xml:space="preserve"> — e </w:t>
      </w:r>
      <w:r>
        <w:rPr>
          <w:rFonts w:ascii="Times New Roman" w:cs="Times New Roman" w:eastAsia="Times New Roman" w:hAnsi="Times New Roman"/>
          <w:b/>
          <w:bCs/>
          <w:sz w:val="24"/>
          <w:szCs w:val="24"/>
        </w:rPr>
        <w:t xml:space="preserve">non contiene un solo arco di giudicato: zero per cento</w:t>
      </w:r>
      <w:r>
        <w:rPr>
          <w:rFonts w:ascii="Times New Roman" w:cs="Times New Roman" w:eastAsia="Times New Roman" w:hAnsi="Times New Roman"/>
          <w:sz w:val="24"/>
          <w:szCs w:val="24"/>
        </w:rPr>
        <w:t xml:space="preserve">. È la dimostrazione quantitativa del divieto che governa il corpus: una ripartizione percentuale di </w:t>
      </w:r>
      <w:r>
        <w:rPr>
          <w:rFonts w:ascii="Times New Roman" w:cs="Times New Roman" w:eastAsia="Times New Roman" w:hAnsi="Times New Roman"/>
          <w:i/>
          <w:iCs/>
          <w:sz w:val="24"/>
          <w:szCs w:val="24"/>
        </w:rPr>
        <w:t xml:space="preserve">responsabilità</w:t>
      </w:r>
      <w:r>
        <w:rPr>
          <w:rFonts w:ascii="Times New Roman" w:cs="Times New Roman" w:eastAsia="Times New Roman" w:hAnsi="Times New Roman"/>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Times New Roman" w:cs="Times New Roman" w:eastAsia="Times New Roman" w:hAnsi="Times New Roman"/>
          <w:sz w:val="24"/>
          <w:szCs w:val="24"/>
        </w:rPr>
        <w:t xml:space="preserve">7. Chiusura</w:t>
      </w:r>
    </w:p>
    <w:p>
      <w:pPr>
        <w:spacing w:after="120" w:line="276"/>
        <w:jc w:val="both"/>
      </w:pPr>
      <w:r>
        <w:rPr>
          <w:rFonts w:ascii="Times New Roman" w:cs="Times New Roman" w:eastAsia="Times New Roman" w:hAnsi="Times New Roman"/>
          <w:sz w:val="24"/>
          <w:szCs w:val="24"/>
        </w:rPr>
        <w:t xml:space="preserve">Gli strumenti del Dossier, applicati nel regime pubblico, non hanno prodotto nomi nuovi né gradi nuovi: hanno prodotto </w:t>
      </w:r>
      <w:r>
        <w:rPr>
          <w:rFonts w:ascii="Times New Roman" w:cs="Times New Roman" w:eastAsia="Times New Roman" w:hAnsi="Times New Roman"/>
          <w:b/>
          <w:bCs/>
          <w:sz w:val="24"/>
          <w:szCs w:val="24"/>
        </w:rPr>
        <w:t xml:space="preserve">forma</w:t>
      </w:r>
      <w:r>
        <w:rPr>
          <w:rFonts w:ascii="Times New Roman" w:cs="Times New Roman" w:eastAsia="Times New Roman" w:hAnsi="Times New Roman"/>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Times New Roman" w:cs="Times New Roman" w:eastAsia="Times New Roman" w:hAnsi="Times New Roman"/>
          <w:b/>
          <w:bCs/>
          <w:sz w:val="24"/>
          <w:szCs w:val="24"/>
        </w:rPr>
        <w:t xml:space="preserve">consilienza metodologica</w:t>
      </w:r>
      <w:r>
        <w:rPr>
          <w:rFonts w:ascii="Times New Roman" w:cs="Times New Roman" w:eastAsia="Times New Roman" w:hAnsi="Times New Roman"/>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r>
        <w:br w:type="page"/>
      </w:r>
    </w:p>
    <w:p>
      <w:pPr>
        <w:pStyle w:val="Heading1"/>
        <w:spacing w:after="120" w:before="240"/>
      </w:pPr>
      <w:r>
        <w:rPr>
          <w:rFonts w:ascii="Times New Roman" w:cs="Times New Roman" w:eastAsia="Times New Roman" w:hAnsi="Times New Roman"/>
          <w:sz w:val="24"/>
          <w:szCs w:val="24"/>
        </w:rPr>
        <w:t xml:space="preserve">Libro ottavo — Il registro giudiziario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settima — Il registro giudiziario e il vaglio della Commissione Moro 2</w:t>
      </w:r>
    </w:p>
    <w:p>
      <w:pPr>
        <w:spacing w:after="120" w:line="276"/>
        <w:jc w:val="both"/>
      </w:pPr>
      <w:r>
        <w:rPr>
          <w:rFonts w:ascii="Times New Roman" w:cs="Times New Roman" w:eastAsia="Times New Roman" w:hAnsi="Times New Roman"/>
          <w:i/>
          <w:iCs/>
          <w:sz w:val="24"/>
          <w:szCs w:val="24"/>
        </w:rPr>
        <w:t xml:space="preserve">Ampliamento dell'opera — 25 agosto 2026 · Capitoli 56-61</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 Fase settima.</w:t>
      </w:r>
      <w:r>
        <w:rPr>
          <w:rFonts w:ascii="Times New Roman" w:cs="Times New Roman" w:eastAsia="Times New Roman" w:hAnsi="Times New Roman"/>
          <w:i w:val="false"/>
          <w:iCs w:val="false"/>
          <w:sz w:val="24"/>
          <w:szCs w:val="24"/>
        </w:rPr>
        <w:t xml:space="preserve"> Le Parti precedenti hanno lavorato per temi (Parte terza, il dossier delle questioni aperte) e per metodo (Fase sesta, l'apparato dei gradi). Manca a questa architettura lo </w:t>
      </w:r>
      <w:r>
        <w:rPr>
          <w:rFonts w:ascii="Times New Roman" w:cs="Times New Roman" w:eastAsia="Times New Roman" w:hAnsi="Times New Roman"/>
          <w:b/>
          <w:bCs/>
          <w:i w:val="false"/>
          <w:iCs w:val="false"/>
          <w:sz w:val="24"/>
          <w:szCs w:val="24"/>
        </w:rPr>
        <w:t xml:space="preserve">strato che le regge entrambe da sotto</w:t>
      </w:r>
      <w:r>
        <w:rPr>
          <w:rFonts w:ascii="Times New Roman" w:cs="Times New Roman" w:eastAsia="Times New Roman" w:hAnsi="Times New Roman"/>
          <w:i w:val="false"/>
          <w:iCs w:val="false"/>
          <w:sz w:val="24"/>
          <w:szCs w:val="24"/>
        </w:rPr>
        <w:t xml:space="preserve">: quello </w:t>
      </w:r>
      <w:r>
        <w:rPr>
          <w:rFonts w:ascii="Times New Roman" w:cs="Times New Roman" w:eastAsia="Times New Roman" w:hAnsi="Times New Roman"/>
          <w:b/>
          <w:bCs/>
          <w:i w:val="false"/>
          <w:iCs w:val="false"/>
          <w:sz w:val="24"/>
          <w:szCs w:val="24"/>
        </w:rPr>
        <w:t xml:space="preserve">giudiziario e istruttorio</w:t>
      </w:r>
      <w:r>
        <w:rPr>
          <w:rFonts w:ascii="Times New Roman" w:cs="Times New Roman" w:eastAsia="Times New Roman" w:hAnsi="Times New Roman"/>
          <w:i w:val="false"/>
          <w:iCs w:val="false"/>
          <w:sz w:val="24"/>
          <w:szCs w:val="24"/>
        </w:rPr>
        <w:t xml:space="preserve">. Questa Fase lo aggiunge. Prende come spina i </w:t>
      </w:r>
      <w:r>
        <w:rPr>
          <w:rFonts w:ascii="Times New Roman" w:cs="Times New Roman" w:eastAsia="Times New Roman" w:hAnsi="Times New Roman"/>
          <w:b/>
          <w:bCs/>
          <w:i w:val="false"/>
          <w:iCs w:val="false"/>
          <w:sz w:val="24"/>
          <w:szCs w:val="24"/>
        </w:rPr>
        <w:t xml:space="preserve">cinque processi Moro</w:t>
      </w:r>
      <w:r>
        <w:rPr>
          <w:rFonts w:ascii="Times New Roman" w:cs="Times New Roman" w:eastAsia="Times New Roman" w:hAnsi="Times New Roman"/>
          <w:i w:val="false"/>
          <w:iCs w:val="false"/>
          <w:sz w:val="24"/>
          <w:szCs w:val="24"/>
        </w:rPr>
        <w:t xml:space="preserve"> e le </w:t>
      </w:r>
      <w:r>
        <w:rPr>
          <w:rFonts w:ascii="Times New Roman" w:cs="Times New Roman" w:eastAsia="Times New Roman" w:hAnsi="Times New Roman"/>
          <w:b/>
          <w:bCs/>
          <w:i w:val="false"/>
          <w:iCs w:val="false"/>
          <w:sz w:val="24"/>
          <w:szCs w:val="24"/>
        </w:rPr>
        <w:t xml:space="preserve">due Commissioni parlamentari d'inchiesta</w:t>
      </w:r>
      <w:r>
        <w:rPr>
          <w:rFonts w:ascii="Times New Roman" w:cs="Times New Roman" w:eastAsia="Times New Roman" w:hAnsi="Times New Roman"/>
          <w:i w:val="false"/>
          <w:iCs w:val="false"/>
          <w:sz w:val="24"/>
          <w:szCs w:val="24"/>
        </w:rPr>
        <w:t xml:space="preserve"> e stabilisce, per ciascuna delle questioni aperte già trattate, che cosa è </w:t>
      </w:r>
      <w:r>
        <w:rPr>
          <w:rFonts w:ascii="Times New Roman" w:cs="Times New Roman" w:eastAsia="Times New Roman" w:hAnsi="Times New Roman"/>
          <w:b/>
          <w:bCs/>
          <w:i w:val="false"/>
          <w:iCs w:val="false"/>
          <w:sz w:val="24"/>
          <w:szCs w:val="24"/>
        </w:rPr>
        <w:t xml:space="preserve">passato in giudicato</w:t>
      </w:r>
      <w:r>
        <w:rPr>
          <w:rFonts w:ascii="Times New Roman" w:cs="Times New Roman" w:eastAsia="Times New Roman" w:hAnsi="Times New Roman"/>
          <w:i w:val="false"/>
          <w:iCs w:val="false"/>
          <w:sz w:val="24"/>
          <w:szCs w:val="24"/>
        </w:rPr>
        <w:t xml:space="preserve"> (grado A, il più alto: fatto accertato con sentenza definitiva), che cosa è stato </w:t>
      </w:r>
      <w:r>
        <w:rPr>
          <w:rFonts w:ascii="Times New Roman" w:cs="Times New Roman" w:eastAsia="Times New Roman" w:hAnsi="Times New Roman"/>
          <w:b/>
          <w:bCs/>
          <w:i w:val="false"/>
          <w:iCs w:val="false"/>
          <w:sz w:val="24"/>
          <w:szCs w:val="24"/>
        </w:rPr>
        <w:t xml:space="preserve">accertato in sede parlamentare</w:t>
      </w:r>
      <w:r>
        <w:rPr>
          <w:rFonts w:ascii="Times New Roman" w:cs="Times New Roman" w:eastAsia="Times New Roman" w:hAnsi="Times New Roman"/>
          <w:i w:val="false"/>
          <w:iCs w:val="false"/>
          <w:sz w:val="24"/>
          <w:szCs w:val="24"/>
        </w:rPr>
        <w:t xml:space="preserve"> dalla Commissione Moro 2 (2014-2017) — che è documentazione seria ma </w:t>
      </w:r>
      <w:r>
        <w:rPr>
          <w:rFonts w:ascii="Times New Roman" w:cs="Times New Roman" w:eastAsia="Times New Roman" w:hAnsi="Times New Roman"/>
          <w:b/>
          <w:bCs/>
          <w:i w:val="false"/>
          <w:iCs w:val="false"/>
          <w:sz w:val="24"/>
          <w:szCs w:val="24"/>
        </w:rPr>
        <w:t xml:space="preserve">non giudiziaria</w:t>
      </w:r>
      <w:r>
        <w:rPr>
          <w:rFonts w:ascii="Times New Roman" w:cs="Times New Roman" w:eastAsia="Times New Roman" w:hAnsi="Times New Roman"/>
          <w:i w:val="false"/>
          <w:iCs w:val="false"/>
          <w:sz w:val="24"/>
          <w:szCs w:val="24"/>
        </w:rPr>
        <w:t xml:space="preserve">, e quindi grado B —, e che cosa resta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(grado C).  Una distinzione governa ogni riga, ed è la stessa che governa tutto il corpus: </w:t>
      </w:r>
      <w:r>
        <w:rPr>
          <w:rFonts w:ascii="Times New Roman" w:cs="Times New Roman" w:eastAsia="Times New Roman" w:hAnsi="Times New Roman"/>
          <w:b/>
          <w:bCs/>
          <w:i w:val="false"/>
          <w:iCs w:val="false"/>
          <w:sz w:val="24"/>
          <w:szCs w:val="24"/>
        </w:rPr>
        <w:t xml:space="preserve">una Commissione parlamentare non è un tribunale.</w:t>
      </w:r>
      <w:r>
        <w:rPr>
          <w:rFonts w:ascii="Times New Roman" w:cs="Times New Roman" w:eastAsia="Times New Roman" w:hAnsi="Times New Roman"/>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Times New Roman" w:cs="Times New Roman" w:eastAsia="Times New Roman" w:hAnsi="Times New Roman"/>
          <w:b/>
          <w:bCs/>
          <w:i w:val="false"/>
          <w:iCs w:val="false"/>
          <w:sz w:val="24"/>
          <w:szCs w:val="24"/>
        </w:rPr>
        <w:t xml:space="preserve">nessuno è nominato come responsabile al di là del giudicato</w:t>
      </w:r>
      <w:r>
        <w:rPr>
          <w:rFonts w:ascii="Times New Roman" w:cs="Times New Roman" w:eastAsia="Times New Roman" w:hAnsi="Times New Roman"/>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cinquantaseiesimo — I cinque processi Moro: la spina del giudicato</w:t>
      </w:r>
    </w:p>
    <w:p>
      <w:pPr>
        <w:spacing w:after="120" w:line="276"/>
        <w:jc w:val="both"/>
      </w:pPr>
      <w:r>
        <w:rPr>
          <w:rFonts w:ascii="Times New Roman" w:cs="Times New Roman" w:eastAsia="Times New Roman" w:hAnsi="Times New Roman"/>
          <w:sz w:val="24"/>
          <w:szCs w:val="24"/>
        </w:rPr>
        <w:t xml:space="preserve">Il caso Moro non ha avuto un processo, ne ha avuti </w:t>
      </w:r>
      <w:r>
        <w:rPr>
          <w:rFonts w:ascii="Times New Roman" w:cs="Times New Roman" w:eastAsia="Times New Roman" w:hAnsi="Times New Roman"/>
          <w:b/>
          <w:bCs/>
          <w:sz w:val="24"/>
          <w:szCs w:val="24"/>
        </w:rPr>
        <w:t xml:space="preserve">cinque</w:t>
      </w:r>
      <w:r>
        <w:rPr>
          <w:rFonts w:ascii="Times New Roman" w:cs="Times New Roman" w:eastAsia="Times New Roman" w:hAnsi="Times New Roman"/>
          <w:sz w:val="24"/>
          <w:szCs w:val="24"/>
        </w:rPr>
        <w:t xml:space="preserve">, celebrati nell'arco di vent'anni: Moro </w:t>
      </w:r>
      <w:r>
        <w:rPr>
          <w:rFonts w:ascii="Times New Roman" w:cs="Times New Roman" w:eastAsia="Times New Roman" w:hAnsi="Times New Roman"/>
          <w:b/>
          <w:bCs/>
          <w:sz w:val="24"/>
          <w:szCs w:val="24"/>
        </w:rPr>
        <w:t xml:space="preserve">uno</w:t>
      </w:r>
      <w:r>
        <w:rPr>
          <w:rFonts w:ascii="Times New Roman" w:cs="Times New Roman" w:eastAsia="Times New Roman" w:hAnsi="Times New Roman"/>
          <w:sz w:val="24"/>
          <w:szCs w:val="24"/>
        </w:rPr>
        <w:t xml:space="preserve"> (il grande processo alle Brigate Rosse, 1982-1983), Moro </w:t>
      </w:r>
      <w:r>
        <w:rPr>
          <w:rFonts w:ascii="Times New Roman" w:cs="Times New Roman" w:eastAsia="Times New Roman" w:hAnsi="Times New Roman"/>
          <w:b/>
          <w:bCs/>
          <w:sz w:val="24"/>
          <w:szCs w:val="24"/>
        </w:rPr>
        <w:t xml:space="preserve">bis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quater</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quinquies</w:t>
      </w:r>
      <w:r>
        <w:rPr>
          <w:rFonts w:ascii="Times New Roman" w:cs="Times New Roman" w:eastAsia="Times New Roman" w:hAnsi="Times New Roman"/>
          <w:sz w:val="24"/>
          <w:szCs w:val="24"/>
        </w:rPr>
        <w:t xml:space="preserve">. Questa stratificazione è essa stessa un dato: la verità giudiziaria del caso si è depositata </w:t>
      </w:r>
      <w:r>
        <w:rPr>
          <w:rFonts w:ascii="Times New Roman" w:cs="Times New Roman" w:eastAsia="Times New Roman" w:hAnsi="Times New Roman"/>
          <w:b/>
          <w:bCs/>
          <w:sz w:val="24"/>
          <w:szCs w:val="24"/>
        </w:rPr>
        <w:t xml:space="preserve">per sedimentazione</w:t>
      </w:r>
      <w:r>
        <w:rPr>
          <w:rFonts w:ascii="Times New Roman" w:cs="Times New Roman" w:eastAsia="Times New Roman" w:hAnsi="Times New Roman"/>
          <w:sz w:val="24"/>
          <w:szCs w:val="24"/>
        </w:rPr>
        <w:t xml:space="preserve">, non in un'unica sentenza, e ogni processo ha chiuso alcune questioni riaprendone altre.</w:t>
      </w:r>
    </w:p>
    <w:p>
      <w:pPr>
        <w:spacing w:after="120" w:line="276"/>
        <w:jc w:val="both"/>
      </w:pPr>
      <w:r>
        <w:rPr>
          <w:rFonts w:ascii="Times New Roman" w:cs="Times New Roman" w:eastAsia="Times New Roman" w:hAnsi="Times New Roman"/>
          <w:sz w:val="24"/>
          <w:szCs w:val="24"/>
        </w:rPr>
        <w:t xml:space="preserve">Ciò che i cinque processi hanno stabilito, in via definitiva e dunque </w:t>
      </w:r>
      <w:r>
        <w:rPr>
          <w:rFonts w:ascii="Times New Roman" w:cs="Times New Roman" w:eastAsia="Times New Roman" w:hAnsi="Times New Roman"/>
          <w:b/>
          <w:bCs/>
          <w:sz w:val="24"/>
          <w:szCs w:val="24"/>
        </w:rPr>
        <w:t xml:space="preserve">al grado A</w:t>
      </w:r>
      <w:r>
        <w:rPr>
          <w:rFonts w:ascii="Times New Roman" w:cs="Times New Roman" w:eastAsia="Times New Roman" w:hAnsi="Times New Roman"/>
          <w:sz w:val="24"/>
          <w:szCs w:val="24"/>
        </w:rPr>
        <w:t xml:space="preserve">, è l'ossatura fattuale del sequestro: che </w:t>
      </w:r>
      <w:r>
        <w:rPr>
          <w:rFonts w:ascii="Times New Roman" w:cs="Times New Roman" w:eastAsia="Times New Roman" w:hAnsi="Times New Roman"/>
          <w:b/>
          <w:bCs/>
          <w:sz w:val="24"/>
          <w:szCs w:val="24"/>
        </w:rPr>
        <w:t xml:space="preserve">le Brigate Rosse</w:t>
      </w:r>
      <w:r>
        <w:rPr>
          <w:rFonts w:ascii="Times New Roman" w:cs="Times New Roman" w:eastAsia="Times New Roman" w:hAnsi="Times New Roman"/>
          <w:sz w:val="24"/>
          <w:szCs w:val="24"/>
        </w:rPr>
        <w:t xml:space="preserve"> organizzarono ed eseguirono l'agguato di via Fani (16 marzo 1978), la prigionia e l'uccisione di Aldo Moro (9 maggio 1978); che </w:t>
      </w: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diresse l'operazione e — per sua stessa ammissione, poi recepita dal giudicato — fu l'esecutore materiale; che il commando di via Fani comprese, fra gli altri, </w:t>
      </w:r>
      <w:r>
        <w:rPr>
          <w:rFonts w:ascii="Times New Roman" w:cs="Times New Roman" w:eastAsia="Times New Roman" w:hAnsi="Times New Roman"/>
          <w:b/>
          <w:bCs/>
          <w:sz w:val="24"/>
          <w:szCs w:val="24"/>
        </w:rPr>
        <w:t xml:space="preserve">Valerio Morucci, Adriana Faranda, Raffaele Fiore, Prospero Gallinari, Franco Bonisoli, Barbara Balzerani</w:t>
      </w:r>
      <w:r>
        <w:rPr>
          <w:rFonts w:ascii="Times New Roman" w:cs="Times New Roman" w:eastAsia="Times New Roman" w:hAnsi="Times New Roman"/>
          <w:sz w:val="24"/>
          <w:szCs w:val="24"/>
        </w:rPr>
        <w:t xml:space="preserve">; che nel processo </w:t>
      </w:r>
      <w:r>
        <w:rPr>
          <w:rFonts w:ascii="Times New Roman" w:cs="Times New Roman" w:eastAsia="Times New Roman" w:hAnsi="Times New Roman"/>
          <w:b/>
          <w:bCs/>
          <w:sz w:val="24"/>
          <w:szCs w:val="24"/>
        </w:rPr>
        <w:t xml:space="preserve">Moro quater</w:t>
      </w:r>
      <w:r>
        <w:rPr>
          <w:rFonts w:ascii="Times New Roman" w:cs="Times New Roman" w:eastAsia="Times New Roman" w:hAnsi="Times New Roman"/>
          <w:sz w:val="24"/>
          <w:szCs w:val="24"/>
        </w:rPr>
        <w:t xml:space="preserve"> (primo grado 1994, Cassazione 14 maggio 1997) fu accertata la responsabilità di </w:t>
      </w: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per l'intero arco 16 marzo-9 maggio; che nel </w:t>
      </w:r>
      <w:r>
        <w:rPr>
          <w:rFonts w:ascii="Times New Roman" w:cs="Times New Roman" w:eastAsia="Times New Roman" w:hAnsi="Times New Roman"/>
          <w:b/>
          <w:bCs/>
          <w:sz w:val="24"/>
          <w:szCs w:val="24"/>
        </w:rPr>
        <w:t xml:space="preserve">Moro quinquies</w:t>
      </w:r>
      <w:r>
        <w:rPr>
          <w:rFonts w:ascii="Times New Roman" w:cs="Times New Roman" w:eastAsia="Times New Roman" w:hAnsi="Times New Roman"/>
          <w:sz w:val="24"/>
          <w:szCs w:val="24"/>
        </w:rPr>
        <w:t xml:space="preserve"> (primo grado 16 luglio 1996, definitivo 1999) fu accertata quella di </w:t>
      </w:r>
      <w:r>
        <w:rPr>
          <w:rFonts w:ascii="Times New Roman" w:cs="Times New Roman" w:eastAsia="Times New Roman" w:hAnsi="Times New Roman"/>
          <w:b/>
          <w:bCs/>
          <w:sz w:val="24"/>
          <w:szCs w:val="24"/>
        </w:rPr>
        <w:t xml:space="preserve">Germano Maccari</w:t>
      </w:r>
      <w:r>
        <w:rPr>
          <w:rFonts w:ascii="Times New Roman" w:cs="Times New Roman" w:eastAsia="Times New Roman" w:hAnsi="Times New Roman"/>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Times New Roman" w:cs="Times New Roman" w:eastAsia="Times New Roman" w:hAnsi="Times New Roman"/>
          <w:i/>
          <w:iCs/>
          <w:sz w:val="24"/>
          <w:szCs w:val="24"/>
        </w:rPr>
        <w:t xml:space="preserve">Caso Moro</w:t>
      </w:r>
      <w:r>
        <w:rPr>
          <w:rFonts w:ascii="Times New Roman" w:cs="Times New Roman" w:eastAsia="Times New Roman" w:hAnsi="Times New Roman"/>
          <w:sz w:val="24"/>
          <w:szCs w:val="24"/>
        </w:rPr>
        <w:t xml:space="preserve"> (https://it.wikipedia.org/wiki/Caso_Moro)).</w:t>
      </w:r>
    </w:p>
    <w:p>
      <w:pPr>
        <w:spacing w:after="120" w:line="276"/>
        <w:jc w:val="both"/>
      </w:pPr>
      <w:r>
        <w:rPr>
          <w:rFonts w:ascii="Times New Roman" w:cs="Times New Roman" w:eastAsia="Times New Roman" w:hAnsi="Times New Roman"/>
          <w:sz w:val="24"/>
          <w:szCs w:val="24"/>
        </w:rPr>
        <w:t xml:space="preserve">Questo è il </w:t>
      </w:r>
      <w:r>
        <w:rPr>
          <w:rFonts w:ascii="Times New Roman" w:cs="Times New Roman" w:eastAsia="Times New Roman" w:hAnsi="Times New Roman"/>
          <w:b/>
          <w:bCs/>
          <w:sz w:val="24"/>
          <w:szCs w:val="24"/>
        </w:rPr>
        <w:t xml:space="preserve">pavimento</w:t>
      </w:r>
      <w:r>
        <w:rPr>
          <w:rFonts w:ascii="Times New Roman" w:cs="Times New Roman" w:eastAsia="Times New Roman" w:hAnsi="Times New Roman"/>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Times New Roman" w:cs="Times New Roman" w:eastAsia="Times New Roman" w:hAnsi="Times New Roman"/>
          <w:b/>
          <w:bCs/>
          <w:sz w:val="24"/>
          <w:szCs w:val="24"/>
        </w:rPr>
        <w:t xml:space="preserve">il giudicato è il punto d'appoggio, non un'opinione fra le altre.</w:t>
      </w:r>
    </w:p>
    <w:p>
      <w:pPr>
        <w:pStyle w:val="Heading1"/>
        <w:spacing w:after="120" w:before="240"/>
      </w:pPr>
      <w:r>
        <w:rPr>
          <w:rFonts w:ascii="Times New Roman" w:cs="Times New Roman" w:eastAsia="Times New Roman" w:hAnsi="Times New Roman"/>
          <w:sz w:val="24"/>
          <w:szCs w:val="24"/>
        </w:rPr>
        <w:t xml:space="preserve">Capitolo cinquantasettesimo — Le due Commissioni: che cosa aggiunge un'inchiesta parlamentare, e con che peso</w:t>
      </w:r>
    </w:p>
    <w:p>
      <w:pPr>
        <w:spacing w:after="120" w:line="276"/>
        <w:jc w:val="both"/>
      </w:pPr>
      <w:r>
        <w:rPr>
          <w:rFonts w:ascii="Times New Roman" w:cs="Times New Roman" w:eastAsia="Times New Roman" w:hAnsi="Times New Roman"/>
          <w:sz w:val="24"/>
          <w:szCs w:val="24"/>
        </w:rPr>
        <w:t xml:space="preserve">Accanto ai processi corrono due </w:t>
      </w:r>
      <w:r>
        <w:rPr>
          <w:rFonts w:ascii="Times New Roman" w:cs="Times New Roman" w:eastAsia="Times New Roman" w:hAnsi="Times New Roman"/>
          <w:b/>
          <w:bCs/>
          <w:sz w:val="24"/>
          <w:szCs w:val="24"/>
        </w:rPr>
        <w:t xml:space="preserve">Commissioni parlamentari d'inchiesta</w:t>
      </w:r>
      <w:r>
        <w:rPr>
          <w:rFonts w:ascii="Times New Roman" w:cs="Times New Roman" w:eastAsia="Times New Roman" w:hAnsi="Times New Roman"/>
          <w:sz w:val="24"/>
          <w:szCs w:val="24"/>
        </w:rPr>
        <w:t xml:space="preserve">: la prima (1979-1983, la «Commissione Moro» propriamente detta, poi confluita nella Commissione Stragi) e la seconda, la </w:t>
      </w:r>
      <w:r>
        <w:rPr>
          <w:rFonts w:ascii="Times New Roman" w:cs="Times New Roman" w:eastAsia="Times New Roman" w:hAnsi="Times New Roman"/>
          <w:b/>
          <w:bCs/>
          <w:sz w:val="24"/>
          <w:szCs w:val="24"/>
        </w:rPr>
        <w:t xml:space="preserve">Commissione Moro 2</w:t>
      </w:r>
      <w:r>
        <w:rPr>
          <w:rFonts w:ascii="Times New Roman" w:cs="Times New Roman" w:eastAsia="Times New Roman" w:hAnsi="Times New Roman"/>
          <w:sz w:val="24"/>
          <w:szCs w:val="24"/>
        </w:rPr>
        <w:t xml:space="preserve">, istituita con la </w:t>
      </w:r>
      <w:r>
        <w:rPr>
          <w:rFonts w:ascii="Times New Roman" w:cs="Times New Roman" w:eastAsia="Times New Roman" w:hAnsi="Times New Roman"/>
          <w:b/>
          <w:bCs/>
          <w:sz w:val="24"/>
          <w:szCs w:val="24"/>
        </w:rPr>
        <w:t xml:space="preserve">legge 30 maggio 2014, n. 82</w:t>
      </w:r>
      <w:r>
        <w:rPr>
          <w:rFonts w:ascii="Times New Roman" w:cs="Times New Roman" w:eastAsia="Times New Roman" w:hAnsi="Times New Roman"/>
          <w:sz w:val="24"/>
          <w:szCs w:val="24"/>
        </w:rPr>
        <w:t xml:space="preserve">, costituita il 2 ottobre 2014 sotto la presidenza di </w:t>
      </w:r>
      <w:r>
        <w:rPr>
          <w:rFonts w:ascii="Times New Roman" w:cs="Times New Roman" w:eastAsia="Times New Roman" w:hAnsi="Times New Roman"/>
          <w:b/>
          <w:bCs/>
          <w:sz w:val="24"/>
          <w:szCs w:val="24"/>
        </w:rPr>
        <w:t xml:space="preserve">Giuseppe Fioroni</w:t>
      </w:r>
      <w:r>
        <w:rPr>
          <w:rFonts w:ascii="Times New Roman" w:cs="Times New Roman" w:eastAsia="Times New Roman" w:hAnsi="Times New Roman"/>
          <w:sz w:val="24"/>
          <w:szCs w:val="24"/>
        </w:rPr>
        <w:t xml:space="preserve">, e conclusa con la relazione finale (Doc. XXIII, n. 29) approvata il </w:t>
      </w:r>
      <w:r>
        <w:rPr>
          <w:rFonts w:ascii="Times New Roman" w:cs="Times New Roman" w:eastAsia="Times New Roman" w:hAnsi="Times New Roman"/>
          <w:b/>
          <w:bCs/>
          <w:sz w:val="24"/>
          <w:szCs w:val="24"/>
        </w:rPr>
        <w:t xml:space="preserve">6 dicembre 2017</w:t>
      </w:r>
      <w:r>
        <w:rPr>
          <w:rFonts w:ascii="Times New Roman" w:cs="Times New Roman" w:eastAsia="Times New Roman" w:hAnsi="Times New Roman"/>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Times New Roman" w:cs="Times New Roman" w:eastAsia="Times New Roman" w:hAnsi="Times New Roman"/>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Times New Roman" w:cs="Times New Roman" w:eastAsia="Times New Roman" w:hAnsi="Times New Roman"/>
          <w:b/>
          <w:bCs/>
          <w:sz w:val="24"/>
          <w:szCs w:val="24"/>
        </w:rPr>
        <w:t xml:space="preserve">strumenti</w:t>
      </w:r>
      <w:r>
        <w:rPr>
          <w:rFonts w:ascii="Times New Roman" w:cs="Times New Roman" w:eastAsia="Times New Roman" w:hAnsi="Times New Roman"/>
          <w:sz w:val="24"/>
          <w:szCs w:val="24"/>
        </w:rPr>
        <w:t xml:space="preserve"> — può convocare, acquisire, disporre perizie —, ma </w:t>
      </w:r>
      <w:r>
        <w:rPr>
          <w:rFonts w:ascii="Times New Roman" w:cs="Times New Roman" w:eastAsia="Times New Roman" w:hAnsi="Times New Roman"/>
          <w:b/>
          <w:bCs/>
          <w:sz w:val="24"/>
          <w:szCs w:val="24"/>
        </w:rPr>
        <w:t xml:space="preserve">non ha la funzione del giudice</w:t>
      </w:r>
      <w:r>
        <w:rPr>
          <w:rFonts w:ascii="Times New Roman" w:cs="Times New Roman" w:eastAsia="Times New Roman" w:hAnsi="Times New Roman"/>
          <w:sz w:val="24"/>
          <w:szCs w:val="24"/>
        </w:rPr>
        <w:t xml:space="preserve">: non emette sentenze, non accerta responsabilità penali, non condanna né assolve. Ciò che produce è una </w:t>
      </w:r>
      <w:r>
        <w:rPr>
          <w:rFonts w:ascii="Times New Roman" w:cs="Times New Roman" w:eastAsia="Times New Roman" w:hAnsi="Times New Roman"/>
          <w:b/>
          <w:bCs/>
          <w:sz w:val="24"/>
          <w:szCs w:val="24"/>
        </w:rPr>
        <w:t xml:space="preserve">verità storico-politica documentata</w:t>
      </w:r>
      <w:r>
        <w:rPr>
          <w:rFonts w:ascii="Times New Roman" w:cs="Times New Roman" w:eastAsia="Times New Roman" w:hAnsi="Times New Roman"/>
          <w:sz w:val="24"/>
          <w:szCs w:val="24"/>
        </w:rPr>
        <w:t xml:space="preserve">, di grande autorità e di nessun effetto penale. Nel nostro apparato dei gradi essa occupa perciò un livello preciso: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Times New Roman" w:cs="Times New Roman" w:eastAsia="Times New Roman" w:hAnsi="Times New Roman"/>
          <w:sz w:val="24"/>
          <w:szCs w:val="24"/>
        </w:rPr>
        <w:t xml:space="preserve">La Commissione Moro 2 ha approvato </w:t>
      </w:r>
      <w:r>
        <w:rPr>
          <w:rFonts w:ascii="Times New Roman" w:cs="Times New Roman" w:eastAsia="Times New Roman" w:hAnsi="Times New Roman"/>
          <w:b/>
          <w:bCs/>
          <w:sz w:val="24"/>
          <w:szCs w:val="24"/>
        </w:rPr>
        <w:t xml:space="preserve">tre relazioni</w:t>
      </w:r>
      <w:r>
        <w:rPr>
          <w:rFonts w:ascii="Times New Roman" w:cs="Times New Roman" w:eastAsia="Times New Roman" w:hAnsi="Times New Roman"/>
          <w:sz w:val="24"/>
          <w:szCs w:val="24"/>
        </w:rPr>
        <w:t xml:space="preserve">; la sua eredità non è una nuova verità sostitutiva di quella dei processi, ma un </w:t>
      </w:r>
      <w:r>
        <w:rPr>
          <w:rFonts w:ascii="Times New Roman" w:cs="Times New Roman" w:eastAsia="Times New Roman" w:hAnsi="Times New Roman"/>
          <w:b/>
          <w:bCs/>
          <w:sz w:val="24"/>
          <w:szCs w:val="24"/>
        </w:rPr>
        <w:t xml:space="preserve">fascio di accertamenti puntuali</w:t>
      </w:r>
      <w:r>
        <w:rPr>
          <w:rFonts w:ascii="Times New Roman" w:cs="Times New Roman" w:eastAsia="Times New Roman" w:hAnsi="Times New Roman"/>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Times New Roman" w:cs="Times New Roman" w:eastAsia="Times New Roman" w:hAnsi="Times New Roman"/>
          <w:sz w:val="24"/>
          <w:szCs w:val="24"/>
        </w:rPr>
        <w:t xml:space="preserve">Capitolo cinquantottesimo — Via Fani rivisitata: le due moto, i quattro «centauri», i testimoni mai sentiti</w:t>
      </w:r>
    </w:p>
    <w:p>
      <w:pPr>
        <w:spacing w:after="120" w:line="276"/>
        <w:jc w:val="both"/>
      </w:pPr>
      <w:r>
        <w:rPr>
          <w:rFonts w:ascii="Times New Roman" w:cs="Times New Roman" w:eastAsia="Times New Roman" w:hAnsi="Times New Roman"/>
          <w:sz w:val="24"/>
          <w:szCs w:val="24"/>
        </w:rPr>
        <w:t xml:space="preserve">La Parte terza (cap. III) aveva registrato, sulla dinamica di via Fani, uno scarto fra la ricostruzione processuale e le testimonianze superstiti. La Commissione Moro 2 ha lavorato </w:t>
      </w:r>
      <w:r>
        <w:rPr>
          <w:rFonts w:ascii="Times New Roman" w:cs="Times New Roman" w:eastAsia="Times New Roman" w:hAnsi="Times New Roman"/>
          <w:b/>
          <w:bCs/>
          <w:sz w:val="24"/>
          <w:szCs w:val="24"/>
        </w:rPr>
        <w:t xml:space="preserve">proprio su questo scarto</w:t>
      </w:r>
      <w:r>
        <w:rPr>
          <w:rFonts w:ascii="Times New Roman" w:cs="Times New Roman" w:eastAsia="Times New Roman" w:hAnsi="Times New Roman"/>
          <w:sz w:val="24"/>
          <w:szCs w:val="24"/>
        </w:rPr>
        <w:t xml:space="preserve">, e i suoi accertamenti vanno collocati con precisione al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La Commissione ha ritenuto </w:t>
      </w:r>
      <w:r>
        <w:rPr>
          <w:rFonts w:ascii="Times New Roman" w:cs="Times New Roman" w:eastAsia="Times New Roman" w:hAnsi="Times New Roman"/>
          <w:b/>
          <w:bCs/>
          <w:sz w:val="24"/>
          <w:szCs w:val="24"/>
        </w:rPr>
        <w:t xml:space="preserve">da approfondire la presenza di due motociclette</w:t>
      </w:r>
      <w:r>
        <w:rPr>
          <w:rFonts w:ascii="Times New Roman" w:cs="Times New Roman" w:eastAsia="Times New Roman" w:hAnsi="Times New Roman"/>
          <w:sz w:val="24"/>
          <w:szCs w:val="24"/>
        </w:rPr>
        <w:t xml:space="preserve"> in via Fani — non una — con un totale di </w:t>
      </w:r>
      <w:r>
        <w:rPr>
          <w:rFonts w:ascii="Times New Roman" w:cs="Times New Roman" w:eastAsia="Times New Roman" w:hAnsi="Times New Roman"/>
          <w:b/>
          <w:bCs/>
          <w:sz w:val="24"/>
          <w:szCs w:val="24"/>
        </w:rPr>
        <w:t xml:space="preserve">quattro persone</w:t>
      </w:r>
      <w:r>
        <w:rPr>
          <w:rFonts w:ascii="Times New Roman" w:cs="Times New Roman" w:eastAsia="Times New Roman" w:hAnsi="Times New Roman"/>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Times New Roman" w:cs="Times New Roman" w:eastAsia="Times New Roman" w:hAnsi="Times New Roman"/>
          <w:b/>
          <w:bCs/>
          <w:sz w:val="24"/>
          <w:szCs w:val="24"/>
        </w:rPr>
        <w:t xml:space="preserve">audito due testimoni oculari mai sentiti prima</w:t>
      </w:r>
      <w:r>
        <w:rPr>
          <w:rFonts w:ascii="Times New Roman" w:cs="Times New Roman" w:eastAsia="Times New Roman" w:hAnsi="Times New Roman"/>
          <w:sz w:val="24"/>
          <w:szCs w:val="24"/>
        </w:rPr>
        <w:t xml:space="preserve"> in quarant'anni: </w:t>
      </w:r>
      <w:r>
        <w:rPr>
          <w:rFonts w:ascii="Times New Roman" w:cs="Times New Roman" w:eastAsia="Times New Roman" w:hAnsi="Times New Roman"/>
          <w:b/>
          <w:bCs/>
          <w:sz w:val="24"/>
          <w:szCs w:val="24"/>
        </w:rPr>
        <w:t xml:space="preserve">Giovanni De Chiara</w:t>
      </w:r>
      <w:r>
        <w:rPr>
          <w:rFonts w:ascii="Times New Roman" w:cs="Times New Roman" w:eastAsia="Times New Roman" w:hAnsi="Times New Roman"/>
          <w:sz w:val="24"/>
          <w:szCs w:val="24"/>
        </w:rPr>
        <w:t xml:space="preserve">, residente in via Fani 106, e l'ingegner </w:t>
      </w:r>
      <w:r>
        <w:rPr>
          <w:rFonts w:ascii="Times New Roman" w:cs="Times New Roman" w:eastAsia="Times New Roman" w:hAnsi="Times New Roman"/>
          <w:b/>
          <w:bCs/>
          <w:sz w:val="24"/>
          <w:szCs w:val="24"/>
        </w:rPr>
        <w:t xml:space="preserve">Alessandro Marini</w:t>
      </w:r>
      <w:r>
        <w:rPr>
          <w:rFonts w:ascii="Times New Roman" w:cs="Times New Roman" w:eastAsia="Times New Roman" w:hAnsi="Times New Roman"/>
          <w:sz w:val="24"/>
          <w:szCs w:val="24"/>
        </w:rPr>
        <w:t xml:space="preserve">, che riferì di una </w:t>
      </w:r>
      <w:r>
        <w:rPr>
          <w:rFonts w:ascii="Times New Roman" w:cs="Times New Roman" w:eastAsia="Times New Roman" w:hAnsi="Times New Roman"/>
          <w:b/>
          <w:bCs/>
          <w:sz w:val="24"/>
          <w:szCs w:val="24"/>
        </w:rPr>
        <w:t xml:space="preserve">motocicletta Honda</w:t>
      </w:r>
      <w:r>
        <w:rPr>
          <w:rFonts w:ascii="Times New Roman" w:cs="Times New Roman" w:eastAsia="Times New Roman" w:hAnsi="Times New Roman"/>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Times New Roman" w:cs="Times New Roman" w:eastAsia="Times New Roman" w:hAnsi="Times New Roman"/>
          <w:sz w:val="24"/>
          <w:szCs w:val="24"/>
        </w:rPr>
        <w:t xml:space="preserve">Il grado di queste acquisizioni va tenuto fermo, in entrambe le direzioni. </w:t>
      </w:r>
      <w:r>
        <w:rPr>
          <w:rFonts w:ascii="Times New Roman" w:cs="Times New Roman" w:eastAsia="Times New Roman" w:hAnsi="Times New Roman"/>
          <w:b/>
          <w:bCs/>
          <w:sz w:val="24"/>
          <w:szCs w:val="24"/>
        </w:rPr>
        <w:t xml:space="preserve">Non è giudicato</w:t>
      </w:r>
      <w:r>
        <w:rPr>
          <w:rFonts w:ascii="Times New Roman" w:cs="Times New Roman" w:eastAsia="Times New Roman" w:hAnsi="Times New Roman"/>
          <w:sz w:val="24"/>
          <w:szCs w:val="24"/>
        </w:rPr>
        <w:t xml:space="preserve">: nessuna sentenza ha stabilito che a via Fani vi fossero due moto e quattro centauri estranei al commando BR accertato, e la Commissione stessa parla di elementi «da approfondire», non di fatti provati. </w:t>
      </w:r>
      <w:r>
        <w:rPr>
          <w:rFonts w:ascii="Times New Roman" w:cs="Times New Roman" w:eastAsia="Times New Roman" w:hAnsi="Times New Roman"/>
          <w:b/>
          <w:bCs/>
          <w:sz w:val="24"/>
          <w:szCs w:val="24"/>
        </w:rPr>
        <w:t xml:space="preserve">Ma non è neppure fantasia</w:t>
      </w:r>
      <w:r>
        <w:rPr>
          <w:rFonts w:ascii="Times New Roman" w:cs="Times New Roman" w:eastAsia="Times New Roman" w:hAnsi="Times New Roman"/>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Times New Roman" w:cs="Times New Roman" w:eastAsia="Times New Roman" w:hAnsi="Times New Roman"/>
          <w:b/>
          <w:bCs/>
          <w:sz w:val="24"/>
          <w:szCs w:val="24"/>
        </w:rPr>
        <w:t xml:space="preserve">la questione è aperta al grado B</w:t>
      </w:r>
      <w:r>
        <w:rPr>
          <w:rFonts w:ascii="Times New Roman" w:cs="Times New Roman" w:eastAsia="Times New Roman" w:hAnsi="Times New Roman"/>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Times New Roman" w:cs="Times New Roman" w:eastAsia="Times New Roman" w:hAnsi="Times New Roman"/>
          <w:sz w:val="24"/>
          <w:szCs w:val="24"/>
        </w:rPr>
        <w:t xml:space="preserve">Capitolo cinquantanovesimo — Il Memoriale Morucci e la «verità dicibile»: la Commissione fa propria la formula del corpus</w:t>
      </w:r>
    </w:p>
    <w:p>
      <w:pPr>
        <w:spacing w:after="120" w:line="276"/>
        <w:jc w:val="both"/>
      </w:pPr>
      <w:r>
        <w:rPr>
          <w:rFonts w:ascii="Times New Roman" w:cs="Times New Roman" w:eastAsia="Times New Roman" w:hAnsi="Times New Roman"/>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Times New Roman" w:cs="Times New Roman" w:eastAsia="Times New Roman" w:hAnsi="Times New Roman"/>
          <w:b/>
          <w:bCs/>
          <w:sz w:val="24"/>
          <w:szCs w:val="24"/>
        </w:rPr>
        <w:t xml:space="preserve">quella formula non è del corpus, è della Commissione stessa.</w:t>
      </w:r>
      <w:r>
        <w:rPr>
          <w:rFonts w:ascii="Times New Roman" w:cs="Times New Roman" w:eastAsia="Times New Roman" w:hAnsi="Times New Roman"/>
          <w:sz w:val="24"/>
          <w:szCs w:val="24"/>
        </w:rPr>
        <w:t xml:space="preserve"> Nella presentazione della relazione, la Commissione Moro 2 ha qualificato quanto si era saputo fino ad allora come una «</w:t>
      </w:r>
      <w:r>
        <w:rPr>
          <w:rFonts w:ascii="Times New Roman" w:cs="Times New Roman" w:eastAsia="Times New Roman" w:hAnsi="Times New Roman"/>
          <w:b/>
          <w:bCs/>
          <w:sz w:val="24"/>
          <w:szCs w:val="24"/>
        </w:rPr>
        <w:t xml:space="preserve">verità dicibile</w:t>
      </w:r>
      <w:r>
        <w:rPr>
          <w:rFonts w:ascii="Times New Roman" w:cs="Times New Roman" w:eastAsia="Times New Roman" w:hAnsi="Times New Roman"/>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Times New Roman" w:cs="Times New Roman" w:eastAsia="Times New Roman" w:hAnsi="Times New Roman"/>
          <w:sz w:val="24"/>
          <w:szCs w:val="24"/>
        </w:rPr>
        <w:t xml:space="preserve">Il punto d'appoggio documentale della formula è il </w:t>
      </w:r>
      <w:r>
        <w:rPr>
          <w:rFonts w:ascii="Times New Roman" w:cs="Times New Roman" w:eastAsia="Times New Roman" w:hAnsi="Times New Roman"/>
          <w:b/>
          <w:bCs/>
          <w:sz w:val="24"/>
          <w:szCs w:val="24"/>
        </w:rPr>
        <w:t xml:space="preserve">Memoriale Morucci</w:t>
      </w:r>
      <w:r>
        <w:rPr>
          <w:rFonts w:ascii="Times New Roman" w:cs="Times New Roman" w:eastAsia="Times New Roman" w:hAnsi="Times New Roman"/>
          <w:sz w:val="24"/>
          <w:szCs w:val="24"/>
        </w:rPr>
        <w:t xml:space="preserve">. La Commissione ha accertato che il cosiddetto Memoriale — a lungo trattato come confessione spontanea e definitiva del brigatista — fu in realtà «</w:t>
      </w:r>
      <w:r>
        <w:rPr>
          <w:rFonts w:ascii="Times New Roman" w:cs="Times New Roman" w:eastAsia="Times New Roman" w:hAnsi="Times New Roman"/>
          <w:b/>
          <w:bCs/>
          <w:sz w:val="24"/>
          <w:szCs w:val="24"/>
        </w:rPr>
        <w:t xml:space="preserve">il risultato di una collaborazione sviluppatasi lungo gli anni Ottanta</w:t>
      </w:r>
      <w:r>
        <w:rPr>
          <w:rFonts w:ascii="Times New Roman" w:cs="Times New Roman" w:eastAsia="Times New Roman" w:hAnsi="Times New Roman"/>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Times New Roman" w:cs="Times New Roman" w:eastAsia="Times New Roman" w:hAnsi="Times New Roman"/>
          <w:b/>
          <w:bCs/>
          <w:sz w:val="24"/>
          <w:szCs w:val="24"/>
        </w:rPr>
        <w:t xml:space="preserve">la principale fonte narrativa interna sul sequestro non è un dato grezzo, ma un testo negoziato</w:t>
      </w:r>
      <w:r>
        <w:rPr>
          <w:rFonts w:ascii="Times New Roman" w:cs="Times New Roman" w:eastAsia="Times New Roman" w:hAnsi="Times New Roman"/>
          <w:sz w:val="24"/>
          <w:szCs w:val="24"/>
        </w:rPr>
        <w:t xml:space="preserve"> — non falso, ma costruito, e costruito con il concorso delle stesse istituzioni che il testo doveva rassicurare.</w:t>
      </w:r>
    </w:p>
    <w:p>
      <w:pPr>
        <w:spacing w:after="120" w:line="276"/>
        <w:jc w:val="both"/>
      </w:pPr>
      <w:r>
        <w:rPr>
          <w:rFonts w:ascii="Times New Roman" w:cs="Times New Roman" w:eastAsia="Times New Roman" w:hAnsi="Times New Roman"/>
          <w:sz w:val="24"/>
          <w:szCs w:val="24"/>
        </w:rPr>
        <w:t xml:space="preserve">Qui la Fase settima raccorda la storia al metodo. La Fase sesta aveva enunciato il divieto di scambiare una fonte per un fatto; la Commissione Moro 2 ne dà, sul Memoriale, la conferma documentale: </w:t>
      </w:r>
      <w:r>
        <w:rPr>
          <w:rFonts w:ascii="Times New Roman" w:cs="Times New Roman" w:eastAsia="Times New Roman" w:hAnsi="Times New Roman"/>
          <w:b/>
          <w:bCs/>
          <w:sz w:val="24"/>
          <w:szCs w:val="24"/>
        </w:rPr>
        <w:t xml:space="preserve">una fonte gestita politicamente va usata sapendo che è tale.</w:t>
      </w:r>
      <w:r>
        <w:rPr>
          <w:rFonts w:ascii="Times New Roman" w:cs="Times New Roman" w:eastAsia="Times New Roman" w:hAnsi="Times New Roman"/>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Times New Roman" w:cs="Times New Roman" w:eastAsia="Times New Roman" w:hAnsi="Times New Roman"/>
          <w:sz w:val="24"/>
          <w:szCs w:val="24"/>
        </w:rPr>
        <w:t xml:space="preserve">Capitolo sessantesimo — Il nodo del 18 aprile, e ciò che la Commissione non ha sciolto</w:t>
      </w:r>
    </w:p>
    <w:p>
      <w:pPr>
        <w:spacing w:after="120" w:line="276"/>
        <w:jc w:val="both"/>
      </w:pPr>
      <w:r>
        <w:rPr>
          <w:rFonts w:ascii="Times New Roman" w:cs="Times New Roman" w:eastAsia="Times New Roman" w:hAnsi="Times New Roman"/>
          <w:sz w:val="24"/>
          <w:szCs w:val="24"/>
        </w:rPr>
        <w:t xml:space="preserve">Un'inchiesta si giudica anche da ciò che lascia insoluto, e da ciò che sceglie di non affrontare. La critica più seria mossa alla Commissione Moro 2 è di essersi concentrata «</w:t>
      </w:r>
      <w:r>
        <w:rPr>
          <w:rFonts w:ascii="Times New Roman" w:cs="Times New Roman" w:eastAsia="Times New Roman" w:hAnsi="Times New Roman"/>
          <w:b/>
          <w:bCs/>
          <w:sz w:val="24"/>
          <w:szCs w:val="24"/>
        </w:rPr>
        <w:t xml:space="preserve">quasi solo sull'agguato di via Fani, senza affrontare il nodo del 18 aprile</w:t>
      </w:r>
      <w:r>
        <w:rPr>
          <w:rFonts w:ascii="Times New Roman" w:cs="Times New Roman" w:eastAsia="Times New Roman" w:hAnsi="Times New Roman"/>
          <w:sz w:val="24"/>
          <w:szCs w:val="24"/>
        </w:rPr>
        <w:t xml:space="preserve">»: la scoperta del covo di </w:t>
      </w:r>
      <w:r>
        <w:rPr>
          <w:rFonts w:ascii="Times New Roman" w:cs="Times New Roman" w:eastAsia="Times New Roman" w:hAnsi="Times New Roman"/>
          <w:b/>
          <w:bCs/>
          <w:sz w:val="24"/>
          <w:szCs w:val="24"/>
        </w:rPr>
        <w:t xml:space="preserve">via Gradoli</w:t>
      </w:r>
      <w:r>
        <w:rPr>
          <w:rFonts w:ascii="Times New Roman" w:cs="Times New Roman" w:eastAsia="Times New Roman" w:hAnsi="Times New Roman"/>
          <w:sz w:val="24"/>
          <w:szCs w:val="24"/>
        </w:rPr>
        <w:t xml:space="preserve"> e il </w:t>
      </w:r>
      <w:r>
        <w:rPr>
          <w:rFonts w:ascii="Times New Roman" w:cs="Times New Roman" w:eastAsia="Times New Roman" w:hAnsi="Times New Roman"/>
          <w:b/>
          <w:bCs/>
          <w:sz w:val="24"/>
          <w:szCs w:val="24"/>
        </w:rPr>
        <w:t xml:space="preserve">falso comunicato del lago della Duchessa</w:t>
      </w:r>
      <w:r>
        <w:rPr>
          <w:rFonts w:ascii="Times New Roman" w:cs="Times New Roman" w:eastAsia="Times New Roman" w:hAnsi="Times New Roman"/>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Times New Roman" w:cs="Times New Roman" w:eastAsia="Times New Roman" w:hAnsi="Times New Roman"/>
          <w:b/>
          <w:bCs/>
          <w:sz w:val="24"/>
          <w:szCs w:val="24"/>
        </w:rPr>
        <w:t xml:space="preserve">la Commissione Moro 2 non ha prodotto un accertamento risolutivo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Times New Roman" w:cs="Times New Roman" w:eastAsia="Times New Roman" w:hAnsi="Times New Roman"/>
          <w:b/>
          <w:bCs/>
          <w:sz w:val="24"/>
          <w:szCs w:val="24"/>
        </w:rPr>
        <w:t xml:space="preserve">la questione di via Gradoli resta, dopo la Commissione Moro 2, al grado in cui la Parte terza l'aveva lasciata</w:t>
      </w:r>
      <w:r>
        <w:rPr>
          <w:rFonts w:ascii="Times New Roman" w:cs="Times New Roman" w:eastAsia="Times New Roman" w:hAnsi="Times New Roman"/>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Times New Roman" w:cs="Times New Roman" w:eastAsia="Times New Roman" w:hAnsi="Times New Roman"/>
          <w:b/>
          <w:bCs/>
          <w:sz w:val="24"/>
          <w:szCs w:val="24"/>
        </w:rPr>
        <w:t xml:space="preserve">certifica come tuttora mancante</w:t>
      </w:r>
      <w:r>
        <w:rPr>
          <w:rFonts w:ascii="Times New Roman" w:cs="Times New Roman" w:eastAsia="Times New Roman" w:hAnsi="Times New Roman"/>
          <w:sz w:val="24"/>
          <w:szCs w:val="24"/>
        </w:rPr>
        <w:t xml:space="preserve">, che è il massimo che la disciplina consente.</w:t>
      </w:r>
    </w:p>
    <w:p>
      <w:pPr>
        <w:pStyle w:val="Heading1"/>
        <w:spacing w:after="120" w:before="240"/>
      </w:pPr>
      <w:r>
        <w:rPr>
          <w:rFonts w:ascii="Times New Roman" w:cs="Times New Roman" w:eastAsia="Times New Roman" w:hAnsi="Times New Roman"/>
          <w:sz w:val="24"/>
          <w:szCs w:val="24"/>
        </w:rPr>
        <w:t xml:space="preserve">Capitolo sessantunesimo — Tavola di raccordo: le questioni aperte davanti al registro giudiziario</w:t>
      </w:r>
    </w:p>
    <w:p>
      <w:pPr>
        <w:spacing w:after="120" w:line="276"/>
        <w:jc w:val="both"/>
      </w:pPr>
      <w:r>
        <w:rPr>
          <w:rFonts w:ascii="Times New Roman" w:cs="Times New Roman" w:eastAsia="Times New Roman" w:hAnsi="Times New Roman"/>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Questione (Parte terza)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Giudicato (grado 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Commissione Moro 2 (grado B)</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Residuo (grado C)</w:t>
            </w:r>
          </w:p>
        </w:tc>
      </w:tr>
      <w:tr>
        <w:tc>
          <w:tcPr>
            <w:tcW w:type="dxa" w:w="2340"/>
          </w:tcPr>
          <w:p>
            <w:pPr>
              <w:spacing w:after="20" w:before="20"/>
              <w:jc w:val="left"/>
            </w:pPr>
            <w:r>
              <w:rPr>
                <w:rFonts w:ascii="Times New Roman" w:cs="Times New Roman" w:eastAsia="Times New Roman" w:hAnsi="Times New Roman"/>
                <w:b/>
                <w:bCs/>
                <w:sz w:val="20"/>
                <w:szCs w:val="20"/>
              </w:rPr>
              <w:t xml:space="preserve">III. Via Fani</w:t>
            </w:r>
          </w:p>
        </w:tc>
        <w:tc>
          <w:tcPr>
            <w:tcW w:type="dxa" w:w="2340"/>
          </w:tcPr>
          <w:p>
            <w:pPr>
              <w:spacing w:after="20" w:before="20"/>
              <w:jc w:val="left"/>
            </w:pPr>
            <w:r>
              <w:rPr>
                <w:rFonts w:ascii="Times New Roman" w:cs="Times New Roman" w:eastAsia="Times New Roman" w:hAnsi="Times New Roman"/>
                <w:sz w:val="20"/>
                <w:szCs w:val="20"/>
              </w:rPr>
              <w:t xml:space="preserve">Agguato eseguito dal commando BR; esecutori accertati</w:t>
            </w:r>
          </w:p>
        </w:tc>
        <w:tc>
          <w:tcPr>
            <w:tcW w:type="dxa" w:w="2340"/>
          </w:tcPr>
          <w:p>
            <w:pPr>
              <w:spacing w:after="20" w:before="20"/>
              <w:jc w:val="left"/>
            </w:pPr>
            <w:r>
              <w:rPr>
                <w:rFonts w:ascii="Times New Roman" w:cs="Times New Roman" w:eastAsia="Times New Roman" w:hAnsi="Times New Roman"/>
                <w:sz w:val="20"/>
                <w:szCs w:val="20"/>
              </w:rPr>
              <w:t xml:space="preserve">Due moto e quattro centauri «da approfondire»; due testimoni nuovi</w:t>
            </w:r>
          </w:p>
        </w:tc>
        <w:tc>
          <w:tcPr>
            <w:tcW w:type="dxa" w:w="2340"/>
          </w:tcPr>
          <w:p>
            <w:pPr>
              <w:spacing w:after="20" w:before="20"/>
              <w:jc w:val="left"/>
            </w:pPr>
            <w:r>
              <w:rPr>
                <w:rFonts w:ascii="Times New Roman" w:cs="Times New Roman" w:eastAsia="Times New Roman" w:hAnsi="Times New Roman"/>
                <w:sz w:val="20"/>
                <w:szCs w:val="20"/>
              </w:rPr>
              <w:t xml:space="preserve">Identità e ruolo degli eventuali centauri estranei</w:t>
            </w:r>
          </w:p>
        </w:tc>
      </w:tr>
      <w:tr>
        <w:tc>
          <w:tcPr>
            <w:tcW w:type="dxa" w:w="2340"/>
          </w:tcPr>
          <w:p>
            <w:pPr>
              <w:spacing w:after="20" w:before="20"/>
              <w:jc w:val="left"/>
            </w:pPr>
            <w:r>
              <w:rPr>
                <w:rFonts w:ascii="Times New Roman" w:cs="Times New Roman" w:eastAsia="Times New Roman" w:hAnsi="Times New Roman"/>
                <w:b/>
                <w:bCs/>
                <w:sz w:val="20"/>
                <w:szCs w:val="20"/>
              </w:rPr>
              <w:t xml:space="preserve">IV. La prigione</w:t>
            </w:r>
          </w:p>
        </w:tc>
        <w:tc>
          <w:tcPr>
            <w:tcW w:type="dxa" w:w="2340"/>
          </w:tcPr>
          <w:p>
            <w:pPr>
              <w:spacing w:after="20" w:before="20"/>
              <w:jc w:val="left"/>
            </w:pPr>
            <w:r>
              <w:rPr>
                <w:rFonts w:ascii="Times New Roman" w:cs="Times New Roman" w:eastAsia="Times New Roman" w:hAnsi="Times New Roman"/>
                <w:sz w:val="20"/>
                <w:szCs w:val="20"/>
              </w:rPr>
              <w:t xml:space="preserve">Covo di via Montalcini; Maccari «quarto uomo» (Moro quinquies)</w:t>
            </w:r>
          </w:p>
        </w:tc>
        <w:tc>
          <w:tcPr>
            <w:tcW w:type="dxa" w:w="2340"/>
          </w:tcPr>
          <w:p>
            <w:pPr>
              <w:spacing w:after="20" w:before="20"/>
              <w:jc w:val="left"/>
            </w:pPr>
            <w:r>
              <w:rPr>
                <w:rFonts w:ascii="Times New Roman" w:cs="Times New Roman" w:eastAsia="Times New Roman" w:hAnsi="Times New Roman"/>
                <w:sz w:val="20"/>
                <w:szCs w:val="20"/>
              </w:rPr>
              <w:t xml:space="preserve">Ricostruzioni logistiche integrate</w:t>
            </w:r>
          </w:p>
        </w:tc>
        <w:tc>
          <w:tcPr>
            <w:tcW w:type="dxa" w:w="2340"/>
          </w:tcPr>
          <w:p>
            <w:pPr>
              <w:spacing w:after="20" w:before="20"/>
              <w:jc w:val="left"/>
            </w:pPr>
            <w:r>
              <w:rPr>
                <w:rFonts w:ascii="Times New Roman" w:cs="Times New Roman" w:eastAsia="Times New Roman" w:hAnsi="Times New Roman"/>
                <w:sz w:val="20"/>
                <w:szCs w:val="20"/>
              </w:rPr>
              <w:t xml:space="preserve">Se vi fu una seconda prigione: non provato</w:t>
            </w:r>
          </w:p>
        </w:tc>
      </w:tr>
      <w:tr>
        <w:tc>
          <w:tcPr>
            <w:tcW w:type="dxa" w:w="2340"/>
          </w:tcPr>
          <w:p>
            <w:pPr>
              <w:spacing w:after="20" w:before="20"/>
              <w:jc w:val="left"/>
            </w:pPr>
            <w:r>
              <w:rPr>
                <w:rFonts w:ascii="Times New Roman" w:cs="Times New Roman" w:eastAsia="Times New Roman" w:hAnsi="Times New Roman"/>
                <w:b/>
                <w:bCs/>
                <w:sz w:val="20"/>
                <w:szCs w:val="20"/>
              </w:rPr>
              <w:t xml:space="preserve">V. Via Gradoli / seduta</w:t>
            </w:r>
          </w:p>
        </w:tc>
        <w:tc>
          <w:tcPr>
            <w:tcW w:type="dxa" w:w="2340"/>
          </w:tcPr>
          <w:p>
            <w:pPr>
              <w:spacing w:after="20" w:before="20"/>
              <w:jc w:val="left"/>
            </w:pPr>
            <w:r>
              <w:rPr>
                <w:rFonts w:ascii="Times New Roman" w:cs="Times New Roman" w:eastAsia="Times New Roman" w:hAnsi="Times New Roman"/>
                <w:sz w:val="20"/>
                <w:szCs w:val="20"/>
              </w:rPr>
              <w:t xml:space="preserve">— (nessun giudicato risolutivo)</w:t>
            </w:r>
          </w:p>
        </w:tc>
        <w:tc>
          <w:tcPr>
            <w:tcW w:type="dxa" w:w="2340"/>
          </w:tcPr>
          <w:p>
            <w:pPr>
              <w:spacing w:after="20" w:before="20"/>
              <w:jc w:val="left"/>
            </w:pPr>
            <w:r>
              <w:rPr>
                <w:rFonts w:ascii="Times New Roman" w:cs="Times New Roman" w:eastAsia="Times New Roman" w:hAnsi="Times New Roman"/>
                <w:b/>
                <w:bCs/>
                <w:sz w:val="20"/>
                <w:szCs w:val="20"/>
              </w:rPr>
              <w:t xml:space="preserve">Non sciolto</w:t>
            </w:r>
            <w:r>
              <w:rPr>
                <w:rFonts w:ascii="Times New Roman" w:cs="Times New Roman" w:eastAsia="Times New Roman" w:hAnsi="Times New Roman"/>
                <w:sz w:val="20"/>
                <w:szCs w:val="20"/>
              </w:rPr>
              <w:t xml:space="preserve"> dalla Commissione</w:t>
            </w:r>
          </w:p>
        </w:tc>
        <w:tc>
          <w:tcPr>
            <w:tcW w:type="dxa" w:w="2340"/>
          </w:tcPr>
          <w:p>
            <w:pPr>
              <w:spacing w:after="20" w:before="20"/>
              <w:jc w:val="left"/>
            </w:pPr>
            <w:r>
              <w:rPr>
                <w:rFonts w:ascii="Times New Roman" w:cs="Times New Roman" w:eastAsia="Times New Roman" w:hAnsi="Times New Roman"/>
                <w:sz w:val="20"/>
                <w:szCs w:val="20"/>
              </w:rPr>
              <w:t xml:space="preserve">La coincidenza resta senza spiegazione documentale</w:t>
            </w:r>
          </w:p>
        </w:tc>
      </w:tr>
      <w:tr>
        <w:tc>
          <w:tcPr>
            <w:tcW w:type="dxa" w:w="2340"/>
          </w:tcPr>
          <w:p>
            <w:pPr>
              <w:spacing w:after="20" w:before="20"/>
              <w:jc w:val="left"/>
            </w:pPr>
            <w:r>
              <w:rPr>
                <w:rFonts w:ascii="Times New Roman" w:cs="Times New Roman" w:eastAsia="Times New Roman" w:hAnsi="Times New Roman"/>
                <w:b/>
                <w:bCs/>
                <w:sz w:val="20"/>
                <w:szCs w:val="20"/>
              </w:rPr>
              <w:t xml:space="preserve">VI. Fermezza / trattativa</w:t>
            </w:r>
          </w:p>
        </w:tc>
        <w:tc>
          <w:tcPr>
            <w:tcW w:type="dxa" w:w="2340"/>
          </w:tcPr>
          <w:p>
            <w:pPr>
              <w:spacing w:after="20" w:before="20"/>
              <w:jc w:val="left"/>
            </w:pPr>
            <w:r>
              <w:rPr>
                <w:rFonts w:ascii="Times New Roman" w:cs="Times New Roman" w:eastAsia="Times New Roman" w:hAnsi="Times New Roman"/>
                <w:sz w:val="20"/>
                <w:szCs w:val="20"/>
              </w:rPr>
              <w:t xml:space="preserve">Fatti dei canali di mediazione accertati nei processi</w:t>
            </w:r>
          </w:p>
        </w:tc>
        <w:tc>
          <w:tcPr>
            <w:tcW w:type="dxa" w:w="2340"/>
          </w:tcPr>
          <w:p>
            <w:pPr>
              <w:spacing w:after="20" w:before="20"/>
              <w:jc w:val="left"/>
            </w:pPr>
            <w:r>
              <w:rPr>
                <w:rFonts w:ascii="Times New Roman" w:cs="Times New Roman" w:eastAsia="Times New Roman" w:hAnsi="Times New Roman"/>
                <w:sz w:val="20"/>
                <w:szCs w:val="20"/>
              </w:rPr>
              <w:t xml:space="preserve">Ruolo degli apparati nella gestione documentato</w:t>
            </w:r>
          </w:p>
        </w:tc>
        <w:tc>
          <w:tcPr>
            <w:tcW w:type="dxa" w:w="2340"/>
          </w:tcPr>
          <w:p>
            <w:pPr>
              <w:spacing w:after="20" w:before="20"/>
              <w:jc w:val="left"/>
            </w:pPr>
            <w:r>
              <w:rPr>
                <w:rFonts w:ascii="Times New Roman" w:cs="Times New Roman" w:eastAsia="Times New Roman" w:hAnsi="Times New Roman"/>
                <w:sz w:val="20"/>
                <w:szCs w:val="20"/>
              </w:rPr>
              <w:t xml:space="preserve">Se una trattativa fosse possibile: giudizio storico, non fatto</w:t>
            </w:r>
          </w:p>
        </w:tc>
      </w:tr>
      <w:tr>
        <w:tc>
          <w:tcPr>
            <w:tcW w:type="dxa" w:w="2340"/>
          </w:tcPr>
          <w:p>
            <w:pPr>
              <w:spacing w:after="20" w:before="20"/>
              <w:jc w:val="left"/>
            </w:pPr>
            <w:r>
              <w:rPr>
                <w:rFonts w:ascii="Times New Roman" w:cs="Times New Roman" w:eastAsia="Times New Roman" w:hAnsi="Times New Roman"/>
                <w:b/>
                <w:bCs/>
                <w:sz w:val="20"/>
                <w:szCs w:val="20"/>
              </w:rPr>
              <w:t xml:space="preserve">VII. Occasioni mancate</w:t>
            </w:r>
          </w:p>
        </w:tc>
        <w:tc>
          <w:tcPr>
            <w:tcW w:type="dxa" w:w="2340"/>
          </w:tcPr>
          <w:p>
            <w:pPr>
              <w:spacing w:after="20" w:before="20"/>
              <w:jc w:val="left"/>
            </w:pPr>
            <w:r>
              <w:rPr>
                <w:rFonts w:ascii="Times New Roman" w:cs="Times New Roman" w:eastAsia="Times New Roman" w:hAnsi="Times New Roman"/>
                <w:sz w:val="20"/>
                <w:szCs w:val="20"/>
              </w:rPr>
              <w:t xml:space="preserve">Cronologia dei mancati rinvenimenti accertata</w:t>
            </w:r>
          </w:p>
        </w:tc>
        <w:tc>
          <w:tcPr>
            <w:tcW w:type="dxa" w:w="2340"/>
          </w:tcPr>
          <w:p>
            <w:pPr>
              <w:spacing w:after="20" w:before="20"/>
              <w:jc w:val="left"/>
            </w:pPr>
            <w:r>
              <w:rPr>
                <w:rFonts w:ascii="Times New Roman" w:cs="Times New Roman" w:eastAsia="Times New Roman" w:hAnsi="Times New Roman"/>
                <w:sz w:val="20"/>
                <w:szCs w:val="20"/>
              </w:rPr>
              <w:t xml:space="preserve">Responsabilità di ritardi e omissioni analizzate</w:t>
            </w:r>
          </w:p>
        </w:tc>
        <w:tc>
          <w:tcPr>
            <w:tcW w:type="dxa" w:w="2340"/>
          </w:tcPr>
          <w:p>
            <w:pPr>
              <w:spacing w:after="20" w:before="20"/>
              <w:jc w:val="left"/>
            </w:pPr>
            <w:r>
              <w:rPr>
                <w:rFonts w:ascii="Times New Roman" w:cs="Times New Roman" w:eastAsia="Times New Roman" w:hAnsi="Times New Roman"/>
                <w:sz w:val="20"/>
                <w:szCs w:val="20"/>
              </w:rPr>
              <w:t xml:space="preserve">Dolo vs inefficienza: non deciso</w:t>
            </w:r>
          </w:p>
        </w:tc>
      </w:tr>
      <w:tr>
        <w:tc>
          <w:tcPr>
            <w:tcW w:type="dxa" w:w="2340"/>
          </w:tcPr>
          <w:p>
            <w:pPr>
              <w:spacing w:after="20" w:before="20"/>
              <w:jc w:val="left"/>
            </w:pPr>
            <w:r>
              <w:rPr>
                <w:rFonts w:ascii="Times New Roman" w:cs="Times New Roman" w:eastAsia="Times New Roman" w:hAnsi="Times New Roman"/>
                <w:b/>
                <w:bCs/>
                <w:sz w:val="20"/>
                <w:szCs w:val="20"/>
              </w:rPr>
              <w:t xml:space="preserve">VIII. Memoriale Monte Nevoso</w:t>
            </w:r>
          </w:p>
        </w:tc>
        <w:tc>
          <w:tcPr>
            <w:tcW w:type="dxa" w:w="2340"/>
          </w:tcPr>
          <w:p>
            <w:pPr>
              <w:spacing w:after="20" w:before="20"/>
              <w:jc w:val="left"/>
            </w:pPr>
            <w:r>
              <w:rPr>
                <w:rFonts w:ascii="Times New Roman" w:cs="Times New Roman" w:eastAsia="Times New Roman" w:hAnsi="Times New Roman"/>
                <w:sz w:val="20"/>
                <w:szCs w:val="20"/>
              </w:rPr>
              <w:t xml:space="preserve">Ritrovamenti (1978 e 1990) accertati</w:t>
            </w:r>
          </w:p>
        </w:tc>
        <w:tc>
          <w:tcPr>
            <w:tcW w:type="dxa" w:w="2340"/>
          </w:tcPr>
          <w:p>
            <w:pPr>
              <w:spacing w:after="20" w:before="20"/>
              <w:jc w:val="left"/>
            </w:pPr>
            <w:r>
              <w:rPr>
                <w:rFonts w:ascii="Times New Roman" w:cs="Times New Roman" w:eastAsia="Times New Roman" w:hAnsi="Times New Roman"/>
                <w:b/>
                <w:bCs/>
                <w:sz w:val="20"/>
                <w:szCs w:val="20"/>
              </w:rPr>
              <w:t xml:space="preserve">Memoriale Morucci = testo negoziato anni '80</w:t>
            </w:r>
          </w:p>
        </w:tc>
        <w:tc>
          <w:tcPr>
            <w:tcW w:type="dxa" w:w="2340"/>
          </w:tcPr>
          <w:p>
            <w:pPr>
              <w:spacing w:after="20" w:before="20"/>
              <w:jc w:val="left"/>
            </w:pPr>
            <w:r>
              <w:rPr>
                <w:rFonts w:ascii="Times New Roman" w:cs="Times New Roman" w:eastAsia="Times New Roman" w:hAnsi="Times New Roman"/>
                <w:sz w:val="20"/>
                <w:szCs w:val="20"/>
              </w:rPr>
              <w:t xml:space="preserve">Che cosa manchi ancora: indeterminato</w:t>
            </w:r>
          </w:p>
        </w:tc>
      </w:tr>
      <w:tr>
        <w:tc>
          <w:tcPr>
            <w:tcW w:type="dxa" w:w="2340"/>
          </w:tcPr>
          <w:p>
            <w:pPr>
              <w:spacing w:after="20" w:before="20"/>
              <w:jc w:val="left"/>
            </w:pPr>
            <w:r>
              <w:rPr>
                <w:rFonts w:ascii="Times New Roman" w:cs="Times New Roman" w:eastAsia="Times New Roman" w:hAnsi="Times New Roman"/>
                <w:b/>
                <w:bCs/>
                <w:sz w:val="20"/>
                <w:szCs w:val="20"/>
              </w:rPr>
              <w:t xml:space="preserve">IX. Quadro internazionale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Elementi acquisiti, nessun nesso causale stabilito</w:t>
            </w:r>
          </w:p>
        </w:tc>
        <w:tc>
          <w:tcPr>
            <w:tcW w:type="dxa" w:w="2340"/>
          </w:tcPr>
          <w:p>
            <w:pPr>
              <w:spacing w:after="20" w:before="20"/>
              <w:jc w:val="left"/>
            </w:pPr>
            <w:r>
              <w:rPr>
                <w:rFonts w:ascii="Times New Roman" w:cs="Times New Roman" w:eastAsia="Times New Roman" w:hAnsi="Times New Roman"/>
                <w:sz w:val="20"/>
                <w:szCs w:val="20"/>
              </w:rPr>
              <w:t xml:space="preserve">La regia estera: congettura (cfr. Hyperion, </w:t>
            </w:r>
            <w:r>
              <w:rPr>
                <w:rFonts w:ascii="Times New Roman" w:cs="Times New Roman" w:eastAsia="Times New Roman" w:hAnsi="Times New Roman"/>
                <w:i/>
                <w:iCs/>
                <w:sz w:val="20"/>
                <w:szCs w:val="20"/>
              </w:rPr>
              <w:t xml:space="preserve">triangolazione-hyperion-corpus.md</w:t>
            </w: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b/>
                <w:bCs/>
                <w:sz w:val="20"/>
                <w:szCs w:val="20"/>
              </w:rPr>
              <w:t xml:space="preserve">X. Depistaggi / verità dicibile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Formula «verità dicibile» fatta propria dalla Commissione</w:t>
            </w:r>
          </w:p>
        </w:tc>
        <w:tc>
          <w:tcPr>
            <w:tcW w:type="dxa" w:w="2340"/>
          </w:tcPr>
          <w:p>
            <w:pPr>
              <w:spacing w:after="20" w:before="20"/>
              <w:jc w:val="left"/>
            </w:pPr>
            <w:r>
              <w:rPr>
                <w:rFonts w:ascii="Times New Roman" w:cs="Times New Roman" w:eastAsia="Times New Roman" w:hAnsi="Times New Roman"/>
                <w:sz w:val="20"/>
                <w:szCs w:val="20"/>
              </w:rPr>
              <w:t xml:space="preserve">L'ampiezza dell'indicibile: per definizione non misurabile</w:t>
            </w:r>
          </w:p>
        </w:tc>
      </w:tr>
    </w:tbl>
    <w:p>
      <w:pPr>
        <w:spacing w:after="80"/>
      </w:pPr>
    </w:p>
    <w:p>
      <w:pPr>
        <w:spacing w:after="120" w:line="276"/>
        <w:jc w:val="both"/>
      </w:pPr>
      <w:r>
        <w:rPr>
          <w:rFonts w:ascii="Times New Roman" w:cs="Times New Roman" w:eastAsia="Times New Roman" w:hAnsi="Times New Roman"/>
          <w:sz w:val="24"/>
          <w:szCs w:val="24"/>
        </w:rPr>
        <w:t xml:space="preserve">La tavola dice, in una sola immagine, ciò che la Fase settima aggiunge all'opera: </w:t>
      </w:r>
      <w:r>
        <w:rPr>
          <w:rFonts w:ascii="Times New Roman" w:cs="Times New Roman" w:eastAsia="Times New Roman" w:hAnsi="Times New Roman"/>
          <w:b/>
          <w:bCs/>
          <w:sz w:val="24"/>
          <w:szCs w:val="24"/>
        </w:rPr>
        <w:t xml:space="preserve">quasi nessuna delle questioni aperte è stata chiusa dal giudicato; molte sono state documentate — non risolte — dalla Commissione Moro 2; nessuna è stata promossa a verità causale.</w:t>
      </w:r>
      <w:r>
        <w:rPr>
          <w:rFonts w:ascii="Times New Roman" w:cs="Times New Roman" w:eastAsia="Times New Roman" w:hAnsi="Times New Roman"/>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settima.</w:t>
      </w:r>
      <w:r>
        <w:rPr>
          <w:rFonts w:ascii="Times New Roman" w:cs="Times New Roman" w:eastAsia="Times New Roman" w:hAnsi="Times New Roman"/>
          <w:sz w:val="24"/>
          <w:szCs w:val="24"/>
        </w:rPr>
        <w:t xml:space="preserve"> Il garante che ha parlato nella Fase sesta torna qui a tacere, avendo fatto la sola cosa che gli competeva: </w:t>
      </w:r>
      <w:r>
        <w:rPr>
          <w:rFonts w:ascii="Times New Roman" w:cs="Times New Roman" w:eastAsia="Times New Roman" w:hAnsi="Times New Roman"/>
          <w:b/>
          <w:bCs/>
          <w:sz w:val="24"/>
          <w:szCs w:val="24"/>
        </w:rPr>
        <w:t xml:space="preserve">ancorare il dossier al registro degli atti</w:t>
      </w:r>
      <w:r>
        <w:rPr>
          <w:rFonts w:ascii="Times New Roman" w:cs="Times New Roman" w:eastAsia="Times New Roman" w:hAnsi="Times New Roman"/>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r>
        <w:br w:type="page"/>
      </w:r>
    </w:p>
    <w:p>
      <w:pPr>
        <w:pStyle w:val="Heading1"/>
        <w:spacing w:after="120" w:before="240"/>
      </w:pPr>
      <w:r>
        <w:rPr>
          <w:rFonts w:ascii="Times New Roman" w:cs="Times New Roman" w:eastAsia="Times New Roman" w:hAnsi="Times New Roman"/>
          <w:sz w:val="24"/>
          <w:szCs w:val="24"/>
        </w:rPr>
        <w:t xml:space="preserve">Libro nono — Il repertorio del caso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nona — Il repertorio del caso: tutto ciò che è attribuibile, e con che grado</w:t>
      </w:r>
    </w:p>
    <w:p>
      <w:pPr>
        <w:spacing w:after="120" w:line="276"/>
        <w:jc w:val="both"/>
      </w:pPr>
      <w:r>
        <w:rPr>
          <w:rFonts w:ascii="Times New Roman" w:cs="Times New Roman" w:eastAsia="Times New Roman" w:hAnsi="Times New Roman"/>
          <w:i/>
          <w:iCs/>
          <w:sz w:val="24"/>
          <w:szCs w:val="24"/>
        </w:rPr>
        <w:t xml:space="preserve">Ampliamento dell'opera — 25 agosto 2026 · Capitoli 68-76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uso del repertorio.</w:t>
      </w:r>
      <w:r>
        <w:rPr>
          <w:rFonts w:ascii="Times New Roman" w:cs="Times New Roman" w:eastAsia="Times New Roman" w:hAnsi="Times New Roman"/>
          <w:i w:val="false"/>
          <w:iCs w:val="false"/>
          <w:sz w:val="24"/>
          <w:szCs w:val="24"/>
        </w:rPr>
        <w:t xml:space="preserve"> Questa Fase raccoglie, in forma ordinata e gradata, </w:t>
      </w:r>
      <w:r>
        <w:rPr>
          <w:rFonts w:ascii="Times New Roman" w:cs="Times New Roman" w:eastAsia="Times New Roman" w:hAnsi="Times New Roman"/>
          <w:b/>
          <w:bCs/>
          <w:i w:val="false"/>
          <w:iCs w:val="false"/>
          <w:sz w:val="24"/>
          <w:szCs w:val="24"/>
        </w:rPr>
        <w:t xml:space="preserve">tutto ciò che è attribuibile al caso Moro</w:t>
      </w:r>
      <w:r>
        <w:rPr>
          <w:rFonts w:ascii="Times New Roman" w:cs="Times New Roman" w:eastAsia="Times New Roman" w:hAnsi="Times New Roman"/>
          <w:i w:val="false"/>
          <w:iCs w:val="false"/>
          <w:sz w:val="24"/>
          <w:szCs w:val="24"/>
        </w:rPr>
        <w:t xml:space="preserve"> su base documentata: le persone, i luoghi, le date, i documenti, gli atti giudiziari e parlamentari, i nodi aperti. Non è un racconto: è un </w:t>
      </w:r>
      <w:r>
        <w:rPr>
          <w:rFonts w:ascii="Times New Roman" w:cs="Times New Roman" w:eastAsia="Times New Roman" w:hAnsi="Times New Roman"/>
          <w:b/>
          <w:bCs/>
          <w:i w:val="false"/>
          <w:iCs w:val="false"/>
          <w:sz w:val="24"/>
          <w:szCs w:val="24"/>
        </w:rPr>
        <w:t xml:space="preserve">repertorio</w:t>
      </w:r>
      <w:r>
        <w:rPr>
          <w:rFonts w:ascii="Times New Roman" w:cs="Times New Roman" w:eastAsia="Times New Roman" w:hAnsi="Times New Roman"/>
          <w:i w:val="false"/>
          <w:iCs w:val="false"/>
          <w:sz w:val="24"/>
          <w:szCs w:val="24"/>
        </w:rPr>
        <w:t xml:space="preserve"> — uno strumento di consultazione che dice, per ogni voce, </w:t>
      </w:r>
      <w:r>
        <w:rPr>
          <w:rFonts w:ascii="Times New Roman" w:cs="Times New Roman" w:eastAsia="Times New Roman" w:hAnsi="Times New Roman"/>
          <w:i w:val="false"/>
          <w:iCs w:val="false"/>
          <w:sz w:val="24"/>
          <w:szCs w:val="24"/>
        </w:rPr>
        <w:t xml:space="preserve">che cosa è</w:t>
      </w:r>
      <w:r>
        <w:rPr>
          <w:rFonts w:ascii="Times New Roman" w:cs="Times New Roman" w:eastAsia="Times New Roman" w:hAnsi="Times New Roman"/>
          <w:i w:val="false"/>
          <w:iCs w:val="false"/>
          <w:sz w:val="24"/>
          <w:szCs w:val="24"/>
        </w:rPr>
        <w:t xml:space="preserve"> e </w:t>
      </w:r>
      <w:r>
        <w:rPr>
          <w:rFonts w:ascii="Times New Roman" w:cs="Times New Roman" w:eastAsia="Times New Roman" w:hAnsi="Times New Roman"/>
          <w:i w:val="false"/>
          <w:iCs w:val="false"/>
          <w:sz w:val="24"/>
          <w:szCs w:val="24"/>
        </w:rPr>
        <w:t xml:space="preserve">su quale grado poggia</w:t>
      </w:r>
      <w:r>
        <w:rPr>
          <w:rFonts w:ascii="Times New Roman" w:cs="Times New Roman" w:eastAsia="Times New Roman" w:hAnsi="Times New Roman"/>
          <w:i w:val="false"/>
          <w:iCs w:val="false"/>
          <w:sz w:val="24"/>
          <w:szCs w:val="24"/>
        </w:rPr>
        <w:t xml:space="preserve">. I gradi sono quelli dell'apparato (Fase sesta), qui applicati voce per voce: - </w:t>
      </w:r>
      <w:r>
        <w:rPr>
          <w:rFonts w:ascii="Times New Roman" w:cs="Times New Roman" w:eastAsia="Times New Roman" w:hAnsi="Times New Roman"/>
          <w:b/>
          <w:bCs/>
          <w:i w:val="false"/>
          <w:iCs w:val="false"/>
          <w:sz w:val="24"/>
          <w:szCs w:val="24"/>
        </w:rPr>
        <w:t xml:space="preserve">A · Giudicato</w:t>
      </w:r>
      <w:r>
        <w:rPr>
          <w:rFonts w:ascii="Times New Roman" w:cs="Times New Roman" w:eastAsia="Times New Roman" w:hAnsi="Times New Roman"/>
          <w:i w:val="false"/>
          <w:iCs w:val="false"/>
          <w:sz w:val="24"/>
          <w:szCs w:val="24"/>
        </w:rPr>
        <w:t xml:space="preserve"> — accertato con sentenza definitiva. Fatto. - </w:t>
      </w:r>
      <w:r>
        <w:rPr>
          <w:rFonts w:ascii="Times New Roman" w:cs="Times New Roman" w:eastAsia="Times New Roman" w:hAnsi="Times New Roman"/>
          <w:b/>
          <w:bCs/>
          <w:i w:val="false"/>
          <w:iCs w:val="false"/>
          <w:sz w:val="24"/>
          <w:szCs w:val="24"/>
        </w:rPr>
        <w:t xml:space="preserve">B · Accertamento</w:t>
      </w:r>
      <w:r>
        <w:rPr>
          <w:rFonts w:ascii="Times New Roman" w:cs="Times New Roman" w:eastAsia="Times New Roman" w:hAnsi="Times New Roman"/>
          <w:i w:val="false"/>
          <w:iCs w:val="false"/>
          <w:sz w:val="24"/>
          <w:szCs w:val="24"/>
        </w:rPr>
        <w:t xml:space="preserve"> — documentato da atti istruttori o dalle Commissioni parlamentari (Moro 2, 2014-2017): serio, non giudiziario. - </w:t>
      </w:r>
      <w:r>
        <w:rPr>
          <w:rFonts w:ascii="Times New Roman" w:cs="Times New Roman" w:eastAsia="Times New Roman" w:hAnsi="Times New Roman"/>
          <w:b/>
          <w:bCs/>
          <w:i w:val="false"/>
          <w:iCs w:val="false"/>
          <w:sz w:val="24"/>
          <w:szCs w:val="24"/>
        </w:rPr>
        <w:t xml:space="preserve">C · Congettura</w:t>
      </w:r>
      <w:r>
        <w:rPr>
          <w:rFonts w:ascii="Times New Roman" w:cs="Times New Roman" w:eastAsia="Times New Roman" w:hAnsi="Times New Roman"/>
          <w:i w:val="false"/>
          <w:iCs w:val="false"/>
          <w:sz w:val="24"/>
          <w:szCs w:val="24"/>
        </w:rPr>
        <w:t xml:space="preserve"> — ipotesi ordinata, non provata; lasciata come tale. - </w:t>
      </w:r>
      <w:r>
        <w:rPr>
          <w:rFonts w:ascii="Times New Roman" w:cs="Times New Roman" w:eastAsia="Times New Roman" w:hAnsi="Times New Roman"/>
          <w:b/>
          <w:bCs/>
          <w:i w:val="false"/>
          <w:iCs w:val="false"/>
          <w:sz w:val="24"/>
          <w:szCs w:val="24"/>
        </w:rPr>
        <w:t xml:space="preserve">F · Fatto pubblico</w:t>
      </w:r>
      <w:r>
        <w:rPr>
          <w:rFonts w:ascii="Times New Roman" w:cs="Times New Roman" w:eastAsia="Times New Roman" w:hAnsi="Times New Roman"/>
          <w:i w:val="false"/>
          <w:iCs w:val="false"/>
          <w:sz w:val="24"/>
          <w:szCs w:val="24"/>
        </w:rPr>
        <w:t xml:space="preserve"> — dato di cronaca o biografico non controverso (nomi, date, luoghi).  La regola è ferrea e non ammette eccezioni nemmeno in un repertorio: </w:t>
      </w:r>
      <w:r>
        <w:rPr>
          <w:rFonts w:ascii="Times New Roman" w:cs="Times New Roman" w:eastAsia="Times New Roman" w:hAnsi="Times New Roman"/>
          <w:b/>
          <w:bCs/>
          <w:i w:val="false"/>
          <w:iCs w:val="false"/>
          <w:sz w:val="24"/>
          <w:szCs w:val="24"/>
        </w:rPr>
        <w:t xml:space="preserve">si nominano come responsabili solo coloro che una sentenza definitiva ha condannato</w:t>
      </w:r>
      <w:r>
        <w:rPr>
          <w:rFonts w:ascii="Times New Roman" w:cs="Times New Roman" w:eastAsia="Times New Roman" w:hAnsi="Times New Roman"/>
          <w:i w:val="false"/>
          <w:iCs w:val="false"/>
          <w:sz w:val="24"/>
          <w:szCs w:val="24"/>
        </w:rPr>
        <w:t xml:space="preserve">; per tutti gli altri vale la presunzione d'innocenza, e ciò che è congettura resta congettura per quanto ricorra spesso. Il repertorio </w:t>
      </w:r>
      <w:r>
        <w:rPr>
          <w:rFonts w:ascii="Times New Roman" w:cs="Times New Roman" w:eastAsia="Times New Roman" w:hAnsi="Times New Roman"/>
          <w:i w:val="false"/>
          <w:iCs w:val="false"/>
          <w:sz w:val="24"/>
          <w:szCs w:val="24"/>
        </w:rPr>
        <w:t xml:space="preserve">cataloga</w:t>
      </w:r>
      <w:r>
        <w:rPr>
          <w:rFonts w:ascii="Times New Roman" w:cs="Times New Roman" w:eastAsia="Times New Roman" w:hAnsi="Times New Roman"/>
          <w:i w:val="false"/>
          <w:iCs w:val="false"/>
          <w:sz w:val="24"/>
          <w:szCs w:val="24"/>
        </w:rPr>
        <w:t xml:space="preserve">, non </w:t>
      </w:r>
      <w:r>
        <w:rPr>
          <w:rFonts w:ascii="Times New Roman" w:cs="Times New Roman" w:eastAsia="Times New Roman" w:hAnsi="Times New Roman"/>
          <w:i w:val="false"/>
          <w:iCs w:val="false"/>
          <w:sz w:val="24"/>
          <w:szCs w:val="24"/>
        </w:rPr>
        <w:t xml:space="preserve">accusa</w:t>
      </w:r>
      <w:r>
        <w:rPr>
          <w:rFonts w:ascii="Times New Roman" w:cs="Times New Roman" w:eastAsia="Times New Roman" w:hAnsi="Times New Roman"/>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Data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Evento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b/>
                <w:bCs/>
                <w:sz w:val="20"/>
                <w:szCs w:val="20"/>
              </w:rPr>
              <w:t xml:space="preserve">16 marzo 1978, mattina</w:t>
            </w:r>
          </w:p>
        </w:tc>
        <w:tc>
          <w:tcPr>
            <w:tcW w:type="dxa" w:w="3120"/>
          </w:tcPr>
          <w:p>
            <w:pPr>
              <w:spacing w:after="20" w:before="20"/>
              <w:jc w:val="left"/>
            </w:pPr>
            <w:r>
              <w:rPr>
                <w:rFonts w:ascii="Times New Roman" w:cs="Times New Roman" w:eastAsia="Times New Roman" w:hAnsi="Times New Roman"/>
                <w:sz w:val="20"/>
                <w:szCs w:val="20"/>
              </w:rPr>
              <w:t xml:space="preserve">Agguato di </w:t>
            </w:r>
            <w:r>
              <w:rPr>
                <w:rFonts w:ascii="Times New Roman" w:cs="Times New Roman" w:eastAsia="Times New Roman" w:hAnsi="Times New Roman"/>
                <w:b/>
                <w:bCs/>
                <w:sz w:val="20"/>
                <w:szCs w:val="20"/>
              </w:rPr>
              <w:t xml:space="preserve">via Fani</w:t>
            </w:r>
            <w:r>
              <w:rPr>
                <w:rFonts w:ascii="Times New Roman" w:cs="Times New Roman" w:eastAsia="Times New Roman" w:hAnsi="Times New Roman"/>
                <w:sz w:val="20"/>
                <w:szCs w:val="20"/>
              </w:rPr>
              <w:t xml:space="preserve"> (Roma): il commando BR blocca le due auto; è rapito Aldo Moro; è sterminata la scorta</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16 marzo 1978</w:t>
            </w:r>
          </w:p>
        </w:tc>
        <w:tc>
          <w:tcPr>
            <w:tcW w:type="dxa" w:w="3120"/>
          </w:tcPr>
          <w:p>
            <w:pPr>
              <w:spacing w:after="20" w:before="20"/>
              <w:jc w:val="left"/>
            </w:pPr>
            <w:r>
              <w:rPr>
                <w:rFonts w:ascii="Times New Roman" w:cs="Times New Roman" w:eastAsia="Times New Roman" w:hAnsi="Times New Roman"/>
                <w:sz w:val="20"/>
                <w:szCs w:val="20"/>
              </w:rPr>
              <w:t xml:space="preserve">Insediamento del governo Andreotti IV (della «solidarietà nazionale»), che Moro andava a votare</w:t>
            </w:r>
          </w:p>
        </w:tc>
        <w:tc>
          <w:tcPr>
            <w:tcW w:type="dxa" w:w="3120"/>
          </w:tcPr>
          <w:p>
            <w:pPr>
              <w:spacing w:after="20" w:before="20"/>
              <w:jc w:val="left"/>
            </w:pPr>
            <w:r>
              <w:rPr>
                <w:rFonts w:ascii="Times New Roman" w:cs="Times New Roman" w:eastAsia="Times New Roman" w:hAnsi="Times New Roman"/>
                <w:sz w:val="20"/>
                <w:szCs w:val="20"/>
              </w:rPr>
              <w:t xml:space="preserve">F</w:t>
            </w:r>
          </w:p>
        </w:tc>
      </w:tr>
      <w:tr>
        <w:tc>
          <w:tcPr>
            <w:tcW w:type="dxa" w:w="3120"/>
          </w:tcPr>
          <w:p>
            <w:pPr>
              <w:spacing w:after="20" w:before="20"/>
              <w:jc w:val="left"/>
            </w:pPr>
            <w:r>
              <w:rPr>
                <w:rFonts w:ascii="Times New Roman" w:cs="Times New Roman" w:eastAsia="Times New Roman" w:hAnsi="Times New Roman"/>
                <w:sz w:val="20"/>
                <w:szCs w:val="20"/>
              </w:rPr>
              <w:t xml:space="preserve">18 marzo 1978</w:t>
            </w:r>
          </w:p>
        </w:tc>
        <w:tc>
          <w:tcPr>
            <w:tcW w:type="dxa" w:w="3120"/>
          </w:tcPr>
          <w:p>
            <w:pPr>
              <w:spacing w:after="20" w:before="20"/>
              <w:jc w:val="left"/>
            </w:pPr>
            <w:r>
              <w:rPr>
                <w:rFonts w:ascii="Times New Roman" w:cs="Times New Roman" w:eastAsia="Times New Roman" w:hAnsi="Times New Roman"/>
                <w:b/>
                <w:bCs/>
                <w:sz w:val="20"/>
                <w:szCs w:val="20"/>
              </w:rPr>
              <w:t xml:space="preserve">Comunicato n. 1</w:t>
            </w:r>
            <w:r>
              <w:rPr>
                <w:rFonts w:ascii="Times New Roman" w:cs="Times New Roman" w:eastAsia="Times New Roman" w:hAnsi="Times New Roman"/>
                <w:sz w:val="20"/>
                <w:szCs w:val="20"/>
              </w:rPr>
              <w:t xml:space="preserve"> delle BR: Moro «processato dal tribunale del popolo»</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25 marzo – 4 aprile</w:t>
            </w:r>
          </w:p>
        </w:tc>
        <w:tc>
          <w:tcPr>
            <w:tcW w:type="dxa" w:w="3120"/>
          </w:tcPr>
          <w:p>
            <w:pPr>
              <w:spacing w:after="20" w:before="20"/>
              <w:jc w:val="left"/>
            </w:pPr>
            <w:r>
              <w:rPr>
                <w:rFonts w:ascii="Times New Roman" w:cs="Times New Roman" w:eastAsia="Times New Roman" w:hAnsi="Times New Roman"/>
                <w:sz w:val="20"/>
                <w:szCs w:val="20"/>
              </w:rPr>
              <w:t xml:space="preserve">Comunicati successivi; prime lettere di Moro rese pubbliche</w:t>
            </w:r>
          </w:p>
        </w:tc>
        <w:tc>
          <w:tcPr>
            <w:tcW w:type="dxa" w:w="3120"/>
          </w:tcPr>
          <w:p>
            <w:pPr>
              <w:spacing w:after="20" w:before="20"/>
              <w:jc w:val="left"/>
            </w:pPr>
            <w:r>
              <w:rPr>
                <w:rFonts w:ascii="Times New Roman" w:cs="Times New Roman" w:eastAsia="Times New Roman" w:hAnsi="Times New Roman"/>
                <w:sz w:val="20"/>
                <w:szCs w:val="20"/>
              </w:rPr>
              <w:t xml:space="preserve">A/B</w:t>
            </w:r>
          </w:p>
        </w:tc>
      </w:tr>
      <w:tr>
        <w:tc>
          <w:tcPr>
            <w:tcW w:type="dxa" w:w="3120"/>
          </w:tcPr>
          <w:p>
            <w:pPr>
              <w:spacing w:after="20" w:before="20"/>
              <w:jc w:val="left"/>
            </w:pPr>
            <w:r>
              <w:rPr>
                <w:rFonts w:ascii="Times New Roman" w:cs="Times New Roman" w:eastAsia="Times New Roman" w:hAnsi="Times New Roman"/>
                <w:b/>
                <w:bCs/>
                <w:sz w:val="20"/>
                <w:szCs w:val="20"/>
              </w:rPr>
              <w:t xml:space="preserve">18 aprile 1978</w:t>
            </w:r>
          </w:p>
        </w:tc>
        <w:tc>
          <w:tcPr>
            <w:tcW w:type="dxa" w:w="3120"/>
          </w:tcPr>
          <w:p>
            <w:pPr>
              <w:spacing w:after="20" w:before="20"/>
              <w:jc w:val="left"/>
            </w:pPr>
            <w:r>
              <w:rPr>
                <w:rFonts w:ascii="Times New Roman" w:cs="Times New Roman" w:eastAsia="Times New Roman" w:hAnsi="Times New Roman"/>
                <w:b/>
                <w:bCs/>
                <w:sz w:val="20"/>
                <w:szCs w:val="20"/>
              </w:rPr>
              <w:t xml:space="preserve">Falso comunicato n. 7</w:t>
            </w:r>
            <w:r>
              <w:rPr>
                <w:rFonts w:ascii="Times New Roman" w:cs="Times New Roman" w:eastAsia="Times New Roman" w:hAnsi="Times New Roman"/>
                <w:sz w:val="20"/>
                <w:szCs w:val="20"/>
              </w:rPr>
              <w:t xml:space="preserve"> («lago della Duchessa»): annuncia la morte di Moro. Lo stesso giorno è scoperto il covo di </w:t>
            </w:r>
            <w:r>
              <w:rPr>
                <w:rFonts w:ascii="Times New Roman" w:cs="Times New Roman" w:eastAsia="Times New Roman" w:hAnsi="Times New Roman"/>
                <w:b/>
                <w:bCs/>
                <w:sz w:val="20"/>
                <w:szCs w:val="20"/>
              </w:rPr>
              <w:t xml:space="preserve">via Gradoli</w:t>
            </w:r>
          </w:p>
        </w:tc>
        <w:tc>
          <w:tcPr>
            <w:tcW w:type="dxa" w:w="3120"/>
          </w:tcPr>
          <w:p>
            <w:pPr>
              <w:spacing w:after="20" w:before="20"/>
              <w:jc w:val="left"/>
            </w:pPr>
            <w:r>
              <w:rPr>
                <w:rFonts w:ascii="Times New Roman" w:cs="Times New Roman" w:eastAsia="Times New Roman" w:hAnsi="Times New Roman"/>
                <w:sz w:val="20"/>
                <w:szCs w:val="20"/>
              </w:rPr>
              <w:t xml:space="preserve">A (falso accertato) / B</w:t>
            </w:r>
          </w:p>
        </w:tc>
      </w:tr>
      <w:tr>
        <w:tc>
          <w:tcPr>
            <w:tcW w:type="dxa" w:w="3120"/>
          </w:tcPr>
          <w:p>
            <w:pPr>
              <w:spacing w:after="20" w:before="20"/>
              <w:jc w:val="left"/>
            </w:pPr>
            <w:r>
              <w:rPr>
                <w:rFonts w:ascii="Times New Roman" w:cs="Times New Roman" w:eastAsia="Times New Roman" w:hAnsi="Times New Roman"/>
                <w:sz w:val="20"/>
                <w:szCs w:val="20"/>
              </w:rPr>
              <w:t xml:space="preserve">24 aprile 1978</w:t>
            </w:r>
          </w:p>
        </w:tc>
        <w:tc>
          <w:tcPr>
            <w:tcW w:type="dxa" w:w="3120"/>
          </w:tcPr>
          <w:p>
            <w:pPr>
              <w:spacing w:after="20" w:before="20"/>
              <w:jc w:val="left"/>
            </w:pPr>
            <w:r>
              <w:rPr>
                <w:rFonts w:ascii="Times New Roman" w:cs="Times New Roman" w:eastAsia="Times New Roman" w:hAnsi="Times New Roman"/>
                <w:sz w:val="20"/>
                <w:szCs w:val="20"/>
              </w:rPr>
              <w:t xml:space="preserve">Comunicato n. 9: le BR chiedono lo scambio con tredici detenuti</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5 maggio 1978</w:t>
            </w:r>
          </w:p>
        </w:tc>
        <w:tc>
          <w:tcPr>
            <w:tcW w:type="dxa" w:w="3120"/>
          </w:tcPr>
          <w:p>
            <w:pPr>
              <w:spacing w:after="20" w:before="20"/>
              <w:jc w:val="left"/>
            </w:pPr>
            <w:r>
              <w:rPr>
                <w:rFonts w:ascii="Times New Roman" w:cs="Times New Roman" w:eastAsia="Times New Roman" w:hAnsi="Times New Roman"/>
                <w:sz w:val="20"/>
                <w:szCs w:val="20"/>
              </w:rPr>
              <w:t xml:space="preserve">Ultimo comunicato: annuncio dell'esecuzione</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9 maggio 1978</w:t>
            </w:r>
          </w:p>
        </w:tc>
        <w:tc>
          <w:tcPr>
            <w:tcW w:type="dxa" w:w="3120"/>
          </w:tcPr>
          <w:p>
            <w:pPr>
              <w:spacing w:after="20" w:before="20"/>
              <w:jc w:val="left"/>
            </w:pPr>
            <w:r>
              <w:rPr>
                <w:rFonts w:ascii="Times New Roman" w:cs="Times New Roman" w:eastAsia="Times New Roman" w:hAnsi="Times New Roman"/>
                <w:sz w:val="20"/>
                <w:szCs w:val="20"/>
              </w:rPr>
              <w:t xml:space="preserve">Il corpo di Moro è ritrovato in una </w:t>
            </w:r>
            <w:r>
              <w:rPr>
                <w:rFonts w:ascii="Times New Roman" w:cs="Times New Roman" w:eastAsia="Times New Roman" w:hAnsi="Times New Roman"/>
                <w:b/>
                <w:bCs/>
                <w:sz w:val="20"/>
                <w:szCs w:val="20"/>
              </w:rPr>
              <w:t xml:space="preserve">Renault 4 rossa in via Caetani</w:t>
            </w:r>
            <w:r>
              <w:rPr>
                <w:rFonts w:ascii="Times New Roman" w:cs="Times New Roman" w:eastAsia="Times New Roman" w:hAnsi="Times New Roman"/>
                <w:sz w:val="20"/>
                <w:szCs w:val="20"/>
              </w:rPr>
              <w:t xml:space="preserve">, fra le sedi di PCI e DC</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13 maggio 1978</w:t>
            </w:r>
          </w:p>
        </w:tc>
        <w:tc>
          <w:tcPr>
            <w:tcW w:type="dxa" w:w="3120"/>
          </w:tcPr>
          <w:p>
            <w:pPr>
              <w:spacing w:after="20" w:before="20"/>
              <w:jc w:val="left"/>
            </w:pPr>
            <w:r>
              <w:rPr>
                <w:rFonts w:ascii="Times New Roman" w:cs="Times New Roman" w:eastAsia="Times New Roman" w:hAnsi="Times New Roman"/>
                <w:sz w:val="20"/>
                <w:szCs w:val="20"/>
              </w:rPr>
              <w:t xml:space="preserve">Funerali di Stato in San Giovanni, </w:t>
            </w:r>
            <w:r>
              <w:rPr>
                <w:rFonts w:ascii="Times New Roman" w:cs="Times New Roman" w:eastAsia="Times New Roman" w:hAnsi="Times New Roman"/>
                <w:b/>
                <w:bCs/>
                <w:sz w:val="20"/>
                <w:szCs w:val="20"/>
              </w:rPr>
              <w:t xml:space="preserve">senza la salma</w:t>
            </w:r>
            <w:r>
              <w:rPr>
                <w:rFonts w:ascii="Times New Roman" w:cs="Times New Roman" w:eastAsia="Times New Roman" w:hAnsi="Times New Roman"/>
                <w:sz w:val="20"/>
                <w:szCs w:val="20"/>
              </w:rPr>
              <w:t xml:space="preserve">, per volontà della famiglia</w:t>
            </w:r>
          </w:p>
        </w:tc>
        <w:tc>
          <w:tcPr>
            <w:tcW w:type="dxa" w:w="3120"/>
          </w:tcPr>
          <w:p>
            <w:pPr>
              <w:spacing w:after="20" w:before="20"/>
              <w:jc w:val="left"/>
            </w:pPr>
            <w:r>
              <w:rPr>
                <w:rFonts w:ascii="Times New Roman" w:cs="Times New Roman" w:eastAsia="Times New Roman" w:hAnsi="Times New Roman"/>
                <w:sz w:val="20"/>
                <w:szCs w:val="20"/>
              </w:rPr>
              <w:t xml:space="preserve">F</w:t>
            </w:r>
          </w:p>
        </w:tc>
      </w:tr>
    </w:tbl>
    <w:p>
      <w:pPr>
        <w:spacing w:after="80"/>
      </w:pPr>
    </w:p>
    <w:p>
      <w:pPr>
        <w:pStyle w:val="Heading1"/>
        <w:spacing w:after="120" w:before="240"/>
      </w:pPr>
      <w:r>
        <w:rPr>
          <w:rFonts w:ascii="Times New Roman" w:cs="Times New Roman" w:eastAsia="Times New Roman" w:hAnsi="Times New Roman"/>
          <w:sz w:val="24"/>
          <w:szCs w:val="24"/>
        </w:rPr>
        <w:t xml:space="preserve">Capitolo sessantanovesimo — Le vittime di via Fani (grado A · giudicato · da nominare per prime)</w:t>
      </w:r>
    </w:p>
    <w:p>
      <w:pPr>
        <w:spacing w:after="120" w:line="276"/>
        <w:jc w:val="both"/>
      </w:pPr>
      <w:r>
        <w:rPr>
          <w:rFonts w:ascii="Times New Roman" w:cs="Times New Roman" w:eastAsia="Times New Roman" w:hAnsi="Times New Roman"/>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Oreste Leonardi</w:t>
      </w:r>
      <w:r>
        <w:rPr>
          <w:rFonts w:ascii="Times New Roman" w:cs="Times New Roman" w:eastAsia="Times New Roman" w:hAnsi="Times New Roman"/>
          <w:sz w:val="24"/>
          <w:szCs w:val="24"/>
        </w:rPr>
        <w:t xml:space="preserve">, maresciallo dei Carabinieri, capo-scorta;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Domenico Ricci</w:t>
      </w:r>
      <w:r>
        <w:rPr>
          <w:rFonts w:ascii="Times New Roman" w:cs="Times New Roman" w:eastAsia="Times New Roman" w:hAnsi="Times New Roman"/>
          <w:sz w:val="24"/>
          <w:szCs w:val="24"/>
        </w:rPr>
        <w:t xml:space="preserve">, appuntato dei Carabinieri, autista;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Giulio Rivera</w:t>
      </w:r>
      <w:r>
        <w:rPr>
          <w:rFonts w:ascii="Times New Roman" w:cs="Times New Roman" w:eastAsia="Times New Roman" w:hAnsi="Times New Roman"/>
          <w:sz w:val="24"/>
          <w:szCs w:val="24"/>
        </w:rPr>
        <w:t xml:space="preserve">, agente di Pubblica Sicurezza;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Francesco Zizzi</w:t>
      </w:r>
      <w:r>
        <w:rPr>
          <w:rFonts w:ascii="Times New Roman" w:cs="Times New Roman" w:eastAsia="Times New Roman" w:hAnsi="Times New Roman"/>
          <w:sz w:val="24"/>
          <w:szCs w:val="24"/>
        </w:rPr>
        <w:t xml:space="preserve">, vice brigadiere di P.S. (morì poco dopo in ospedale);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Raffaele Iozzino</w:t>
      </w:r>
      <w:r>
        <w:rPr>
          <w:rFonts w:ascii="Times New Roman" w:cs="Times New Roman" w:eastAsia="Times New Roman" w:hAnsi="Times New Roman"/>
          <w:sz w:val="24"/>
          <w:szCs w:val="24"/>
        </w:rPr>
        <w:t xml:space="preserve">, agente di P.S., l'unico che riuscì a scendere e a rispondere al fuoco.</w:t>
      </w:r>
    </w:p>
    <w:p>
      <w:pPr>
        <w:spacing w:after="120" w:line="276"/>
        <w:jc w:val="both"/>
      </w:pPr>
      <w:r>
        <w:rPr>
          <w:rFonts w:ascii="Times New Roman" w:cs="Times New Roman" w:eastAsia="Times New Roman" w:hAnsi="Times New Roman"/>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Times New Roman" w:cs="Times New Roman" w:eastAsia="Times New Roman" w:hAnsi="Times New Roman"/>
          <w:sz w:val="24"/>
          <w:szCs w:val="24"/>
        </w:rPr>
        <w:t xml:space="preserve">Capitolo settantesimo — Gli autori accertati (grado A · giudicato)</w:t>
      </w:r>
    </w:p>
    <w:p>
      <w:pPr>
        <w:spacing w:after="120" w:line="276"/>
        <w:jc w:val="both"/>
      </w:pPr>
      <w:r>
        <w:rPr>
          <w:rFonts w:ascii="Times New Roman" w:cs="Times New Roman" w:eastAsia="Times New Roman" w:hAnsi="Times New Roman"/>
          <w:sz w:val="24"/>
          <w:szCs w:val="24"/>
        </w:rPr>
        <w:t xml:space="preserve">Si nominano qui, 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qui, le persone la cui responsabilità nel sequestro e nell'omicidio è stata accertata da </w:t>
      </w:r>
      <w:r>
        <w:rPr>
          <w:rFonts w:ascii="Times New Roman" w:cs="Times New Roman" w:eastAsia="Times New Roman" w:hAnsi="Times New Roman"/>
          <w:b/>
          <w:bCs/>
          <w:sz w:val="24"/>
          <w:szCs w:val="24"/>
        </w:rPr>
        <w:t xml:space="preserve">sentenza definitiva</w:t>
      </w:r>
      <w:r>
        <w:rPr>
          <w:rFonts w:ascii="Times New Roman" w:cs="Times New Roman" w:eastAsia="Times New Roman" w:hAnsi="Times New Roman"/>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Valerio Morucci, Adriana Faranda, Raffaele Fiore, Prospero Gallinari, Franco Bonisoli, Barbara Balzerani</w:t>
      </w:r>
      <w:r>
        <w:rPr>
          <w:rFonts w:ascii="Times New Roman" w:cs="Times New Roman" w:eastAsia="Times New Roman" w:hAnsi="Times New Roman"/>
          <w:sz w:val="24"/>
          <w:szCs w:val="24"/>
        </w:rPr>
        <w:t xml:space="preserve"> — fra i componenti del commando di via Fani e della gestione del sequestro.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 responsabilità per l'intero arco 16 marzo-9 maggio (Moro quater, definitivo 1997).</w:t>
      </w:r>
    </w:p>
    <w:p>
      <w:pPr>
        <w:pStyle w:val="ListParagraph"/>
        <w:numPr>
          <w:ilvl w:val="0"/>
          <w:numId w:val="1"/>
        </w:numPr>
        <w:spacing w:after="40"/>
        <w:jc w:val="both"/>
      </w:pPr>
      <w:r>
        <w:rPr>
          <w:rFonts w:ascii="Times New Roman" w:cs="Times New Roman" w:eastAsia="Times New Roman" w:hAnsi="Times New Roman"/>
          <w:b/>
          <w:bCs/>
          <w:sz w:val="24"/>
          <w:szCs w:val="24"/>
        </w:rPr>
        <w:t xml:space="preserve">Germano Maccari</w:t>
      </w:r>
      <w:r>
        <w:rPr>
          <w:rFonts w:ascii="Times New Roman" w:cs="Times New Roman" w:eastAsia="Times New Roman" w:hAnsi="Times New Roman"/>
          <w:sz w:val="24"/>
          <w:szCs w:val="24"/>
        </w:rPr>
        <w:t xml:space="preserve"> — il «quarto uomo» del covo di via Montalcini (Moro quinquies, definitivo 1999); </w:t>
      </w:r>
      <w:r>
        <w:rPr>
          <w:rFonts w:ascii="Times New Roman" w:cs="Times New Roman" w:eastAsia="Times New Roman" w:hAnsi="Times New Roman"/>
          <w:b/>
          <w:bCs/>
          <w:sz w:val="24"/>
          <w:szCs w:val="24"/>
        </w:rPr>
        <w:t xml:space="preserve">Raimondo Etro</w:t>
      </w:r>
      <w:r>
        <w:rPr>
          <w:rFonts w:ascii="Times New Roman" w:cs="Times New Roman" w:eastAsia="Times New Roman" w:hAnsi="Times New Roman"/>
          <w:sz w:val="24"/>
          <w:szCs w:val="24"/>
        </w:rPr>
        <w:t xml:space="preserve">, per fasi collaterali.</w:t>
      </w:r>
    </w:p>
    <w:p>
      <w:pPr>
        <w:spacing w:after="120" w:line="276"/>
        <w:jc w:val="both"/>
      </w:pPr>
      <w:r>
        <w:rPr>
          <w:rFonts w:ascii="Times New Roman" w:cs="Times New Roman" w:eastAsia="Times New Roman" w:hAnsi="Times New Roman"/>
          <w:sz w:val="24"/>
          <w:szCs w:val="24"/>
        </w:rPr>
        <w:t xml:space="preserve">Oltre questo elenco, il repertorio </w:t>
      </w:r>
      <w:r>
        <w:rPr>
          <w:rFonts w:ascii="Times New Roman" w:cs="Times New Roman" w:eastAsia="Times New Roman" w:hAnsi="Times New Roman"/>
          <w:b/>
          <w:bCs/>
          <w:sz w:val="24"/>
          <w:szCs w:val="24"/>
        </w:rPr>
        <w:t xml:space="preserve">non aggiunge nomi</w:t>
      </w:r>
      <w:r>
        <w:rPr>
          <w:rFonts w:ascii="Times New Roman" w:cs="Times New Roman" w:eastAsia="Times New Roman" w:hAnsi="Times New Roman"/>
          <w:sz w:val="24"/>
          <w:szCs w:val="24"/>
        </w:rPr>
        <w:t xml:space="preserve">. Chiunque altro sia stato evocato — mandanti, complici, presenze — appartiene, allo stato degli atti, al grado B o C, e vi resta.</w:t>
      </w:r>
    </w:p>
    <w:p>
      <w:pPr>
        <w:pStyle w:val="Heading1"/>
        <w:spacing w:after="120" w:before="240"/>
      </w:pPr>
      <w:r>
        <w:rPr>
          <w:rFonts w:ascii="Times New Roman" w:cs="Times New Roman" w:eastAsia="Times New Roman" w:hAnsi="Times New Roman"/>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Luogo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Funzione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b/>
                <w:bCs/>
                <w:sz w:val="20"/>
                <w:szCs w:val="20"/>
              </w:rPr>
              <w:t xml:space="preserve">Via Mario Fani</w:t>
            </w:r>
            <w:r>
              <w:rPr>
                <w:rFonts w:ascii="Times New Roman" w:cs="Times New Roman" w:eastAsia="Times New Roman" w:hAnsi="Times New Roman"/>
                <w:sz w:val="20"/>
                <w:szCs w:val="20"/>
              </w:rPr>
              <w:t xml:space="preserve"> (Roma, Monte Mario)</w:t>
            </w:r>
          </w:p>
        </w:tc>
        <w:tc>
          <w:tcPr>
            <w:tcW w:type="dxa" w:w="3120"/>
          </w:tcPr>
          <w:p>
            <w:pPr>
              <w:spacing w:after="20" w:before="20"/>
              <w:jc w:val="left"/>
            </w:pPr>
            <w:r>
              <w:rPr>
                <w:rFonts w:ascii="Times New Roman" w:cs="Times New Roman" w:eastAsia="Times New Roman" w:hAnsi="Times New Roman"/>
                <w:sz w:val="20"/>
                <w:szCs w:val="20"/>
              </w:rPr>
              <w:t xml:space="preserve">L'agguato del 16 marzo</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Camillo Montalcini 8</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La «prigione del popolo»: unico covo di detenzione accertato in giudizio (Moro quinquies)</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Gradoli 96</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Covo BR scoperto il 18 aprile 1978; nodo della «seduta spiritica»</w:t>
            </w:r>
          </w:p>
        </w:tc>
        <w:tc>
          <w:tcPr>
            <w:tcW w:type="dxa" w:w="3120"/>
          </w:tcPr>
          <w:p>
            <w:pPr>
              <w:spacing w:after="20" w:before="20"/>
              <w:jc w:val="left"/>
            </w:pPr>
            <w:r>
              <w:rPr>
                <w:rFonts w:ascii="Times New Roman" w:cs="Times New Roman" w:eastAsia="Times New Roman" w:hAnsi="Times New Roman"/>
                <w:sz w:val="20"/>
                <w:szCs w:val="20"/>
              </w:rPr>
              <w:t xml:space="preserve">A (esistenza) / B (modalità della scoperta)</w:t>
            </w:r>
          </w:p>
        </w:tc>
      </w:tr>
      <w:tr>
        <w:tc>
          <w:tcPr>
            <w:tcW w:type="dxa" w:w="3120"/>
          </w:tcPr>
          <w:p>
            <w:pPr>
              <w:spacing w:after="20" w:before="20"/>
              <w:jc w:val="left"/>
            </w:pPr>
            <w:r>
              <w:rPr>
                <w:rFonts w:ascii="Times New Roman" w:cs="Times New Roman" w:eastAsia="Times New Roman" w:hAnsi="Times New Roman"/>
                <w:b/>
                <w:bCs/>
                <w:sz w:val="20"/>
                <w:szCs w:val="20"/>
              </w:rPr>
              <w:t xml:space="preserve">Via Caetani</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Ritrovamento del corpo, 9 maggio; a metà via fra Botteghe Oscure (PCI) e piazza del Gesù (DC)</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Monte Nevoso</w:t>
            </w:r>
            <w:r>
              <w:rPr>
                <w:rFonts w:ascii="Times New Roman" w:cs="Times New Roman" w:eastAsia="Times New Roman" w:hAnsi="Times New Roman"/>
                <w:sz w:val="20"/>
                <w:szCs w:val="20"/>
              </w:rPr>
              <w:t xml:space="preserve"> (Milano)</w:t>
            </w:r>
          </w:p>
        </w:tc>
        <w:tc>
          <w:tcPr>
            <w:tcW w:type="dxa" w:w="3120"/>
          </w:tcPr>
          <w:p>
            <w:pPr>
              <w:spacing w:after="20" w:before="20"/>
              <w:jc w:val="left"/>
            </w:pPr>
            <w:r>
              <w:rPr>
                <w:rFonts w:ascii="Times New Roman" w:cs="Times New Roman" w:eastAsia="Times New Roman" w:hAnsi="Times New Roman"/>
                <w:sz w:val="20"/>
                <w:szCs w:val="20"/>
              </w:rPr>
              <w:t xml:space="preserve">Covo dove fu ritrovato il memoriale, in due tempi (1978 e 1990)</w:t>
            </w:r>
          </w:p>
        </w:tc>
        <w:tc>
          <w:tcPr>
            <w:tcW w:type="dxa" w:w="3120"/>
          </w:tcPr>
          <w:p>
            <w:pPr>
              <w:spacing w:after="20" w:before="20"/>
              <w:jc w:val="left"/>
            </w:pPr>
            <w:r>
              <w:rPr>
                <w:rFonts w:ascii="Times New Roman" w:cs="Times New Roman" w:eastAsia="Times New Roman" w:hAnsi="Times New Roman"/>
                <w:sz w:val="20"/>
                <w:szCs w:val="20"/>
              </w:rPr>
              <w:t xml:space="preserve">A (ritrovamenti) / B (completezza)</w:t>
            </w:r>
          </w:p>
        </w:tc>
      </w:tr>
      <w:tr>
        <w:tc>
          <w:tcPr>
            <w:tcW w:type="dxa" w:w="3120"/>
          </w:tcPr>
          <w:p>
            <w:pPr>
              <w:spacing w:after="20" w:before="20"/>
              <w:jc w:val="left"/>
            </w:pPr>
            <w:r>
              <w:rPr>
                <w:rFonts w:ascii="Times New Roman" w:cs="Times New Roman" w:eastAsia="Times New Roman" w:hAnsi="Times New Roman"/>
                <w:b/>
                <w:bCs/>
                <w:sz w:val="20"/>
                <w:szCs w:val="20"/>
              </w:rPr>
              <w:t xml:space="preserve">Lago della Duchessa</w:t>
            </w:r>
            <w:r>
              <w:rPr>
                <w:rFonts w:ascii="Times New Roman" w:cs="Times New Roman" w:eastAsia="Times New Roman" w:hAnsi="Times New Roman"/>
                <w:sz w:val="20"/>
                <w:szCs w:val="20"/>
              </w:rPr>
              <w:t xml:space="preserve"> (Rieti)</w:t>
            </w:r>
          </w:p>
        </w:tc>
        <w:tc>
          <w:tcPr>
            <w:tcW w:type="dxa" w:w="3120"/>
          </w:tcPr>
          <w:p>
            <w:pPr>
              <w:spacing w:after="20" w:before="20"/>
              <w:jc w:val="left"/>
            </w:pPr>
            <w:r>
              <w:rPr>
                <w:rFonts w:ascii="Times New Roman" w:cs="Times New Roman" w:eastAsia="Times New Roman" w:hAnsi="Times New Roman"/>
                <w:sz w:val="20"/>
                <w:szCs w:val="20"/>
              </w:rPr>
              <w:t xml:space="preserve">Oggetto del falso comunicato del 18 aprile</w:t>
            </w:r>
          </w:p>
        </w:tc>
        <w:tc>
          <w:tcPr>
            <w:tcW w:type="dxa" w:w="3120"/>
          </w:tcPr>
          <w:p>
            <w:pPr>
              <w:spacing w:after="20" w:before="20"/>
              <w:jc w:val="left"/>
            </w:pPr>
            <w:r>
              <w:rPr>
                <w:rFonts w:ascii="Times New Roman" w:cs="Times New Roman" w:eastAsia="Times New Roman" w:hAnsi="Times New Roman"/>
                <w:sz w:val="20"/>
                <w:szCs w:val="20"/>
              </w:rPr>
              <w:t xml:space="preserve">A (il falso)</w:t>
            </w:r>
          </w:p>
        </w:tc>
      </w:tr>
    </w:tbl>
    <w:p>
      <w:pPr>
        <w:spacing w:after="80"/>
      </w:pPr>
    </w:p>
    <w:p>
      <w:pPr>
        <w:spacing w:after="120" w:line="276"/>
        <w:jc w:val="both"/>
      </w:pPr>
      <w:r>
        <w:rPr>
          <w:rFonts w:ascii="Times New Roman" w:cs="Times New Roman" w:eastAsia="Times New Roman" w:hAnsi="Times New Roman"/>
          <w:sz w:val="24"/>
          <w:szCs w:val="24"/>
        </w:rPr>
        <w:t xml:space="preserve">Sull'eventuale </w:t>
      </w:r>
      <w:r>
        <w:rPr>
          <w:rFonts w:ascii="Times New Roman" w:cs="Times New Roman" w:eastAsia="Times New Roman" w:hAnsi="Times New Roman"/>
          <w:b/>
          <w:bCs/>
          <w:sz w:val="24"/>
          <w:szCs w:val="24"/>
        </w:rPr>
        <w:t xml:space="preserve">seconda prigione</w:t>
      </w:r>
      <w:r>
        <w:rPr>
          <w:rFonts w:ascii="Times New Roman" w:cs="Times New Roman" w:eastAsia="Times New Roman" w:hAnsi="Times New Roman"/>
          <w:sz w:val="24"/>
          <w:szCs w:val="24"/>
        </w:rPr>
        <w:t xml:space="preserve"> — tesi ricorrente secondo cui Moro sarebbe stato tenuto altrove che a via Montalcini — il repertorio è netto: </w:t>
      </w:r>
      <w:r>
        <w:rPr>
          <w:rFonts w:ascii="Times New Roman" w:cs="Times New Roman" w:eastAsia="Times New Roman" w:hAnsi="Times New Roman"/>
          <w:b/>
          <w:bCs/>
          <w:sz w:val="24"/>
          <w:szCs w:val="24"/>
        </w:rPr>
        <w:t xml:space="preserve">grado C</w:t>
      </w:r>
      <w:r>
        <w:rPr>
          <w:rFonts w:ascii="Times New Roman" w:cs="Times New Roman" w:eastAsia="Times New Roman" w:hAnsi="Times New Roman"/>
          <w:sz w:val="24"/>
          <w:szCs w:val="24"/>
        </w:rPr>
        <w:t xml:space="preserve">, non provata; il giudicato conosce una sola prigione.</w:t>
      </w:r>
    </w:p>
    <w:p>
      <w:pPr>
        <w:pStyle w:val="Heading1"/>
        <w:spacing w:after="120" w:before="240"/>
      </w:pPr>
      <w:r>
        <w:rPr>
          <w:rFonts w:ascii="Times New Roman" w:cs="Times New Roman" w:eastAsia="Times New Roman" w:hAnsi="Times New Roman"/>
          <w:sz w:val="24"/>
          <w:szCs w:val="24"/>
        </w:rPr>
        <w:t xml:space="preserve">Capitolo settantaduesimo — I documenti (grado A/B)</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L'epistolario della prigionia</w:t>
      </w:r>
      <w:r>
        <w:rPr>
          <w:rFonts w:ascii="Times New Roman" w:cs="Times New Roman" w:eastAsia="Times New Roman" w:hAnsi="Times New Roman"/>
          <w:sz w:val="24"/>
          <w:szCs w:val="24"/>
        </w:rPr>
        <w:t xml:space="preserve"> — circa </w:t>
      </w:r>
      <w:r>
        <w:rPr>
          <w:rFonts w:ascii="Times New Roman" w:cs="Times New Roman" w:eastAsia="Times New Roman" w:hAnsi="Times New Roman"/>
          <w:b/>
          <w:bCs/>
          <w:sz w:val="24"/>
          <w:szCs w:val="24"/>
        </w:rPr>
        <w:t xml:space="preserve">novanta-novantasette lettere</w:t>
      </w:r>
      <w:r>
        <w:rPr>
          <w:rFonts w:ascii="Times New Roman" w:cs="Times New Roman" w:eastAsia="Times New Roman" w:hAnsi="Times New Roman"/>
          <w:sz w:val="24"/>
          <w:szCs w:val="24"/>
        </w:rPr>
        <w:t xml:space="preserve"> scritte da Moro fra marzo e maggio 1978 (a Cossiga, alla DC, alla famiglia, al Papa)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quanto all'esistenza e alla mano;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comunicati delle Brigate Rosse</w:t>
      </w:r>
      <w:r>
        <w:rPr>
          <w:rFonts w:ascii="Times New Roman" w:cs="Times New Roman" w:eastAsia="Times New Roman" w:hAnsi="Times New Roman"/>
          <w:sz w:val="24"/>
          <w:szCs w:val="24"/>
        </w:rPr>
        <w:t xml:space="preserve"> (nn. 1-9 più il falso n. 7)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prodotti e diffusi dall'organizzazione; il n. 7 è il </w:t>
      </w:r>
      <w:r>
        <w:rPr>
          <w:rFonts w:ascii="Times New Roman" w:cs="Times New Roman" w:eastAsia="Times New Roman" w:hAnsi="Times New Roman"/>
          <w:b/>
          <w:bCs/>
          <w:sz w:val="24"/>
          <w:szCs w:val="24"/>
        </w:rPr>
        <w:t xml:space="preserve">falso</w:t>
      </w:r>
      <w:r>
        <w:rPr>
          <w:rFonts w:ascii="Times New Roman" w:cs="Times New Roman" w:eastAsia="Times New Roman" w:hAnsi="Times New Roman"/>
          <w:sz w:val="24"/>
          <w:szCs w:val="24"/>
        </w:rPr>
        <w:t xml:space="preserve"> accertato del lago della Duchessa.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Memoriale Moro</w:t>
      </w:r>
      <w:r>
        <w:rPr>
          <w:rFonts w:ascii="Times New Roman" w:cs="Times New Roman" w:eastAsia="Times New Roman" w:hAnsi="Times New Roman"/>
          <w:sz w:val="24"/>
          <w:szCs w:val="24"/>
        </w:rPr>
        <w:t xml:space="preserve"> (via Monte Nevoso) → ritrovamenti del 1978 (dattiloscritto) e del 1990 (originali dietro un pannello)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quanto ai ritrovamenti;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 per accertamento della Commissione Moro 2 — quanto alla natura del «Memoriale Morucci» come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(cfr. Fase settima, cap. 59); la </w:t>
      </w:r>
      <w:r>
        <w:rPr>
          <w:rFonts w:ascii="Times New Roman" w:cs="Times New Roman" w:eastAsia="Times New Roman" w:hAnsi="Times New Roman"/>
          <w:b/>
          <w:bCs/>
          <w:sz w:val="24"/>
          <w:szCs w:val="24"/>
        </w:rPr>
        <w:t xml:space="preserve">completezza</w:t>
      </w:r>
      <w:r>
        <w:rPr>
          <w:rFonts w:ascii="Times New Roman" w:cs="Times New Roman" w:eastAsia="Times New Roman" w:hAnsi="Times New Roman"/>
          <w:sz w:val="24"/>
          <w:szCs w:val="24"/>
        </w:rPr>
        <w:t xml:space="preserve"> di ciò che fu ritrovato resta questione aperta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w:t>
      </w:r>
    </w:p>
    <w:p>
      <w:pPr>
        <w:pStyle w:val="Heading1"/>
        <w:spacing w:after="120" w:before="240"/>
      </w:pPr>
      <w:r>
        <w:rPr>
          <w:rFonts w:ascii="Times New Roman" w:cs="Times New Roman" w:eastAsia="Times New Roman" w:hAnsi="Times New Roman"/>
          <w:sz w:val="24"/>
          <w:szCs w:val="24"/>
        </w:rPr>
        <w:t xml:space="preserve">Capitolo settantatreesimo — Gli atti giudiziari e parlamentari (grado A/B)</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cinque processi Moro</w:t>
      </w:r>
      <w:r>
        <w:rPr>
          <w:rFonts w:ascii="Times New Roman" w:cs="Times New Roman" w:eastAsia="Times New Roman" w:hAnsi="Times New Roman"/>
          <w:sz w:val="24"/>
          <w:szCs w:val="24"/>
        </w:rPr>
        <w:t xml:space="preserve"> (uno/bis/ter/quater/quinquies, 1982-1999) → il </w:t>
      </w:r>
      <w:r>
        <w:rPr>
          <w:rFonts w:ascii="Times New Roman" w:cs="Times New Roman" w:eastAsia="Times New Roman" w:hAnsi="Times New Roman"/>
          <w:b/>
          <w:bCs/>
          <w:sz w:val="24"/>
          <w:szCs w:val="24"/>
        </w:rPr>
        <w:t xml:space="preserve">giudicato</w:t>
      </w:r>
      <w:r>
        <w:rPr>
          <w:rFonts w:ascii="Times New Roman" w:cs="Times New Roman" w:eastAsia="Times New Roman" w:hAnsi="Times New Roman"/>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prima Commissione parlamentare</w:t>
      </w:r>
      <w:r>
        <w:rPr>
          <w:rFonts w:ascii="Times New Roman" w:cs="Times New Roman" w:eastAsia="Times New Roman" w:hAnsi="Times New Roman"/>
          <w:sz w:val="24"/>
          <w:szCs w:val="24"/>
        </w:rPr>
        <w:t xml:space="preserve"> (1979-1983) e la </w:t>
      </w:r>
      <w:r>
        <w:rPr>
          <w:rFonts w:ascii="Times New Roman" w:cs="Times New Roman" w:eastAsia="Times New Roman" w:hAnsi="Times New Roman"/>
          <w:b/>
          <w:bCs/>
          <w:sz w:val="24"/>
          <w:szCs w:val="24"/>
        </w:rPr>
        <w:t xml:space="preserve">Commissione Stragi</w:t>
      </w:r>
      <w:r>
        <w:rPr>
          <w:rFonts w:ascii="Times New Roman" w:cs="Times New Roman" w:eastAsia="Times New Roman" w:hAnsi="Times New Roman"/>
          <w:sz w:val="24"/>
          <w:szCs w:val="24"/>
        </w:rPr>
        <w:t xml:space="preserve"> → accertamenti di grado B.</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Commissione Moro 2</w:t>
      </w:r>
      <w:r>
        <w:rPr>
          <w:rFonts w:ascii="Times New Roman" w:cs="Times New Roman" w:eastAsia="Times New Roman" w:hAnsi="Times New Roman"/>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Times New Roman" w:cs="Times New Roman" w:eastAsia="Times New Roman" w:hAnsi="Times New Roman"/>
          <w:sz w:val="24"/>
          <w:szCs w:val="24"/>
        </w:rPr>
        <w:t xml:space="preserve">Capitolo settantaquattresimo — Le figure del contesto (grado F/B · nessuna imputazione)</w:t>
      </w:r>
    </w:p>
    <w:p>
      <w:pPr>
        <w:spacing w:after="120" w:line="276"/>
        <w:jc w:val="both"/>
      </w:pPr>
      <w:r>
        <w:rPr>
          <w:rFonts w:ascii="Times New Roman" w:cs="Times New Roman" w:eastAsia="Times New Roman" w:hAnsi="Times New Roman"/>
          <w:sz w:val="24"/>
          <w:szCs w:val="24"/>
        </w:rPr>
        <w:t xml:space="preserve">Persone reali che ebbero un ruolo pubblico e documentato nella vicenda, </w:t>
      </w:r>
      <w:r>
        <w:rPr>
          <w:rFonts w:ascii="Times New Roman" w:cs="Times New Roman" w:eastAsia="Times New Roman" w:hAnsi="Times New Roman"/>
          <w:b/>
          <w:bCs/>
          <w:sz w:val="24"/>
          <w:szCs w:val="24"/>
        </w:rPr>
        <w:t xml:space="preserve">catalogate senza alcun addebito</w:t>
      </w:r>
      <w:r>
        <w:rPr>
          <w:rFonts w:ascii="Times New Roman" w:cs="Times New Roman" w:eastAsia="Times New Roman" w:hAnsi="Times New Roman"/>
          <w:sz w:val="24"/>
          <w:szCs w:val="24"/>
        </w:rPr>
        <w:t xml:space="preserve">: la loro presenza è fatto, non colpa.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famiglia</w:t>
      </w:r>
      <w:r>
        <w:rPr>
          <w:rFonts w:ascii="Times New Roman" w:cs="Times New Roman" w:eastAsia="Times New Roman" w:hAnsi="Times New Roman"/>
          <w:sz w:val="24"/>
          <w:szCs w:val="24"/>
        </w:rPr>
        <w:t xml:space="preserve">: Eleonora Moro (la moglie), i figli; la loro testimonianza in Commissione e in tribunale (fra cui l'avvertimento di Kissinger riferito,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nodo M-5) è grado B.</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fronte politico</w:t>
      </w:r>
      <w:r>
        <w:rPr>
          <w:rFonts w:ascii="Times New Roman" w:cs="Times New Roman" w:eastAsia="Times New Roman" w:hAnsi="Times New Roman"/>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mediatori e i canali</w:t>
      </w:r>
      <w:r>
        <w:rPr>
          <w:rFonts w:ascii="Times New Roman" w:cs="Times New Roman" w:eastAsia="Times New Roman" w:hAnsi="Times New Roman"/>
          <w:sz w:val="24"/>
          <w:szCs w:val="24"/>
        </w:rPr>
        <w:t xml:space="preserve">: la Santa Sede e Paolo VI (la lettera «agli uomini delle Brigate Rosse»); i canali del PSI (Signorile, Pace) verso le BR →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consulente americano</w:t>
      </w:r>
      <w:r>
        <w:rPr>
          <w:rFonts w:ascii="Times New Roman" w:cs="Times New Roman" w:eastAsia="Times New Roman" w:hAnsi="Times New Roman"/>
          <w:sz w:val="24"/>
          <w:szCs w:val="24"/>
        </w:rPr>
        <w:t xml:space="preserve">: Steve Pieczenik, del Dipartimento di Stato, nel comitato di crisi → la sua presenza è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le sue dichiarazioni successive sono fonte di parte,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quanto alla loro portata.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Hyperion</w:t>
      </w:r>
      <w:r>
        <w:rPr>
          <w:rFonts w:ascii="Times New Roman" w:cs="Times New Roman" w:eastAsia="Times New Roman" w:hAnsi="Times New Roman"/>
          <w:sz w:val="24"/>
          <w:szCs w:val="24"/>
        </w:rPr>
        <w:t xml:space="preserve">: il nodo del «quadro internazionale» → trattato integralmente, e con esito liberatorio (proscioglimenti), in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di questo stesso branch: </w:t>
      </w:r>
      <w:r>
        <w:rPr>
          <w:rFonts w:ascii="Times New Roman" w:cs="Times New Roman" w:eastAsia="Times New Roman" w:hAnsi="Times New Roman"/>
          <w:b/>
          <w:bCs/>
          <w:sz w:val="24"/>
          <w:szCs w:val="24"/>
        </w:rPr>
        <w:t xml:space="preserve">congettura non provata</w:t>
      </w:r>
      <w:r>
        <w:rPr>
          <w:rFonts w:ascii="Times New Roman" w:cs="Times New Roman" w:eastAsia="Times New Roman" w:hAnsi="Times New Roman"/>
          <w:sz w:val="24"/>
          <w:szCs w:val="24"/>
        </w:rPr>
        <w:t xml:space="preserve">, i cui fondatori godono della presunzione piena.</w:t>
      </w:r>
    </w:p>
    <w:p>
      <w:pPr>
        <w:pStyle w:val="Heading1"/>
        <w:spacing w:after="120" w:before="240"/>
      </w:pPr>
      <w:r>
        <w:rPr>
          <w:rFonts w:ascii="Times New Roman" w:cs="Times New Roman" w:eastAsia="Times New Roman" w:hAnsi="Times New Roman"/>
          <w:sz w:val="24"/>
          <w:szCs w:val="24"/>
        </w:rPr>
        <w:t xml:space="preserve">Capitolo settantacinquesimo — I nodi aperti, tutti al loro grado (C, salvo dove indicato)</w:t>
      </w:r>
    </w:p>
    <w:p>
      <w:pPr>
        <w:spacing w:after="120" w:line="276"/>
        <w:jc w:val="both"/>
      </w:pPr>
      <w:r>
        <w:rPr>
          <w:rFonts w:ascii="Times New Roman" w:cs="Times New Roman" w:eastAsia="Times New Roman" w:hAnsi="Times New Roman"/>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Le due moto e i quattro «centauri» di via Fani</w:t>
      </w:r>
      <w:r>
        <w:rPr>
          <w:rFonts w:ascii="Times New Roman" w:cs="Times New Roman" w:eastAsia="Times New Roman" w:hAnsi="Times New Roman"/>
          <w:sz w:val="24"/>
          <w:szCs w:val="24"/>
        </w:rPr>
        <w:t xml:space="preserve"> — B (accertamento Moro 2), identità ignota (C).</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Via Gradoli e la «seduta spiritica»</w:t>
      </w:r>
      <w:r>
        <w:rPr>
          <w:rFonts w:ascii="Times New Roman" w:cs="Times New Roman" w:eastAsia="Times New Roman" w:hAnsi="Times New Roman"/>
          <w:sz w:val="24"/>
          <w:szCs w:val="24"/>
        </w:rPr>
        <w:t xml:space="preserve"> — coincidenza non spiegata; C, non sciolta nemmeno dalla Moro 2.</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falso del lago della Duchessa</w:t>
      </w:r>
      <w:r>
        <w:rPr>
          <w:rFonts w:ascii="Times New Roman" w:cs="Times New Roman" w:eastAsia="Times New Roman" w:hAnsi="Times New Roman"/>
          <w:sz w:val="24"/>
          <w:szCs w:val="24"/>
        </w:rPr>
        <w:t xml:space="preserve"> — il falso è A; la sua </w:t>
      </w:r>
      <w:r>
        <w:rPr>
          <w:rFonts w:ascii="Times New Roman" w:cs="Times New Roman" w:eastAsia="Times New Roman" w:hAnsi="Times New Roman"/>
          <w:b/>
          <w:bCs/>
          <w:sz w:val="24"/>
          <w:szCs w:val="24"/>
        </w:rPr>
        <w:t xml:space="preserve">funzione</w:t>
      </w:r>
      <w:r>
        <w:rPr>
          <w:rFonts w:ascii="Times New Roman" w:cs="Times New Roman" w:eastAsia="Times New Roman" w:hAnsi="Times New Roman"/>
          <w:sz w:val="24"/>
          <w:szCs w:val="24"/>
        </w:rPr>
        <w:t xml:space="preserve"> (chi e perché) resta C.</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seconda prigione</w:t>
      </w:r>
      <w:r>
        <w:rPr>
          <w:rFonts w:ascii="Times New Roman" w:cs="Times New Roman" w:eastAsia="Times New Roman" w:hAnsi="Times New Roman"/>
          <w:sz w:val="24"/>
          <w:szCs w:val="24"/>
        </w:rPr>
        <w:t xml:space="preserve"> — C, non provata; il giudicato conosce solo via Montalcini.</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Le occasioni mancate e i ritardi</w:t>
      </w:r>
      <w:r>
        <w:rPr>
          <w:rFonts w:ascii="Times New Roman" w:cs="Times New Roman" w:eastAsia="Times New Roman" w:hAnsi="Times New Roman"/>
          <w:sz w:val="24"/>
          <w:szCs w:val="24"/>
        </w:rPr>
        <w:t xml:space="preserve"> — cronologia A; </w:t>
      </w:r>
      <w:r>
        <w:rPr>
          <w:rFonts w:ascii="Times New Roman" w:cs="Times New Roman" w:eastAsia="Times New Roman" w:hAnsi="Times New Roman"/>
          <w:b/>
          <w:bCs/>
          <w:sz w:val="24"/>
          <w:szCs w:val="24"/>
        </w:rPr>
        <w:t xml:space="preserve">dolo vs inefficienza</w:t>
      </w:r>
      <w:r>
        <w:rPr>
          <w:rFonts w:ascii="Times New Roman" w:cs="Times New Roman" w:eastAsia="Times New Roman" w:hAnsi="Times New Roman"/>
          <w:sz w:val="24"/>
          <w:szCs w:val="24"/>
        </w:rPr>
        <w:t xml:space="preserve"> non deciso, C.</w:t>
      </w:r>
    </w:p>
    <w:p>
      <w:pPr>
        <w:spacing w:after="40"/>
        <w:ind w:left="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b/>
          <w:bCs/>
          <w:sz w:val="24"/>
          <w:szCs w:val="24"/>
        </w:rPr>
        <w:t xml:space="preserve">La completezza del memoriale</w:t>
      </w:r>
      <w:r>
        <w:rPr>
          <w:rFonts w:ascii="Times New Roman" w:cs="Times New Roman" w:eastAsia="Times New Roman" w:hAnsi="Times New Roman"/>
          <w:sz w:val="24"/>
          <w:szCs w:val="24"/>
        </w:rPr>
        <w:t xml:space="preserve"> — ritrovamenti A; ciò che manchi, indeterminato, C.</w:t>
      </w:r>
    </w:p>
    <w:p>
      <w:pPr>
        <w:spacing w:after="40"/>
        <w:ind w:left="36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b/>
          <w:bCs/>
          <w:sz w:val="24"/>
          <w:szCs w:val="24"/>
        </w:rPr>
        <w:t xml:space="preserve">Il quadro internazionale</w:t>
      </w:r>
      <w:r>
        <w:rPr>
          <w:rFonts w:ascii="Times New Roman" w:cs="Times New Roman" w:eastAsia="Times New Roman" w:hAnsi="Times New Roman"/>
          <w:sz w:val="24"/>
          <w:szCs w:val="24"/>
        </w:rPr>
        <w:t xml:space="preserve"> — fatti singoli documentati (B); </w:t>
      </w:r>
      <w:r>
        <w:rPr>
          <w:rFonts w:ascii="Times New Roman" w:cs="Times New Roman" w:eastAsia="Times New Roman" w:hAnsi="Times New Roman"/>
          <w:b/>
          <w:bCs/>
          <w:sz w:val="24"/>
          <w:szCs w:val="24"/>
        </w:rPr>
        <w:t xml:space="preserve">regia estera</w:t>
      </w:r>
      <w:r>
        <w:rPr>
          <w:rFonts w:ascii="Times New Roman" w:cs="Times New Roman" w:eastAsia="Times New Roman" w:hAnsi="Times New Roman"/>
          <w:sz w:val="24"/>
          <w:szCs w:val="24"/>
        </w:rPr>
        <w:t xml:space="preserve"> C (cfr. Hyperion, e M-5 della matrice).</w:t>
      </w:r>
    </w:p>
    <w:p>
      <w:pPr>
        <w:spacing w:after="40"/>
        <w:ind w:left="36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b/>
          <w:bCs/>
          <w:sz w:val="24"/>
          <w:szCs w:val="24"/>
        </w:rPr>
        <w:t xml:space="preserve">L'ampiezza della «verità dicibile»</w:t>
      </w:r>
      <w:r>
        <w:rPr>
          <w:rFonts w:ascii="Times New Roman" w:cs="Times New Roman" w:eastAsia="Times New Roman" w:hAnsi="Times New Roman"/>
          <w:sz w:val="24"/>
          <w:szCs w:val="24"/>
        </w:rPr>
        <w:t xml:space="preserve"> — formula B (della Commissione); l'indicibile, per definizione non misurabile, C.</w:t>
      </w:r>
    </w:p>
    <w:p>
      <w:pPr>
        <w:spacing w:after="120" w:line="276"/>
        <w:jc w:val="both"/>
      </w:pPr>
      <w:r>
        <w:rPr>
          <w:rFonts w:ascii="Times New Roman" w:cs="Times New Roman" w:eastAsia="Times New Roman" w:hAnsi="Times New Roman"/>
          <w:sz w:val="24"/>
          <w:szCs w:val="24"/>
        </w:rPr>
        <w:t xml:space="preserve">Nessuno di questi nodi è vuoto, e nessuno è pieno: sono </w:t>
      </w:r>
      <w:r>
        <w:rPr>
          <w:rFonts w:ascii="Times New Roman" w:cs="Times New Roman" w:eastAsia="Times New Roman" w:hAnsi="Times New Roman"/>
          <w:b/>
          <w:bCs/>
          <w:sz w:val="24"/>
          <w:szCs w:val="24"/>
        </w:rPr>
        <w:t xml:space="preserve">aperti</w:t>
      </w:r>
      <w:r>
        <w:rPr>
          <w:rFonts w:ascii="Times New Roman" w:cs="Times New Roman" w:eastAsia="Times New Roman" w:hAnsi="Times New Roman"/>
          <w:sz w:val="24"/>
          <w:szCs w:val="24"/>
        </w:rPr>
        <w:t xml:space="preserve">, cioè documentati fin dove le fonti arrivano e non oltre. Trasformarli in accuse è la tentazione che l'opera esiste per resistere.</w:t>
      </w:r>
    </w:p>
    <w:p>
      <w:pPr>
        <w:pStyle w:val="Heading1"/>
        <w:spacing w:after="120" w:before="240"/>
      </w:pPr>
      <w:r>
        <w:rPr>
          <w:rFonts w:ascii="Times New Roman" w:cs="Times New Roman" w:eastAsia="Times New Roman" w:hAnsi="Times New Roman"/>
          <w:sz w:val="24"/>
          <w:szCs w:val="24"/>
        </w:rPr>
        <w:t xml:space="preserve">Capitolo settantaseiesimo — Che cosa il repertorio non contiene, e perché</w:t>
      </w:r>
    </w:p>
    <w:p>
      <w:pPr>
        <w:spacing w:after="120" w:line="276"/>
        <w:jc w:val="both"/>
      </w:pPr>
      <w:r>
        <w:rPr>
          <w:rFonts w:ascii="Times New Roman" w:cs="Times New Roman" w:eastAsia="Times New Roman" w:hAnsi="Times New Roman"/>
          <w:sz w:val="24"/>
          <w:szCs w:val="24"/>
        </w:rPr>
        <w:t xml:space="preserve">Un repertorio si giudica anche da ciò che rifiuta di elencare. Questo </w:t>
      </w:r>
      <w:r>
        <w:rPr>
          <w:rFonts w:ascii="Times New Roman" w:cs="Times New Roman" w:eastAsia="Times New Roman" w:hAnsi="Times New Roman"/>
          <w:b/>
          <w:bCs/>
          <w:sz w:val="24"/>
          <w:szCs w:val="24"/>
        </w:rPr>
        <w:t xml:space="preserve">non contiene</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una graduatoria di responsabili</w:t>
      </w:r>
      <w:r>
        <w:rPr>
          <w:rFonts w:ascii="Times New Roman" w:cs="Times New Roman" w:eastAsia="Times New Roman" w:hAnsi="Times New Roman"/>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nomi di persone viventi come colpevoli</w:t>
      </w:r>
      <w:r>
        <w:rPr>
          <w:rFonts w:ascii="Times New Roman" w:cs="Times New Roman" w:eastAsia="Times New Roman" w:hAnsi="Times New Roman"/>
          <w:sz w:val="24"/>
          <w:szCs w:val="24"/>
        </w:rPr>
        <w:t xml:space="preserve"> di ciò per cui non sono state condannate: sarebbe diffamazione travestita da catalogo;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congetture spacciate per gradi superiori</w:t>
      </w:r>
      <w:r>
        <w:rPr>
          <w:rFonts w:ascii="Times New Roman" w:cs="Times New Roman" w:eastAsia="Times New Roman" w:hAnsi="Times New Roman"/>
          <w:sz w:val="24"/>
          <w:szCs w:val="24"/>
        </w:rPr>
        <w:t xml:space="preserve">: ogni voce C è marcata C, per quanto suggestiva;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materiale che tocca persone viventi con attribuzioni non riscontrate</w:t>
      </w:r>
      <w:r>
        <w:rPr>
          <w:rFonts w:ascii="Times New Roman" w:cs="Times New Roman" w:eastAsia="Times New Roman" w:hAnsi="Times New Roman"/>
          <w:sz w:val="24"/>
          <w:szCs w:val="24"/>
        </w:rPr>
        <w:t xml:space="preserve">, che per disciplina dell'opera resta fuori dal versante pubblico.</w:t>
      </w:r>
    </w:p>
    <w:p>
      <w:pPr>
        <w:spacing w:after="120" w:line="276"/>
        <w:jc w:val="both"/>
      </w:pPr>
      <w:r>
        <w:rPr>
          <w:rFonts w:ascii="Times New Roman" w:cs="Times New Roman" w:eastAsia="Times New Roman" w:hAnsi="Times New Roman"/>
          <w:sz w:val="24"/>
          <w:szCs w:val="24"/>
        </w:rPr>
        <w:t xml:space="preserve">Ciò che resta, dopo queste esclusioni, è </w:t>
      </w:r>
      <w:r>
        <w:rPr>
          <w:rFonts w:ascii="Times New Roman" w:cs="Times New Roman" w:eastAsia="Times New Roman" w:hAnsi="Times New Roman"/>
          <w:b/>
          <w:bCs/>
          <w:sz w:val="24"/>
          <w:szCs w:val="24"/>
        </w:rPr>
        <w:t xml:space="preserve">il caso Moro come lo Stato lo ha accertato e come la storia lo ha documentato</w:t>
      </w:r>
      <w:r>
        <w:rPr>
          <w:rFonts w:ascii="Times New Roman" w:cs="Times New Roman" w:eastAsia="Times New Roman" w:hAnsi="Times New Roman"/>
          <w:sz w:val="24"/>
          <w:szCs w:val="24"/>
        </w:rPr>
        <w:t xml:space="preserve"> — non come la dietrologia lo ha immaginato. È meno spettacolare e infinitamente più solido. È, alla lettera, tutto ciò che è </w:t>
      </w:r>
      <w:r>
        <w:rPr>
          <w:rFonts w:ascii="Times New Roman" w:cs="Times New Roman" w:eastAsia="Times New Roman" w:hAnsi="Times New Roman"/>
          <w:i/>
          <w:iCs/>
          <w:sz w:val="24"/>
          <w:szCs w:val="24"/>
        </w:rPr>
        <w:t xml:space="preserve">attribuibile</w:t>
      </w:r>
      <w:r>
        <w:rPr>
          <w:rFonts w:ascii="Times New Roman" w:cs="Times New Roman" w:eastAsia="Times New Roman" w:hAnsi="Times New Roman"/>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nona.</w:t>
      </w:r>
      <w:r>
        <w:rPr>
          <w:rFonts w:ascii="Times New Roman" w:cs="Times New Roman" w:eastAsia="Times New Roman" w:hAnsi="Times New Roman"/>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r>
        <w:br w:type="page"/>
      </w:r>
    </w:p>
    <w:p>
      <w:pPr>
        <w:pStyle w:val="Heading1"/>
        <w:spacing w:after="120" w:before="240"/>
      </w:pPr>
      <w:r>
        <w:rPr>
          <w:rFonts w:ascii="Times New Roman" w:cs="Times New Roman" w:eastAsia="Times New Roman" w:hAnsi="Times New Roman"/>
          <w:sz w:val="24"/>
          <w:szCs w:val="24"/>
        </w:rPr>
        <w:t xml:space="preserve">Libro decimo — Le responsabilità personali — I. Il principio personalistico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decima — Il principio personalistico: la colpa non è mai del gruppo, ed è sempre della persona</w:t>
      </w:r>
    </w:p>
    <w:p>
      <w:pPr>
        <w:spacing w:after="120" w:line="276"/>
        <w:jc w:val="both"/>
      </w:pPr>
      <w:r>
        <w:rPr>
          <w:rFonts w:ascii="Times New Roman" w:cs="Times New Roman" w:eastAsia="Times New Roman" w:hAnsi="Times New Roman"/>
          <w:i/>
          <w:iCs/>
          <w:sz w:val="24"/>
          <w:szCs w:val="24"/>
        </w:rPr>
        <w:t xml:space="preserve">Ampliamento dell'opera — 25 agosto 2026 · Capitoli 77-82</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 Fase decima.</w:t>
      </w:r>
      <w:r>
        <w:rPr>
          <w:rFonts w:ascii="Times New Roman" w:cs="Times New Roman" w:eastAsia="Times New Roman" w:hAnsi="Times New Roman"/>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Times New Roman" w:cs="Times New Roman" w:eastAsia="Times New Roman" w:hAnsi="Times New Roman"/>
          <w:b/>
          <w:bCs/>
          <w:i w:val="false"/>
          <w:iCs w:val="false"/>
          <w:sz w:val="24"/>
          <w:szCs w:val="24"/>
        </w:rPr>
        <w:t xml:space="preserve">la colpa non è mai del gruppo; è sempre, e soltanto, della persona.</w:t>
      </w:r>
      <w:r>
        <w:rPr>
          <w:rFonts w:ascii="Times New Roman" w:cs="Times New Roman" w:eastAsia="Times New Roman" w:hAnsi="Times New Roman"/>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Times New Roman" w:cs="Times New Roman" w:eastAsia="Times New Roman" w:hAnsi="Times New Roman"/>
          <w:b/>
          <w:bCs/>
          <w:i w:val="false"/>
          <w:iCs w:val="false"/>
          <w:sz w:val="24"/>
          <w:szCs w:val="24"/>
        </w:rPr>
        <w:t xml:space="preserve">nomi delle persone singolarmente condannate, ciascuna per la propria condotta accertata</w:t>
      </w:r>
      <w:r>
        <w:rPr>
          <w:rFonts w:ascii="Times New Roman" w:cs="Times New Roman" w:eastAsia="Times New Roman" w:hAnsi="Times New Roman"/>
          <w:i w:val="false"/>
          <w:iCs w:val="false"/>
          <w:sz w:val="24"/>
          <w:szCs w:val="24"/>
        </w:rPr>
        <w:t xml:space="preserve">.  Il fondamento non è una preferenza stilistica: è l'</w:t>
      </w:r>
      <w:r>
        <w:rPr>
          <w:rFonts w:ascii="Times New Roman" w:cs="Times New Roman" w:eastAsia="Times New Roman" w:hAnsi="Times New Roman"/>
          <w:b/>
          <w:bCs/>
          <w:i w:val="false"/>
          <w:iCs w:val="false"/>
          <w:sz w:val="24"/>
          <w:szCs w:val="24"/>
        </w:rPr>
        <w:t xml:space="preserve">articolo 27, primo comma, della Costituzione</w:t>
      </w:r>
      <w:r>
        <w:rPr>
          <w:rFonts w:ascii="Times New Roman" w:cs="Times New Roman" w:eastAsia="Times New Roman" w:hAnsi="Times New Roman"/>
          <w:i w:val="false"/>
          <w:iCs w:val="false"/>
          <w:sz w:val="24"/>
          <w:szCs w:val="24"/>
        </w:rPr>
        <w:t xml:space="preserve"> — «La responsabilità penale è personale» — e l'istituto del </w:t>
      </w:r>
      <w:r>
        <w:rPr>
          <w:rFonts w:ascii="Times New Roman" w:cs="Times New Roman" w:eastAsia="Times New Roman" w:hAnsi="Times New Roman"/>
          <w:b/>
          <w:bCs/>
          <w:i w:val="false"/>
          <w:iCs w:val="false"/>
          <w:sz w:val="24"/>
          <w:szCs w:val="24"/>
        </w:rPr>
        <w:t xml:space="preserve">concorso di persone nel reato</w:t>
      </w:r>
      <w:r>
        <w:rPr>
          <w:rFonts w:ascii="Times New Roman" w:cs="Times New Roman" w:eastAsia="Times New Roman" w:hAnsi="Times New Roman"/>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Times New Roman" w:cs="Times New Roman" w:eastAsia="Times New Roman" w:hAnsi="Times New Roman"/>
          <w:b/>
          <w:bCs/>
          <w:i w:val="false"/>
          <w:iCs w:val="false"/>
          <w:sz w:val="24"/>
          <w:szCs w:val="24"/>
        </w:rPr>
        <w:t xml:space="preserve">si nominano come responsabili solo coloro che una sentenza definitiva ha condannato</w:t>
      </w:r>
      <w:r>
        <w:rPr>
          <w:rFonts w:ascii="Times New Roman" w:cs="Times New Roman" w:eastAsia="Times New Roman" w:hAnsi="Times New Roman"/>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settantasettesimo — Il principio, e le due derive simmetriche che esso vieta</w:t>
      </w:r>
    </w:p>
    <w:p>
      <w:pPr>
        <w:spacing w:after="120" w:line="276"/>
        <w:jc w:val="both"/>
      </w:pPr>
      <w:r>
        <w:rPr>
          <w:rFonts w:ascii="Times New Roman" w:cs="Times New Roman" w:eastAsia="Times New Roman" w:hAnsi="Times New Roman"/>
          <w:sz w:val="24"/>
          <w:szCs w:val="24"/>
        </w:rPr>
        <w:t xml:space="preserve">Il principio personalistico taglia in due direzioni, e l'opera le deve vietare entrambe con la stessa forza, perché sono l'una lo specchio dell'altra.</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prima deriva è la colpa collettiva discendente</w:t>
      </w:r>
      <w:r>
        <w:rPr>
          <w:rFonts w:ascii="Times New Roman" w:cs="Times New Roman" w:eastAsia="Times New Roman" w:hAnsi="Times New Roman"/>
          <w:sz w:val="24"/>
          <w:szCs w:val="24"/>
        </w:rPr>
        <w:t xml:space="preserve">: dal gruppo al singolo. È il ragionamento che dice «apparteneva alle Brigate Rosse, dunque è corresponsabile di via Fani». È vietato, e l'opera lo vieta fin dalla prima pagina: </w:t>
      </w:r>
      <w:r>
        <w:rPr>
          <w:rFonts w:ascii="Times New Roman" w:cs="Times New Roman" w:eastAsia="Times New Roman" w:hAnsi="Times New Roman"/>
          <w:b/>
          <w:bCs/>
          <w:sz w:val="24"/>
          <w:szCs w:val="24"/>
        </w:rPr>
        <w:t xml:space="preserve">l'appartenenza non è condotta</w:t>
      </w:r>
      <w:r>
        <w:rPr>
          <w:rFonts w:ascii="Times New Roman" w:cs="Times New Roman" w:eastAsia="Times New Roman" w:hAnsi="Times New Roman"/>
          <w:sz w:val="24"/>
          <w:szCs w:val="24"/>
        </w:rPr>
        <w:t xml:space="preserve">. Dei sessantatré imputati del grande processo alle BR, molti furono condannati per </w:t>
      </w:r>
      <w:r>
        <w:rPr>
          <w:rFonts w:ascii="Times New Roman" w:cs="Times New Roman" w:eastAsia="Times New Roman" w:hAnsi="Times New Roman"/>
          <w:b/>
          <w:bCs/>
          <w:sz w:val="24"/>
          <w:szCs w:val="24"/>
        </w:rPr>
        <w:t xml:space="preserve">reati associativi</w:t>
      </w:r>
      <w:r>
        <w:rPr>
          <w:rFonts w:ascii="Times New Roman" w:cs="Times New Roman" w:eastAsia="Times New Roman" w:hAnsi="Times New Roman"/>
          <w:sz w:val="24"/>
          <w:szCs w:val="24"/>
        </w:rPr>
        <w:t xml:space="preserve"> — banda armata (art. 306 c.p.), associazione sovversiva (art. 270 c.p.) — 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per l'operazione Moro: la partecipazione alla banda è essa stessa un reato, ma è un </w:t>
      </w:r>
      <w:r>
        <w:rPr>
          <w:rFonts w:ascii="Times New Roman" w:cs="Times New Roman" w:eastAsia="Times New Roman" w:hAnsi="Times New Roman"/>
          <w:b/>
          <w:bCs/>
          <w:sz w:val="24"/>
          <w:szCs w:val="24"/>
        </w:rPr>
        <w:t xml:space="preserve">reato proprio della persona</w:t>
      </w:r>
      <w:r>
        <w:rPr>
          <w:rFonts w:ascii="Times New Roman" w:cs="Times New Roman" w:eastAsia="Times New Roman" w:hAnsi="Times New Roman"/>
          <w:sz w:val="24"/>
          <w:szCs w:val="24"/>
        </w:rPr>
        <w:t xml:space="preserve"> (la condotta individuale di parteciparvi), e la condanna per esso </w:t>
      </w:r>
      <w:r>
        <w:rPr>
          <w:rFonts w:ascii="Times New Roman" w:cs="Times New Roman" w:eastAsia="Times New Roman" w:hAnsi="Times New Roman"/>
          <w:b/>
          <w:bCs/>
          <w:sz w:val="24"/>
          <w:szCs w:val="24"/>
        </w:rPr>
        <w:t xml:space="preserve">non equivale</w:t>
      </w:r>
      <w:r>
        <w:rPr>
          <w:rFonts w:ascii="Times New Roman" w:cs="Times New Roman" w:eastAsia="Times New Roman" w:hAnsi="Times New Roman"/>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Times New Roman" w:cs="Times New Roman" w:eastAsia="Times New Roman" w:hAnsi="Times New Roman"/>
          <w:b/>
          <w:bCs/>
          <w:sz w:val="24"/>
          <w:szCs w:val="24"/>
        </w:rPr>
        <w:t xml:space="preserve">l'intera stagione di una organizzazione armata</w:t>
      </w:r>
      <w:r>
        <w:rPr>
          <w:rFonts w:ascii="Times New Roman" w:cs="Times New Roman" w:eastAsia="Times New Roman" w:hAnsi="Times New Roman"/>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seconda deriva è la deresponsabilizzazione collettiva ascendente</w:t>
      </w:r>
      <w:r>
        <w:rPr>
          <w:rFonts w:ascii="Times New Roman" w:cs="Times New Roman" w:eastAsia="Times New Roman" w:hAnsi="Times New Roman"/>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Times New Roman" w:cs="Times New Roman" w:eastAsia="Times New Roman" w:hAnsi="Times New Roman"/>
          <w:b/>
          <w:bCs/>
          <w:sz w:val="24"/>
          <w:szCs w:val="24"/>
        </w:rPr>
        <w:t xml:space="preserve">Il gruppo non è un soggetto morale che possa assorbire la colpa dei suoi membri.</w:t>
      </w:r>
      <w:r>
        <w:rPr>
          <w:rFonts w:ascii="Times New Roman" w:cs="Times New Roman" w:eastAsia="Times New Roman" w:hAnsi="Times New Roman"/>
          <w:sz w:val="24"/>
          <w:szCs w:val="24"/>
        </w:rPr>
        <w:t xml:space="preserve"> Nessuno dei condannati del caso Moro è stato condannato «in quanto brigatista»: ciascuno è stato condannato </w:t>
      </w:r>
      <w:r>
        <w:rPr>
          <w:rFonts w:ascii="Times New Roman" w:cs="Times New Roman" w:eastAsia="Times New Roman" w:hAnsi="Times New Roman"/>
          <w:b/>
          <w:bCs/>
          <w:sz w:val="24"/>
          <w:szCs w:val="24"/>
        </w:rPr>
        <w:t xml:space="preserve">per ciò che ha fatto</w:t>
      </w:r>
      <w:r>
        <w:rPr>
          <w:rFonts w:ascii="Times New Roman" w:cs="Times New Roman" w:eastAsia="Times New Roman" w:hAnsi="Times New Roman"/>
          <w:sz w:val="24"/>
          <w:szCs w:val="24"/>
        </w:rPr>
        <w:t xml:space="preserve"> — per aver diretto, sparato, guidato, custodito, predisposto. La formula «le BR hanno ucciso Moro» è vera come descrizione storica di un atto rivendicato da un'organizzazione; è </w:t>
      </w:r>
      <w:r>
        <w:rPr>
          <w:rFonts w:ascii="Times New Roman" w:cs="Times New Roman" w:eastAsia="Times New Roman" w:hAnsi="Times New Roman"/>
          <w:b/>
          <w:bCs/>
          <w:sz w:val="24"/>
          <w:szCs w:val="24"/>
        </w:rPr>
        <w:t xml:space="preserve">falsa come attribuzione di colpa</w:t>
      </w:r>
      <w:r>
        <w:rPr>
          <w:rFonts w:ascii="Times New Roman" w:cs="Times New Roman" w:eastAsia="Times New Roman" w:hAnsi="Times New Roman"/>
          <w:sz w:val="24"/>
          <w:szCs w:val="24"/>
        </w:rPr>
        <w:t xml:space="preserve">, perché la colpa non ha mai avuto quella forma: ha avuto la forma di sentenze pronunciate contro persone con nome e cognome.</w:t>
      </w:r>
    </w:p>
    <w:p>
      <w:pPr>
        <w:spacing w:after="120" w:line="276"/>
        <w:jc w:val="both"/>
      </w:pPr>
      <w:r>
        <w:rPr>
          <w:rFonts w:ascii="Times New Roman" w:cs="Times New Roman" w:eastAsia="Times New Roman" w:hAnsi="Times New Roman"/>
          <w:sz w:val="24"/>
          <w:szCs w:val="24"/>
        </w:rPr>
        <w:t xml:space="preserve">Questa Fase, dunque, </w:t>
      </w:r>
      <w:r>
        <w:rPr>
          <w:rFonts w:ascii="Times New Roman" w:cs="Times New Roman" w:eastAsia="Times New Roman" w:hAnsi="Times New Roman"/>
          <w:b/>
          <w:bCs/>
          <w:sz w:val="24"/>
          <w:szCs w:val="24"/>
        </w:rPr>
        <w:t xml:space="preserve">elimina le colpe dei gruppi</w:t>
      </w:r>
      <w:r>
        <w:rPr>
          <w:rFonts w:ascii="Times New Roman" w:cs="Times New Roman" w:eastAsia="Times New Roman" w:hAnsi="Times New Roman"/>
          <w:sz w:val="24"/>
          <w:szCs w:val="24"/>
        </w:rPr>
        <w:t xml:space="preserve"> — in entrambe le direzioni — e </w:t>
      </w:r>
      <w:r>
        <w:rPr>
          <w:rFonts w:ascii="Times New Roman" w:cs="Times New Roman" w:eastAsia="Times New Roman" w:hAnsi="Times New Roman"/>
          <w:b/>
          <w:bCs/>
          <w:sz w:val="24"/>
          <w:szCs w:val="24"/>
        </w:rPr>
        <w:t xml:space="preserve">inserisce quelle dei singoli</w:t>
      </w:r>
      <w:r>
        <w:rPr>
          <w:rFonts w:ascii="Times New Roman" w:cs="Times New Roman" w:eastAsia="Times New Roman" w:hAnsi="Times New Roman"/>
          <w:sz w:val="24"/>
          <w:szCs w:val="24"/>
        </w:rPr>
        <w:t xml:space="preserve">: che è ciò che il giudicato ha sempre fatto, e che l'opera ora recepisce come suo protocollo esplicito.</w:t>
      </w:r>
    </w:p>
    <w:p>
      <w:pPr>
        <w:pStyle w:val="Heading1"/>
        <w:spacing w:after="120" w:before="240"/>
      </w:pPr>
      <w:r>
        <w:rPr>
          <w:rFonts w:ascii="Times New Roman" w:cs="Times New Roman" w:eastAsia="Times New Roman" w:hAnsi="Times New Roman"/>
          <w:sz w:val="24"/>
          <w:szCs w:val="24"/>
        </w:rPr>
        <w:t xml:space="preserve">Capitolo settantottesimo — La nota di lettura valida per l'intera opera</w:t>
      </w:r>
    </w:p>
    <w:p>
      <w:pPr>
        <w:spacing w:after="120" w:line="276"/>
        <w:jc w:val="both"/>
      </w:pPr>
      <w:r>
        <w:rPr>
          <w:rFonts w:ascii="Times New Roman" w:cs="Times New Roman" w:eastAsia="Times New Roman" w:hAnsi="Times New Roman"/>
          <w:sz w:val="24"/>
          <w:szCs w:val="24"/>
        </w:rPr>
        <w:t xml:space="preserve">Da questa Fase in avanti — e retroattivamente, per ogni pagina già scritta del corpus — vale la seguente </w:t>
      </w:r>
      <w:r>
        <w:rPr>
          <w:rFonts w:ascii="Times New Roman" w:cs="Times New Roman" w:eastAsia="Times New Roman" w:hAnsi="Times New Roman"/>
          <w:b/>
          <w:bCs/>
          <w:sz w:val="24"/>
          <w:szCs w:val="24"/>
        </w:rPr>
        <w:t xml:space="preserve">nota di lettura</w:t>
      </w:r>
      <w:r>
        <w:rPr>
          <w:rFonts w:ascii="Times New Roman" w:cs="Times New Roman" w:eastAsia="Times New Roman" w:hAnsi="Times New Roman"/>
          <w:sz w:val="24"/>
          <w:szCs w:val="24"/>
        </w:rPr>
        <w:t xml:space="preserve">, che ha lo stesso rango delle note di revisione con cui l'opera ha sempre corretto se stessa senza riscritture silenziose: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Dove l'opera scrive «le Brigate Rosse» come autore di un fatto criminoso</w:t>
      </w:r>
      <w:r>
        <w:rPr>
          <w:rFonts w:ascii="Times New Roman" w:cs="Times New Roman" w:eastAsia="Times New Roman" w:hAnsi="Times New Roman"/>
          <w:sz w:val="24"/>
          <w:szCs w:val="24"/>
        </w:rPr>
        <w:t xml:space="preserve"> (l'agguato, il sequestro, l'omicidio), la formula va letta come abbreviazione storiografica di: «</w:t>
      </w:r>
      <w:r>
        <w:rPr>
          <w:rFonts w:ascii="Times New Roman" w:cs="Times New Roman" w:eastAsia="Times New Roman" w:hAnsi="Times New Roman"/>
          <w:b/>
          <w:bCs/>
          <w:sz w:val="24"/>
          <w:szCs w:val="24"/>
        </w:rPr>
        <w:t xml:space="preserve">le persone singolarmente condannate in via definitiva per quel fatto</w:t>
      </w:r>
      <w:r>
        <w:rPr>
          <w:rFonts w:ascii="Times New Roman" w:cs="Times New Roman" w:eastAsia="Times New Roman" w:hAnsi="Times New Roman"/>
          <w:sz w:val="24"/>
          <w:szCs w:val="24"/>
        </w:rPr>
        <w:t xml:space="preserve">, elencate nel registro del capitolo settantanovesimo, ciascuna per la condotta ivi indicata».</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Gli atti collettivi documentati dell'organizzazione restano fatti dell'organizzazione</w:t>
      </w:r>
      <w:r>
        <w:rPr>
          <w:rFonts w:ascii="Times New Roman" w:cs="Times New Roman" w:eastAsia="Times New Roman" w:hAnsi="Times New Roman"/>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Times New Roman" w:cs="Times New Roman" w:eastAsia="Times New Roman" w:hAnsi="Times New Roman"/>
          <w:b/>
          <w:bCs/>
          <w:sz w:val="24"/>
          <w:szCs w:val="24"/>
        </w:rPr>
        <w:t xml:space="preserve">persona per persona</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Nessuna proprietà del gruppo si trasmette ai membri, e nessuna colpa dei membri si trasmette al gruppo o agli altri membri.</w:t>
      </w:r>
      <w:r>
        <w:rPr>
          <w:rFonts w:ascii="Times New Roman" w:cs="Times New Roman" w:eastAsia="Times New Roman" w:hAnsi="Times New Roman"/>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Times New Roman" w:cs="Times New Roman" w:eastAsia="Times New Roman" w:hAnsi="Times New Roman"/>
          <w:sz w:val="24"/>
          <w:szCs w:val="24"/>
        </w:rPr>
        <w:t xml:space="preserve">4. La stessa lettura vale per </w:t>
      </w:r>
      <w:r>
        <w:rPr>
          <w:rFonts w:ascii="Times New Roman" w:cs="Times New Roman" w:eastAsia="Times New Roman" w:hAnsi="Times New Roman"/>
          <w:b/>
          <w:bCs/>
          <w:sz w:val="24"/>
          <w:szCs w:val="24"/>
        </w:rPr>
        <w:t xml:space="preserve">ogni altro gruppo</w:t>
      </w:r>
      <w:r>
        <w:rPr>
          <w:rFonts w:ascii="Times New Roman" w:cs="Times New Roman" w:eastAsia="Times New Roman" w:hAnsi="Times New Roman"/>
          <w:sz w:val="24"/>
          <w:szCs w:val="24"/>
        </w:rPr>
        <w:t xml:space="preserve"> nominato nel corpus — i GAP, il Superclan, Hyperion, i Lupi Grigi delle ricognizioni turche, l'Opus Dei dei versanti mediterranei: </w:t>
      </w:r>
      <w:r>
        <w:rPr>
          <w:rFonts w:ascii="Times New Roman" w:cs="Times New Roman" w:eastAsia="Times New Roman" w:hAnsi="Times New Roman"/>
          <w:b/>
          <w:bCs/>
          <w:sz w:val="24"/>
          <w:szCs w:val="24"/>
        </w:rPr>
        <w:t xml:space="preserve">mai</w:t>
      </w:r>
      <w:r>
        <w:rPr>
          <w:rFonts w:ascii="Times New Roman" w:cs="Times New Roman" w:eastAsia="Times New Roman" w:hAnsi="Times New Roman"/>
          <w:sz w:val="24"/>
          <w:szCs w:val="24"/>
        </w:rPr>
        <w:t xml:space="preserve"> un'attribuzione di condotta all'ente come veicolo di colpa delle persone, </w:t>
      </w:r>
      <w:r>
        <w:rPr>
          <w:rFonts w:ascii="Times New Roman" w:cs="Times New Roman" w:eastAsia="Times New Roman" w:hAnsi="Times New Roman"/>
          <w:b/>
          <w:bCs/>
          <w:sz w:val="24"/>
          <w:szCs w:val="24"/>
        </w:rPr>
        <w:t xml:space="preserve">mai</w:t>
      </w:r>
      <w:r>
        <w:rPr>
          <w:rFonts w:ascii="Times New Roman" w:cs="Times New Roman" w:eastAsia="Times New Roman" w:hAnsi="Times New Roman"/>
          <w:sz w:val="24"/>
          <w:szCs w:val="24"/>
        </w:rPr>
        <w:t xml:space="preserve"> un'appartenenza come prova.</w:t>
      </w:r>
    </w:p>
    <w:p>
      <w:pPr>
        <w:pStyle w:val="Heading1"/>
        <w:spacing w:after="120" w:before="240"/>
      </w:pPr>
      <w:r>
        <w:rPr>
          <w:rFonts w:ascii="Times New Roman" w:cs="Times New Roman" w:eastAsia="Times New Roman" w:hAnsi="Times New Roman"/>
          <w:sz w:val="24"/>
          <w:szCs w:val="24"/>
        </w:rPr>
        <w:t xml:space="preserve">Capitolo settantanovesimo — Il registro nominativo delle responsabilità personali (grado A · giudicato)</w:t>
      </w:r>
    </w:p>
    <w:p>
      <w:pPr>
        <w:spacing w:after="120" w:line="276"/>
        <w:jc w:val="both"/>
      </w:pPr>
      <w:r>
        <w:rPr>
          <w:rFonts w:ascii="Times New Roman" w:cs="Times New Roman" w:eastAsia="Times New Roman" w:hAnsi="Times New Roman"/>
          <w:sz w:val="24"/>
          <w:szCs w:val="24"/>
        </w:rPr>
        <w:t xml:space="preserve">Questo è il cuore della Fase: le persone la cui responsabilità nel caso Moro è stata accertata da </w:t>
      </w:r>
      <w:r>
        <w:rPr>
          <w:rFonts w:ascii="Times New Roman" w:cs="Times New Roman" w:eastAsia="Times New Roman" w:hAnsi="Times New Roman"/>
          <w:b/>
          <w:bCs/>
          <w:sz w:val="24"/>
          <w:szCs w:val="24"/>
        </w:rPr>
        <w:t xml:space="preserve">sentenza definitiva</w:t>
      </w:r>
      <w:r>
        <w:rPr>
          <w:rFonts w:ascii="Times New Roman" w:cs="Times New Roman" w:eastAsia="Times New Roman" w:hAnsi="Times New Roman"/>
          <w:sz w:val="24"/>
          <w:szCs w:val="24"/>
        </w:rPr>
        <w:t xml:space="preserve">, ciascuna con la </w:t>
      </w:r>
      <w:r>
        <w:rPr>
          <w:rFonts w:ascii="Times New Roman" w:cs="Times New Roman" w:eastAsia="Times New Roman" w:hAnsi="Times New Roman"/>
          <w:b/>
          <w:bCs/>
          <w:sz w:val="24"/>
          <w:szCs w:val="24"/>
        </w:rPr>
        <w:t xml:space="preserve">propria</w:t>
      </w:r>
      <w:r>
        <w:rPr>
          <w:rFonts w:ascii="Times New Roman" w:cs="Times New Roman" w:eastAsia="Times New Roman" w:hAnsi="Times New Roman"/>
          <w:sz w:val="24"/>
          <w:szCs w:val="24"/>
        </w:rPr>
        <w:t xml:space="preserve"> condotta — non un elenco di gruppo, ma tredici giudizi individuali. Le pene si indicano solo dove verificate; l'appartenenza è riportata come </w:t>
      </w:r>
      <w:r>
        <w:rPr>
          <w:rFonts w:ascii="Times New Roman" w:cs="Times New Roman" w:eastAsia="Times New Roman" w:hAnsi="Times New Roman"/>
          <w:b/>
          <w:bCs/>
          <w:sz w:val="24"/>
          <w:szCs w:val="24"/>
        </w:rPr>
        <w:t xml:space="preserve">fatto biografico</w:t>
      </w:r>
      <w:r>
        <w:rPr>
          <w:rFonts w:ascii="Times New Roman" w:cs="Times New Roman" w:eastAsia="Times New Roman" w:hAnsi="Times New Roman"/>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Condotta accertata in giudicato (personale)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Processo e definitività</w:t>
            </w:r>
          </w:p>
        </w:tc>
      </w:tr>
      <w:tr>
        <w:tc>
          <w:tcPr>
            <w:tcW w:type="dxa" w:w="3120"/>
          </w:tcPr>
          <w:p>
            <w:pPr>
              <w:spacing w:after="20" w:before="20"/>
              <w:jc w:val="left"/>
            </w:pPr>
            <w:r>
              <w:rPr>
                <w:rFonts w:ascii="Times New Roman" w:cs="Times New Roman" w:eastAsia="Times New Roman" w:hAnsi="Times New Roman"/>
                <w:b/>
                <w:bCs/>
                <w:sz w:val="20"/>
                <w:szCs w:val="20"/>
              </w:rPr>
              <w:t xml:space="preserve">Mario Moretti</w:t>
            </w:r>
          </w:p>
        </w:tc>
        <w:tc>
          <w:tcPr>
            <w:tcW w:type="dxa" w:w="3120"/>
          </w:tcPr>
          <w:p>
            <w:pPr>
              <w:spacing w:after="20" w:before="20"/>
              <w:jc w:val="left"/>
            </w:pPr>
            <w:r>
              <w:rPr>
                <w:rFonts w:ascii="Times New Roman" w:cs="Times New Roman" w:eastAsia="Times New Roman" w:hAnsi="Times New Roman"/>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Times New Roman" w:cs="Times New Roman" w:eastAsia="Times New Roman" w:hAnsi="Times New Roman"/>
                <w:sz w:val="20"/>
                <w:szCs w:val="20"/>
              </w:rPr>
              <w:t xml:space="preserve">Moro uno/bis (I Assise Roma, 24/1/1983); definitivo con l'esaurimento dei gradi (1985)</w:t>
            </w:r>
          </w:p>
        </w:tc>
      </w:tr>
      <w:tr>
        <w:tc>
          <w:tcPr>
            <w:tcW w:type="dxa" w:w="3120"/>
          </w:tcPr>
          <w:p>
            <w:pPr>
              <w:spacing w:after="20" w:before="20"/>
              <w:jc w:val="left"/>
            </w:pPr>
            <w:r>
              <w:rPr>
                <w:rFonts w:ascii="Times New Roman" w:cs="Times New Roman" w:eastAsia="Times New Roman" w:hAnsi="Times New Roman"/>
                <w:b/>
                <w:bCs/>
                <w:sz w:val="20"/>
                <w:szCs w:val="20"/>
              </w:rPr>
              <w:t xml:space="preserve">Prospero Gallinari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e della gestione della prigionia</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Valerio Morucci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Adriana Faranda</w:t>
            </w:r>
          </w:p>
        </w:tc>
        <w:tc>
          <w:tcPr>
            <w:tcW w:type="dxa" w:w="3120"/>
          </w:tcPr>
          <w:p>
            <w:pPr>
              <w:spacing w:after="20" w:before="20"/>
              <w:jc w:val="left"/>
            </w:pPr>
            <w:r>
              <w:rPr>
                <w:rFonts w:ascii="Times New Roman" w:cs="Times New Roman" w:eastAsia="Times New Roman" w:hAnsi="Times New Roman"/>
                <w:sz w:val="20"/>
                <w:szCs w:val="20"/>
              </w:rPr>
              <w:t xml:space="preserve">Concorso nella gestione del sequestro (non presente in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Raffaele Fiore</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Franco Bonisoli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Barbara Balzerani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e della gestione del sequestro</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Bruno Seghetti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Times New Roman" w:cs="Times New Roman" w:eastAsia="Times New Roman" w:hAnsi="Times New Roman"/>
                <w:b/>
                <w:bCs/>
                <w:sz w:val="20"/>
                <w:szCs w:val="20"/>
              </w:rPr>
              <w:t xml:space="preserve">Anna Laura Braghetti</w:t>
            </w:r>
          </w:p>
        </w:tc>
        <w:tc>
          <w:tcPr>
            <w:tcW w:type="dxa" w:w="3120"/>
          </w:tcPr>
          <w:p>
            <w:pPr>
              <w:spacing w:after="20" w:before="20"/>
              <w:jc w:val="left"/>
            </w:pPr>
            <w:r>
              <w:rPr>
                <w:rFonts w:ascii="Times New Roman" w:cs="Times New Roman" w:eastAsia="Times New Roman" w:hAnsi="Times New Roman"/>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Times New Roman" w:cs="Times New Roman" w:eastAsia="Times New Roman" w:hAnsi="Times New Roman"/>
                <w:b/>
                <w:bCs/>
                <w:sz w:val="20"/>
                <w:szCs w:val="20"/>
              </w:rPr>
              <w:t xml:space="preserve">Alessio Casimirri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Times New Roman" w:cs="Times New Roman" w:eastAsia="Times New Roman" w:hAnsi="Times New Roman"/>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Times New Roman" w:cs="Times New Roman" w:eastAsia="Times New Roman" w:hAnsi="Times New Roman"/>
                <w:b/>
                <w:bCs/>
                <w:sz w:val="20"/>
                <w:szCs w:val="20"/>
              </w:rPr>
              <w:t xml:space="preserve">Alvaro Lojacono</w:t>
            </w:r>
          </w:p>
        </w:tc>
        <w:tc>
          <w:tcPr>
            <w:tcW w:type="dxa" w:w="3120"/>
          </w:tcPr>
          <w:p>
            <w:pPr>
              <w:spacing w:after="20" w:before="20"/>
              <w:jc w:val="left"/>
            </w:pPr>
            <w:r>
              <w:rPr>
                <w:rFonts w:ascii="Times New Roman" w:cs="Times New Roman" w:eastAsia="Times New Roman" w:hAnsi="Times New Roman"/>
                <w:sz w:val="20"/>
                <w:szCs w:val="20"/>
              </w:rPr>
              <w:t xml:space="preserve">Responsabilità per l'intero arco 16 marzo – 9 maggio</w:t>
            </w:r>
          </w:p>
        </w:tc>
        <w:tc>
          <w:tcPr>
            <w:tcW w:type="dxa" w:w="3120"/>
          </w:tcPr>
          <w:p>
            <w:pPr>
              <w:spacing w:after="20" w:before="20"/>
              <w:jc w:val="left"/>
            </w:pPr>
            <w:r>
              <w:rPr>
                <w:rFonts w:ascii="Times New Roman" w:cs="Times New Roman" w:eastAsia="Times New Roman" w:hAnsi="Times New Roman"/>
                <w:sz w:val="20"/>
                <w:szCs w:val="20"/>
              </w:rPr>
              <w:t xml:space="preserve">Moro quater; definitivo in Cassazione 14/5/1997</w:t>
            </w:r>
          </w:p>
        </w:tc>
      </w:tr>
      <w:tr>
        <w:tc>
          <w:tcPr>
            <w:tcW w:type="dxa" w:w="3120"/>
          </w:tcPr>
          <w:p>
            <w:pPr>
              <w:spacing w:after="20" w:before="20"/>
              <w:jc w:val="left"/>
            </w:pPr>
            <w:r>
              <w:rPr>
                <w:rFonts w:ascii="Times New Roman" w:cs="Times New Roman" w:eastAsia="Times New Roman" w:hAnsi="Times New Roman"/>
                <w:b/>
                <w:bCs/>
                <w:sz w:val="20"/>
                <w:szCs w:val="20"/>
              </w:rPr>
              <w:t xml:space="preserve">Germano Maccari</w:t>
            </w:r>
          </w:p>
        </w:tc>
        <w:tc>
          <w:tcPr>
            <w:tcW w:type="dxa" w:w="3120"/>
          </w:tcPr>
          <w:p>
            <w:pPr>
              <w:spacing w:after="20" w:before="20"/>
              <w:jc w:val="left"/>
            </w:pPr>
            <w:r>
              <w:rPr>
                <w:rFonts w:ascii="Times New Roman" w:cs="Times New Roman" w:eastAsia="Times New Roman" w:hAnsi="Times New Roman"/>
                <w:sz w:val="20"/>
                <w:szCs w:val="20"/>
              </w:rPr>
              <w:t xml:space="preserve">Il «quarto uomo» del covo di via Montalcini</w:t>
            </w:r>
          </w:p>
        </w:tc>
        <w:tc>
          <w:tcPr>
            <w:tcW w:type="dxa" w:w="3120"/>
          </w:tcPr>
          <w:p>
            <w:pPr>
              <w:spacing w:after="20" w:before="20"/>
              <w:jc w:val="left"/>
            </w:pPr>
            <w:r>
              <w:rPr>
                <w:rFonts w:ascii="Times New Roman" w:cs="Times New Roman" w:eastAsia="Times New Roman" w:hAnsi="Times New Roman"/>
                <w:sz w:val="20"/>
                <w:szCs w:val="20"/>
              </w:rPr>
              <w:t xml:space="preserve">Moro quinquies; definitivo 1999</w:t>
            </w:r>
          </w:p>
        </w:tc>
      </w:tr>
      <w:tr>
        <w:tc>
          <w:tcPr>
            <w:tcW w:type="dxa" w:w="3120"/>
          </w:tcPr>
          <w:p>
            <w:pPr>
              <w:spacing w:after="20" w:before="20"/>
              <w:jc w:val="left"/>
            </w:pPr>
            <w:r>
              <w:rPr>
                <w:rFonts w:ascii="Times New Roman" w:cs="Times New Roman" w:eastAsia="Times New Roman" w:hAnsi="Times New Roman"/>
                <w:b/>
                <w:bCs/>
                <w:sz w:val="20"/>
                <w:szCs w:val="20"/>
              </w:rPr>
              <w:t xml:space="preserve">Raimondo Etro</w:t>
            </w:r>
          </w:p>
        </w:tc>
        <w:tc>
          <w:tcPr>
            <w:tcW w:type="dxa" w:w="3120"/>
          </w:tcPr>
          <w:p>
            <w:pPr>
              <w:spacing w:after="20" w:before="20"/>
              <w:jc w:val="left"/>
            </w:pPr>
            <w:r>
              <w:rPr>
                <w:rFonts w:ascii="Times New Roman" w:cs="Times New Roman" w:eastAsia="Times New Roman" w:hAnsi="Times New Roman"/>
                <w:sz w:val="20"/>
                <w:szCs w:val="20"/>
              </w:rPr>
              <w:t xml:space="preserve">Fasi collaterali dell'operazione</w:t>
            </w:r>
          </w:p>
        </w:tc>
        <w:tc>
          <w:tcPr>
            <w:tcW w:type="dxa" w:w="3120"/>
          </w:tcPr>
          <w:p>
            <w:pPr>
              <w:spacing w:after="20" w:before="20"/>
              <w:jc w:val="left"/>
            </w:pPr>
            <w:r>
              <w:rPr>
                <w:rFonts w:ascii="Times New Roman" w:cs="Times New Roman" w:eastAsia="Times New Roman" w:hAnsi="Times New Roman"/>
                <w:sz w:val="20"/>
                <w:szCs w:val="20"/>
              </w:rPr>
              <w:t xml:space="preserve">Moro quinquies</w:t>
            </w:r>
          </w:p>
        </w:tc>
      </w:tr>
    </w:tbl>
    <w:p>
      <w:pPr>
        <w:spacing w:after="80"/>
      </w:pPr>
    </w:p>
    <w:p>
      <w:pPr>
        <w:spacing w:after="120" w:line="276"/>
        <w:jc w:val="both"/>
      </w:pPr>
      <w:r>
        <w:rPr>
          <w:rFonts w:ascii="Times New Roman" w:cs="Times New Roman" w:eastAsia="Times New Roman" w:hAnsi="Times New Roman"/>
          <w:sz w:val="24"/>
          <w:szCs w:val="24"/>
        </w:rPr>
        <w:t xml:space="preserve">Tre avvertenze governano il registro, e sono il suo senso.</w:t>
      </w:r>
    </w:p>
    <w:p>
      <w:pPr>
        <w:spacing w:after="120" w:line="276"/>
        <w:jc w:val="both"/>
      </w:pPr>
      <w:r>
        <w:rPr>
          <w:rFonts w:ascii="Times New Roman" w:cs="Times New Roman" w:eastAsia="Times New Roman" w:hAnsi="Times New Roman"/>
          <w:b/>
          <w:bCs/>
          <w:sz w:val="24"/>
          <w:szCs w:val="24"/>
        </w:rPr>
        <w:t xml:space="preserve">Prima</w:t>
      </w:r>
      <w:r>
        <w:rPr>
          <w:rFonts w:ascii="Times New Roman" w:cs="Times New Roman" w:eastAsia="Times New Roman" w:hAnsi="Times New Roman"/>
          <w:sz w:val="24"/>
          <w:szCs w:val="24"/>
        </w:rPr>
        <w:t xml:space="preserve">: il registro </w:t>
      </w:r>
      <w:r>
        <w:rPr>
          <w:rFonts w:ascii="Times New Roman" w:cs="Times New Roman" w:eastAsia="Times New Roman" w:hAnsi="Times New Roman"/>
          <w:b/>
          <w:bCs/>
          <w:sz w:val="24"/>
          <w:szCs w:val="24"/>
        </w:rPr>
        <w:t xml:space="preserve">non è l'elenco dei trentadue ergastoli</w:t>
      </w:r>
      <w:r>
        <w:rPr>
          <w:rFonts w:ascii="Times New Roman" w:cs="Times New Roman" w:eastAsia="Times New Roman" w:hAnsi="Times New Roman"/>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Times New Roman" w:cs="Times New Roman" w:eastAsia="Times New Roman" w:hAnsi="Times New Roman"/>
          <w:b/>
          <w:bCs/>
          <w:sz w:val="24"/>
          <w:szCs w:val="24"/>
        </w:rPr>
        <w:t xml:space="preserve">Seconda</w:t>
      </w:r>
      <w:r>
        <w:rPr>
          <w:rFonts w:ascii="Times New Roman" w:cs="Times New Roman" w:eastAsia="Times New Roman" w:hAnsi="Times New Roman"/>
          <w:sz w:val="24"/>
          <w:szCs w:val="24"/>
        </w:rPr>
        <w:t xml:space="preserve">: le condotte non sono equivalenti, e il registro non le appiattisce. Dirigere l'operazione, sparare in via Fani, custodire la prigione, concorrere dalla logistica: il giudicato le ha distinte, e la distinzione </w:t>
      </w:r>
      <w:r>
        <w:rPr>
          <w:rFonts w:ascii="Times New Roman" w:cs="Times New Roman" w:eastAsia="Times New Roman" w:hAnsi="Times New Roman"/>
          <w:b/>
          <w:bCs/>
          <w:sz w:val="24"/>
          <w:szCs w:val="24"/>
        </w:rPr>
        <w:t xml:space="preserve">è</w:t>
      </w:r>
      <w:r>
        <w:rPr>
          <w:rFonts w:ascii="Times New Roman" w:cs="Times New Roman" w:eastAsia="Times New Roman" w:hAnsi="Times New Roman"/>
          <w:sz w:val="24"/>
          <w:szCs w:val="24"/>
        </w:rPr>
        <w:t xml:space="preserve"> il principio personalistico all'opera. Ma il registro </w:t>
      </w:r>
      <w:r>
        <w:rPr>
          <w:rFonts w:ascii="Times New Roman" w:cs="Times New Roman" w:eastAsia="Times New Roman" w:hAnsi="Times New Roman"/>
          <w:b/>
          <w:bCs/>
          <w:sz w:val="24"/>
          <w:szCs w:val="24"/>
        </w:rPr>
        <w:t xml:space="preserve">non le ordina in graduatoria</w:t>
      </w:r>
      <w:r>
        <w:rPr>
          <w:rFonts w:ascii="Times New Roman" w:cs="Times New Roman" w:eastAsia="Times New Roman" w:hAnsi="Times New Roman"/>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Times New Roman" w:cs="Times New Roman" w:eastAsia="Times New Roman" w:hAnsi="Times New Roman"/>
          <w:b/>
          <w:bCs/>
          <w:sz w:val="24"/>
          <w:szCs w:val="24"/>
        </w:rPr>
        <w:t xml:space="preserve">Terza</w:t>
      </w:r>
      <w:r>
        <w:rPr>
          <w:rFonts w:ascii="Times New Roman" w:cs="Times New Roman" w:eastAsia="Times New Roman" w:hAnsi="Times New Roman"/>
          <w:sz w:val="24"/>
          <w:szCs w:val="24"/>
        </w:rPr>
        <w:t xml:space="preserve">: oltre queste tredici persone, </w:t>
      </w:r>
      <w:r>
        <w:rPr>
          <w:rFonts w:ascii="Times New Roman" w:cs="Times New Roman" w:eastAsia="Times New Roman" w:hAnsi="Times New Roman"/>
          <w:b/>
          <w:bCs/>
          <w:sz w:val="24"/>
          <w:szCs w:val="24"/>
        </w:rPr>
        <w:t xml:space="preserve">il registro non aggiunge nomi</w:t>
      </w:r>
      <w:r>
        <w:rPr>
          <w:rFonts w:ascii="Times New Roman" w:cs="Times New Roman" w:eastAsia="Times New Roman" w:hAnsi="Times New Roman"/>
          <w:sz w:val="24"/>
          <w:szCs w:val="24"/>
        </w:rPr>
        <w:t xml:space="preserve">, oggi come nella Fase nona. Chiunque altro sia stato evocato — mandanti, presenze, «centauri» — appartiene ai gradi B o C e vi resta.</w:t>
      </w:r>
    </w:p>
    <w:p>
      <w:pPr>
        <w:pStyle w:val="Heading1"/>
        <w:spacing w:after="120" w:before="240"/>
      </w:pPr>
      <w:r>
        <w:rPr>
          <w:rFonts w:ascii="Times New Roman" w:cs="Times New Roman" w:eastAsia="Times New Roman" w:hAnsi="Times New Roman"/>
          <w:sz w:val="24"/>
          <w:szCs w:val="24"/>
        </w:rPr>
        <w:t xml:space="preserve">Capitolo ottantesimo — Le posizioni distinte: dove il giudicato assolve, il registro tace</w:t>
      </w:r>
    </w:p>
    <w:p>
      <w:pPr>
        <w:spacing w:after="120" w:line="276"/>
        <w:jc w:val="both"/>
      </w:pPr>
      <w:r>
        <w:rPr>
          <w:rFonts w:ascii="Times New Roman" w:cs="Times New Roman" w:eastAsia="Times New Roman" w:hAnsi="Times New Roman"/>
          <w:sz w:val="24"/>
          <w:szCs w:val="24"/>
        </w:rPr>
        <w:t xml:space="preserve">Il principio personalistico vale nei </w:t>
      </w:r>
      <w:r>
        <w:rPr>
          <w:rFonts w:ascii="Times New Roman" w:cs="Times New Roman" w:eastAsia="Times New Roman" w:hAnsi="Times New Roman"/>
          <w:b/>
          <w:bCs/>
          <w:sz w:val="24"/>
          <w:szCs w:val="24"/>
        </w:rPr>
        <w:t xml:space="preserve">due sensi</w:t>
      </w:r>
      <w:r>
        <w:rPr>
          <w:rFonts w:ascii="Times New Roman" w:cs="Times New Roman" w:eastAsia="Times New Roman" w:hAnsi="Times New Roman"/>
          <w:sz w:val="24"/>
          <w:szCs w:val="24"/>
        </w:rPr>
        <w:t xml:space="preserve">, e questo capitolo ne è la prova più severa.</w:t>
      </w:r>
    </w:p>
    <w:p>
      <w:pPr>
        <w:spacing w:after="120" w:line="276"/>
        <w:jc w:val="both"/>
      </w:pPr>
      <w:r>
        <w:rPr>
          <w:rFonts w:ascii="Times New Roman" w:cs="Times New Roman" w:eastAsia="Times New Roman" w:hAnsi="Times New Roman"/>
          <w:b/>
          <w:bCs/>
          <w:sz w:val="24"/>
          <w:szCs w:val="24"/>
        </w:rPr>
        <w:t xml:space="preserve">Il caso Algranati.</w:t>
      </w:r>
      <w:r>
        <w:rPr>
          <w:rFonts w:ascii="Times New Roman" w:cs="Times New Roman" w:eastAsia="Times New Roman" w:hAnsi="Times New Roman"/>
          <w:sz w:val="24"/>
          <w:szCs w:val="24"/>
        </w:rPr>
        <w:t xml:space="preserve"> Rita Algranati fu </w:t>
      </w:r>
      <w:r>
        <w:rPr>
          <w:rFonts w:ascii="Times New Roman" w:cs="Times New Roman" w:eastAsia="Times New Roman" w:hAnsi="Times New Roman"/>
          <w:b/>
          <w:bCs/>
          <w:sz w:val="24"/>
          <w:szCs w:val="24"/>
        </w:rPr>
        <w:t xml:space="preserve">assolta</w:t>
      </w:r>
      <w:r>
        <w:rPr>
          <w:rFonts w:ascii="Times New Roman" w:cs="Times New Roman" w:eastAsia="Times New Roman" w:hAnsi="Times New Roman"/>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Times New Roman" w:cs="Times New Roman" w:eastAsia="Times New Roman" w:hAnsi="Times New Roman"/>
          <w:b/>
          <w:bCs/>
          <w:sz w:val="24"/>
          <w:szCs w:val="24"/>
        </w:rPr>
        <w:t xml:space="preserve">definitiva</w:t>
      </w:r>
      <w:r>
        <w:rPr>
          <w:rFonts w:ascii="Times New Roman" w:cs="Times New Roman" w:eastAsia="Times New Roman" w:hAnsi="Times New Roman"/>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Times New Roman" w:cs="Times New Roman" w:eastAsia="Times New Roman" w:hAnsi="Times New Roman"/>
          <w:b/>
          <w:bCs/>
          <w:sz w:val="24"/>
          <w:szCs w:val="24"/>
        </w:rPr>
        <w:t xml:space="preserve">non possono scavalcare un'assoluzione passata in giudicato</w:t>
      </w:r>
      <w:r>
        <w:rPr>
          <w:rFonts w:ascii="Times New Roman" w:cs="Times New Roman" w:eastAsia="Times New Roman" w:hAnsi="Times New Roman"/>
          <w:sz w:val="24"/>
          <w:szCs w:val="24"/>
        </w:rPr>
        <w:t xml:space="preserve">: il divieto di </w:t>
      </w:r>
      <w:r>
        <w:rPr>
          <w:rFonts w:ascii="Times New Roman" w:cs="Times New Roman" w:eastAsia="Times New Roman" w:hAnsi="Times New Roman"/>
          <w:i/>
          <w:iCs/>
          <w:sz w:val="24"/>
          <w:szCs w:val="24"/>
        </w:rPr>
        <w:t xml:space="preserve">bis in idem</w:t>
      </w:r>
      <w:r>
        <w:rPr>
          <w:rFonts w:ascii="Times New Roman" w:cs="Times New Roman" w:eastAsia="Times New Roman" w:hAnsi="Times New Roman"/>
          <w:sz w:val="24"/>
          <w:szCs w:val="24"/>
        </w:rPr>
        <w:t xml:space="preserve"> è un pilastro dello Stato di diritto, non un cavillo. Algranati fu poi condannata all'ergastolo </w:t>
      </w:r>
      <w:r>
        <w:rPr>
          <w:rFonts w:ascii="Times New Roman" w:cs="Times New Roman" w:eastAsia="Times New Roman" w:hAnsi="Times New Roman"/>
          <w:b/>
          <w:bCs/>
          <w:sz w:val="24"/>
          <w:szCs w:val="24"/>
        </w:rPr>
        <w:t xml:space="preserve">per altri fatti</w:t>
      </w:r>
      <w:r>
        <w:rPr>
          <w:rFonts w:ascii="Times New Roman" w:cs="Times New Roman" w:eastAsia="Times New Roman" w:hAnsi="Times New Roman"/>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quei fatti. Il registro del caso Moro, perciò, </w:t>
      </w:r>
      <w:r>
        <w:rPr>
          <w:rFonts w:ascii="Times New Roman" w:cs="Times New Roman" w:eastAsia="Times New Roman" w:hAnsi="Times New Roman"/>
          <w:b/>
          <w:bCs/>
          <w:sz w:val="24"/>
          <w:szCs w:val="24"/>
        </w:rPr>
        <w:t xml:space="preserve">non la contiene</w:t>
      </w:r>
      <w:r>
        <w:rPr>
          <w:rFonts w:ascii="Times New Roman" w:cs="Times New Roman" w:eastAsia="Times New Roman" w:hAnsi="Times New Roman"/>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Times New Roman" w:cs="Times New Roman" w:eastAsia="Times New Roman" w:hAnsi="Times New Roman"/>
          <w:b/>
          <w:bCs/>
          <w:sz w:val="24"/>
          <w:szCs w:val="24"/>
        </w:rPr>
        <w:t xml:space="preserve">Le posizioni differenziate.</w:t>
      </w:r>
      <w:r>
        <w:rPr>
          <w:rFonts w:ascii="Times New Roman" w:cs="Times New Roman" w:eastAsia="Times New Roman" w:hAnsi="Times New Roman"/>
          <w:sz w:val="24"/>
          <w:szCs w:val="24"/>
        </w:rPr>
        <w:t xml:space="preserve"> Valerio Morucci e Adriana Faranda uscirono dalle Brigate Rosse nel 1979, in dissenso maturato attorno all'esito del sequestro, e seguirono poi il percorso della dissociazione: sono </w:t>
      </w:r>
      <w:r>
        <w:rPr>
          <w:rFonts w:ascii="Times New Roman" w:cs="Times New Roman" w:eastAsia="Times New Roman" w:hAnsi="Times New Roman"/>
          <w:b/>
          <w:bCs/>
          <w:sz w:val="24"/>
          <w:szCs w:val="24"/>
        </w:rPr>
        <w:t xml:space="preserve">fatti biografici pubblici</w:t>
      </w:r>
      <w:r>
        <w:rPr>
          <w:rFonts w:ascii="Times New Roman" w:cs="Times New Roman" w:eastAsia="Times New Roman" w:hAnsi="Times New Roman"/>
          <w:sz w:val="24"/>
          <w:szCs w:val="24"/>
        </w:rPr>
        <w:t xml:space="preserve"> (grado F), che non attenuano ciò che il giudicato ha accertato a loro carico né lo aggravano — lo </w:t>
      </w:r>
      <w:r>
        <w:rPr>
          <w:rFonts w:ascii="Times New Roman" w:cs="Times New Roman" w:eastAsia="Times New Roman" w:hAnsi="Times New Roman"/>
          <w:i/>
          <w:iCs/>
          <w:sz w:val="24"/>
          <w:szCs w:val="24"/>
        </w:rPr>
        <w:t xml:space="preserve">contestualizzano</w:t>
      </w:r>
      <w:r>
        <w:rPr>
          <w:rFonts w:ascii="Times New Roman" w:cs="Times New Roman" w:eastAsia="Times New Roman" w:hAnsi="Times New Roman"/>
          <w:sz w:val="24"/>
          <w:szCs w:val="24"/>
        </w:rPr>
        <w:t xml:space="preserve">. Il loro Memoriale, come la Fase settima ha recepito dalla Commissione Moro 2, è un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(grado B): fonte da leggere sapendo che cosa è.</w:t>
      </w:r>
    </w:p>
    <w:p>
      <w:pPr>
        <w:spacing w:after="120" w:line="276"/>
        <w:jc w:val="both"/>
      </w:pPr>
      <w:r>
        <w:rPr>
          <w:rFonts w:ascii="Times New Roman" w:cs="Times New Roman" w:eastAsia="Times New Roman" w:hAnsi="Times New Roman"/>
          <w:b/>
          <w:bCs/>
          <w:sz w:val="24"/>
          <w:szCs w:val="24"/>
        </w:rPr>
        <w:t xml:space="preserve">Gli assolti e i mai imputati.</w:t>
      </w:r>
      <w:r>
        <w:rPr>
          <w:rFonts w:ascii="Times New Roman" w:cs="Times New Roman" w:eastAsia="Times New Roman" w:hAnsi="Times New Roman"/>
          <w:sz w:val="24"/>
          <w:szCs w:val="24"/>
        </w:rPr>
        <w:t xml:space="preserve"> Per tutti coloro che furono prosciolti, assolti o mai raggiunti da imputazione — nel caso Moro come nei nodi collegati del corpus, da Hyperion in giù — vale la </w:t>
      </w:r>
      <w:r>
        <w:rPr>
          <w:rFonts w:ascii="Times New Roman" w:cs="Times New Roman" w:eastAsia="Times New Roman" w:hAnsi="Times New Roman"/>
          <w:b/>
          <w:bCs/>
          <w:sz w:val="24"/>
          <w:szCs w:val="24"/>
        </w:rPr>
        <w:t xml:space="preserve">presunzione d'innocenza piena e nominale</w:t>
      </w:r>
      <w:r>
        <w:rPr>
          <w:rFonts w:ascii="Times New Roman" w:cs="Times New Roman" w:eastAsia="Times New Roman" w:hAnsi="Times New Roman"/>
          <w:sz w:val="24"/>
          <w:szCs w:val="24"/>
        </w:rPr>
        <w:t xml:space="preserve">: non sono «sfuggiti» a nulla; sono, per l'ordinamento e per quest'opera, innocenti.</w:t>
      </w:r>
    </w:p>
    <w:p>
      <w:pPr>
        <w:pStyle w:val="Heading1"/>
        <w:spacing w:after="120" w:before="240"/>
      </w:pPr>
      <w:r>
        <w:rPr>
          <w:rFonts w:ascii="Times New Roman" w:cs="Times New Roman" w:eastAsia="Times New Roman" w:hAnsi="Times New Roman"/>
          <w:sz w:val="24"/>
          <w:szCs w:val="24"/>
        </w:rPr>
        <w:t xml:space="preserve">Capitolo ottantunesimo — L'appartenenza a uno o più gruppi come fatto biografico, mai come somma di colpe</w:t>
      </w:r>
    </w:p>
    <w:p>
      <w:pPr>
        <w:spacing w:after="120" w:line="276"/>
        <w:jc w:val="both"/>
      </w:pPr>
      <w:r>
        <w:rPr>
          <w:rFonts w:ascii="Times New Roman" w:cs="Times New Roman" w:eastAsia="Times New Roman" w:hAnsi="Times New Roman"/>
          <w:sz w:val="24"/>
          <w:szCs w:val="24"/>
        </w:rPr>
        <w:t xml:space="preserve">Molte delle persone del registro attraversarono, prima o durante la militanza brigatista, </w:t>
      </w:r>
      <w:r>
        <w:rPr>
          <w:rFonts w:ascii="Times New Roman" w:cs="Times New Roman" w:eastAsia="Times New Roman" w:hAnsi="Times New Roman"/>
          <w:b/>
          <w:bCs/>
          <w:sz w:val="24"/>
          <w:szCs w:val="24"/>
        </w:rPr>
        <w:t xml:space="preserve">altre formazioni</w:t>
      </w:r>
      <w:r>
        <w:rPr>
          <w:rFonts w:ascii="Times New Roman" w:cs="Times New Roman" w:eastAsia="Times New Roman" w:hAnsi="Times New Roman"/>
          <w:sz w:val="24"/>
          <w:szCs w:val="24"/>
        </w:rPr>
        <w:t xml:space="preserve">: percorsi da Potere Operaio verso le BR, genealogie dal Collettivo Politico Metropolitano e dal Superclan che il corpus ha già ricostruito nelle triangolazioni (cfr.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triangolazione-feltrinelli-hyperion.md</w:t>
      </w:r>
      <w:r>
        <w:rPr>
          <w:rFonts w:ascii="Times New Roman" w:cs="Times New Roman" w:eastAsia="Times New Roman" w:hAnsi="Times New Roman"/>
          <w:sz w:val="24"/>
          <w:szCs w:val="24"/>
        </w:rPr>
        <w:t xml:space="preserve">). Questi passaggi sono </w:t>
      </w:r>
      <w:r>
        <w:rPr>
          <w:rFonts w:ascii="Times New Roman" w:cs="Times New Roman" w:eastAsia="Times New Roman" w:hAnsi="Times New Roman"/>
          <w:b/>
          <w:bCs/>
          <w:sz w:val="24"/>
          <w:szCs w:val="24"/>
        </w:rPr>
        <w:t xml:space="preserve">storia</w:t>
      </w:r>
      <w:r>
        <w:rPr>
          <w:rFonts w:ascii="Times New Roman" w:cs="Times New Roman" w:eastAsia="Times New Roman" w:hAnsi="Times New Roman"/>
          <w:sz w:val="24"/>
          <w:szCs w:val="24"/>
        </w:rPr>
        <w:t xml:space="preserve">, e l'opera li documenta perché spiegano </w:t>
      </w:r>
      <w:r>
        <w:rPr>
          <w:rFonts w:ascii="Times New Roman" w:cs="Times New Roman" w:eastAsia="Times New Roman" w:hAnsi="Times New Roman"/>
          <w:i/>
          <w:iCs/>
          <w:sz w:val="24"/>
          <w:szCs w:val="24"/>
        </w:rPr>
        <w:t xml:space="preserve">come</w:t>
      </w:r>
      <w:r>
        <w:rPr>
          <w:rFonts w:ascii="Times New Roman" w:cs="Times New Roman" w:eastAsia="Times New Roman" w:hAnsi="Times New Roman"/>
          <w:sz w:val="24"/>
          <w:szCs w:val="24"/>
        </w:rPr>
        <w:t xml:space="preserve"> si formarono le persone e le reti.</w:t>
      </w:r>
    </w:p>
    <w:p>
      <w:pPr>
        <w:spacing w:after="120" w:line="276"/>
        <w:jc w:val="both"/>
      </w:pPr>
      <w:r>
        <w:rPr>
          <w:rFonts w:ascii="Times New Roman" w:cs="Times New Roman" w:eastAsia="Times New Roman" w:hAnsi="Times New Roman"/>
          <w:sz w:val="24"/>
          <w:szCs w:val="24"/>
        </w:rPr>
        <w:t xml:space="preserve">Ma il principio va enunciato senza residui: </w:t>
      </w:r>
      <w:r>
        <w:rPr>
          <w:rFonts w:ascii="Times New Roman" w:cs="Times New Roman" w:eastAsia="Times New Roman" w:hAnsi="Times New Roman"/>
          <w:b/>
          <w:bCs/>
          <w:sz w:val="24"/>
          <w:szCs w:val="24"/>
        </w:rPr>
        <w:t xml:space="preserve">le appartenenze non si sommano in colpa.</w:t>
      </w:r>
      <w:r>
        <w:rPr>
          <w:rFonts w:ascii="Times New Roman" w:cs="Times New Roman" w:eastAsia="Times New Roman" w:hAnsi="Times New Roman"/>
          <w:sz w:val="24"/>
          <w:szCs w:val="24"/>
        </w:rPr>
        <w:t xml:space="preserve"> Chi militò in due gruppi non è «due volte» prossimo alla responsabilità; chi ne attraversò tre non porta tre indizi. L'appartenenza — a </w:t>
      </w:r>
      <w:r>
        <w:rPr>
          <w:rFonts w:ascii="Times New Roman" w:cs="Times New Roman" w:eastAsia="Times New Roman" w:hAnsi="Times New Roman"/>
          <w:i/>
          <w:iCs/>
          <w:sz w:val="24"/>
          <w:szCs w:val="24"/>
        </w:rPr>
        <w:t xml:space="preserve">uno o più</w:t>
      </w:r>
      <w:r>
        <w:rPr>
          <w:rFonts w:ascii="Times New Roman" w:cs="Times New Roman" w:eastAsia="Times New Roman" w:hAnsi="Times New Roman"/>
          <w:sz w:val="24"/>
          <w:szCs w:val="24"/>
        </w:rPr>
        <w:t xml:space="preserve"> gruppi — resta, per ciascuno, un fatto biografico di grado F, utile alla comprensione storica e </w:t>
      </w:r>
      <w:r>
        <w:rPr>
          <w:rFonts w:ascii="Times New Roman" w:cs="Times New Roman" w:eastAsia="Times New Roman" w:hAnsi="Times New Roman"/>
          <w:b/>
          <w:bCs/>
          <w:sz w:val="24"/>
          <w:szCs w:val="24"/>
        </w:rPr>
        <w:t xml:space="preserve">inerte</w:t>
      </w:r>
      <w:r>
        <w:rPr>
          <w:rFonts w:ascii="Times New Roman" w:cs="Times New Roman" w:eastAsia="Times New Roman" w:hAnsi="Times New Roman"/>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Times New Roman" w:cs="Times New Roman" w:eastAsia="Times New Roman" w:hAnsi="Times New Roman"/>
          <w:b/>
          <w:bCs/>
          <w:sz w:val="24"/>
          <w:szCs w:val="24"/>
        </w:rPr>
        <w:t xml:space="preserve">metodo</w:t>
      </w:r>
      <w:r>
        <w:rPr>
          <w:rFonts w:ascii="Times New Roman" w:cs="Times New Roman" w:eastAsia="Times New Roman" w:hAnsi="Times New Roman"/>
          <w:sz w:val="24"/>
          <w:szCs w:val="24"/>
        </w:rPr>
        <w:t xml:space="preserve">, ed è lo stesso per tutti.</w:t>
      </w:r>
    </w:p>
    <w:p>
      <w:pPr>
        <w:pStyle w:val="Heading1"/>
        <w:spacing w:after="120" w:before="240"/>
      </w:pPr>
      <w:r>
        <w:rPr>
          <w:rFonts w:ascii="Times New Roman" w:cs="Times New Roman" w:eastAsia="Times New Roman" w:hAnsi="Times New Roman"/>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Eliminato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Perché</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Custodito al suo posto</w:t>
            </w:r>
          </w:p>
        </w:tc>
      </w:tr>
      <w:tr>
        <w:tc>
          <w:tcPr>
            <w:tcW w:type="dxa" w:w="3120"/>
          </w:tcPr>
          <w:p>
            <w:pPr>
              <w:spacing w:after="20" w:before="20"/>
              <w:jc w:val="left"/>
            </w:pPr>
            <w:r>
              <w:rPr>
                <w:rFonts w:ascii="Times New Roman" w:cs="Times New Roman" w:eastAsia="Times New Roman" w:hAnsi="Times New Roman"/>
                <w:sz w:val="20"/>
                <w:szCs w:val="20"/>
              </w:rPr>
              <w:t xml:space="preserve">«Le BR sono colpevoli» come formula di attribuzione</w:t>
            </w:r>
          </w:p>
        </w:tc>
        <w:tc>
          <w:tcPr>
            <w:tcW w:type="dxa" w:w="3120"/>
          </w:tcPr>
          <w:p>
            <w:pPr>
              <w:spacing w:after="20" w:before="20"/>
              <w:jc w:val="left"/>
            </w:pPr>
            <w:r>
              <w:rPr>
                <w:rFonts w:ascii="Times New Roman" w:cs="Times New Roman" w:eastAsia="Times New Roman" w:hAnsi="Times New Roman"/>
                <w:sz w:val="20"/>
                <w:szCs w:val="20"/>
              </w:rPr>
              <w:t xml:space="preserve">Il gruppo non è soggetto di colpa (art. 27 Cost.)</w:t>
            </w:r>
          </w:p>
        </w:tc>
        <w:tc>
          <w:tcPr>
            <w:tcW w:type="dxa" w:w="3120"/>
          </w:tcPr>
          <w:p>
            <w:pPr>
              <w:spacing w:after="20" w:before="20"/>
              <w:jc w:val="left"/>
            </w:pPr>
            <w:r>
              <w:rPr>
                <w:rFonts w:ascii="Times New Roman" w:cs="Times New Roman" w:eastAsia="Times New Roman" w:hAnsi="Times New Roman"/>
                <w:sz w:val="20"/>
                <w:szCs w:val="20"/>
              </w:rPr>
              <w:t xml:space="preserve">Tredici responsabilità </w:t>
            </w:r>
            <w:r>
              <w:rPr>
                <w:rFonts w:ascii="Times New Roman" w:cs="Times New Roman" w:eastAsia="Times New Roman" w:hAnsi="Times New Roman"/>
                <w:b/>
                <w:bCs/>
                <w:sz w:val="20"/>
                <w:szCs w:val="20"/>
              </w:rPr>
              <w:t xml:space="preserve">personali</w:t>
            </w:r>
            <w:r>
              <w:rPr>
                <w:rFonts w:ascii="Times New Roman" w:cs="Times New Roman" w:eastAsia="Times New Roman" w:hAnsi="Times New Roman"/>
                <w:sz w:val="20"/>
                <w:szCs w:val="20"/>
              </w:rPr>
              <w:t xml:space="preserve">, nominative, ciascuna con la propria condotta e la propria sentenza (cap. 79)</w:t>
            </w:r>
          </w:p>
        </w:tc>
      </w:tr>
      <w:tr>
        <w:tc>
          <w:tcPr>
            <w:tcW w:type="dxa" w:w="3120"/>
          </w:tcPr>
          <w:p>
            <w:pPr>
              <w:spacing w:after="20" w:before="20"/>
              <w:jc w:val="left"/>
            </w:pPr>
            <w:r>
              <w:rPr>
                <w:rFonts w:ascii="Times New Roman" w:cs="Times New Roman" w:eastAsia="Times New Roman" w:hAnsi="Times New Roman"/>
                <w:sz w:val="20"/>
                <w:szCs w:val="20"/>
              </w:rPr>
              <w:t xml:space="preserve">L'elenco dei 32 ergastoli come «elenco dei colpevoli del caso Moro»</w:t>
            </w:r>
          </w:p>
        </w:tc>
        <w:tc>
          <w:tcPr>
            <w:tcW w:type="dxa" w:w="3120"/>
          </w:tcPr>
          <w:p>
            <w:pPr>
              <w:spacing w:after="20" w:before="20"/>
              <w:jc w:val="left"/>
            </w:pPr>
            <w:r>
              <w:rPr>
                <w:rFonts w:ascii="Times New Roman" w:cs="Times New Roman" w:eastAsia="Times New Roman" w:hAnsi="Times New Roman"/>
                <w:sz w:val="20"/>
                <w:szCs w:val="20"/>
              </w:rPr>
              <w:t xml:space="preserve">Colpa di gruppo per trascinamento: quel processo giudicò molte condotte estranee all'operazione</w:t>
            </w:r>
          </w:p>
        </w:tc>
        <w:tc>
          <w:tcPr>
            <w:tcW w:type="dxa" w:w="3120"/>
          </w:tcPr>
          <w:p>
            <w:pPr>
              <w:spacing w:after="20" w:before="20"/>
              <w:jc w:val="left"/>
            </w:pPr>
            <w:r>
              <w:rPr>
                <w:rFonts w:ascii="Times New Roman" w:cs="Times New Roman" w:eastAsia="Times New Roman" w:hAnsi="Times New Roman"/>
                <w:sz w:val="20"/>
                <w:szCs w:val="20"/>
              </w:rPr>
              <w:t xml:space="preserve">Il registro ristretto alle condanne </w:t>
            </w:r>
            <w:r>
              <w:rPr>
                <w:rFonts w:ascii="Times New Roman" w:cs="Times New Roman" w:eastAsia="Times New Roman" w:hAnsi="Times New Roman"/>
                <w:b/>
                <w:bCs/>
                <w:sz w:val="20"/>
                <w:szCs w:val="20"/>
              </w:rPr>
              <w:t xml:space="preserve">specifiche</w:t>
            </w:r>
            <w:r>
              <w:rPr>
                <w:rFonts w:ascii="Times New Roman" w:cs="Times New Roman" w:eastAsia="Times New Roman" w:hAnsi="Times New Roman"/>
                <w:sz w:val="20"/>
                <w:szCs w:val="20"/>
              </w:rPr>
              <w:t xml:space="preserve"> per il caso</w:t>
            </w:r>
          </w:p>
        </w:tc>
      </w:tr>
      <w:tr>
        <w:tc>
          <w:tcPr>
            <w:tcW w:type="dxa" w:w="3120"/>
          </w:tcPr>
          <w:p>
            <w:pPr>
              <w:spacing w:after="20" w:before="20"/>
              <w:jc w:val="left"/>
            </w:pPr>
            <w:r>
              <w:rPr>
                <w:rFonts w:ascii="Times New Roman" w:cs="Times New Roman" w:eastAsia="Times New Roman" w:hAnsi="Times New Roman"/>
                <w:sz w:val="20"/>
                <w:szCs w:val="20"/>
              </w:rPr>
              <w:t xml:space="preserve">L'appartenenza (a uno o più gruppi) come indizio o aggravante</w:t>
            </w:r>
          </w:p>
        </w:tc>
        <w:tc>
          <w:tcPr>
            <w:tcW w:type="dxa" w:w="3120"/>
          </w:tcPr>
          <w:p>
            <w:pPr>
              <w:spacing w:after="20" w:before="20"/>
              <w:jc w:val="left"/>
            </w:pPr>
            <w:r>
              <w:rPr>
                <w:rFonts w:ascii="Times New Roman" w:cs="Times New Roman" w:eastAsia="Times New Roman" w:hAnsi="Times New Roman"/>
                <w:sz w:val="20"/>
                <w:szCs w:val="20"/>
              </w:rPr>
              <w:t xml:space="preserve">Appartenenza ≠ condotta; le militanze non si sommano in colpa</w:t>
            </w:r>
          </w:p>
        </w:tc>
        <w:tc>
          <w:tcPr>
            <w:tcW w:type="dxa" w:w="3120"/>
          </w:tcPr>
          <w:p>
            <w:pPr>
              <w:spacing w:after="20" w:before="20"/>
              <w:jc w:val="left"/>
            </w:pPr>
            <w:r>
              <w:rPr>
                <w:rFonts w:ascii="Times New Roman" w:cs="Times New Roman" w:eastAsia="Times New Roman" w:hAnsi="Times New Roman"/>
                <w:sz w:val="20"/>
                <w:szCs w:val="20"/>
              </w:rPr>
              <w:t xml:space="preserve">L'appartenenza come </w:t>
            </w:r>
            <w:r>
              <w:rPr>
                <w:rFonts w:ascii="Times New Roman" w:cs="Times New Roman" w:eastAsia="Times New Roman" w:hAnsi="Times New Roman"/>
                <w:b/>
                <w:bCs/>
                <w:sz w:val="20"/>
                <w:szCs w:val="20"/>
              </w:rPr>
              <w:t xml:space="preserve">fatto biografico</w:t>
            </w:r>
            <w:r>
              <w:rPr>
                <w:rFonts w:ascii="Times New Roman" w:cs="Times New Roman" w:eastAsia="Times New Roman" w:hAnsi="Times New Roman"/>
                <w:sz w:val="20"/>
                <w:szCs w:val="20"/>
              </w:rPr>
              <w:t xml:space="preserve"> (F), utile alla storia, inerte per l'attribuzione</w:t>
            </w:r>
          </w:p>
        </w:tc>
      </w:tr>
      <w:tr>
        <w:tc>
          <w:tcPr>
            <w:tcW w:type="dxa" w:w="3120"/>
          </w:tcPr>
          <w:p>
            <w:pPr>
              <w:spacing w:after="20" w:before="20"/>
              <w:jc w:val="left"/>
            </w:pPr>
            <w:r>
              <w:rPr>
                <w:rFonts w:ascii="Times New Roman" w:cs="Times New Roman" w:eastAsia="Times New Roman" w:hAnsi="Times New Roman"/>
                <w:sz w:val="20"/>
                <w:szCs w:val="20"/>
              </w:rPr>
              <w:t xml:space="preserve">La colpa che «sale» al collettivo e svapora («fu l'organizzazione»)</w:t>
            </w:r>
          </w:p>
        </w:tc>
        <w:tc>
          <w:tcPr>
            <w:tcW w:type="dxa" w:w="3120"/>
          </w:tcPr>
          <w:p>
            <w:pPr>
              <w:spacing w:after="20" w:before="20"/>
              <w:jc w:val="left"/>
            </w:pPr>
            <w:r>
              <w:rPr>
                <w:rFonts w:ascii="Times New Roman" w:cs="Times New Roman" w:eastAsia="Times New Roman" w:hAnsi="Times New Roman"/>
                <w:sz w:val="20"/>
                <w:szCs w:val="20"/>
              </w:rPr>
              <w:t xml:space="preserve">Il collettivo non assorbe la responsabilità dei singoli</w:t>
            </w:r>
          </w:p>
        </w:tc>
        <w:tc>
          <w:tcPr>
            <w:tcW w:type="dxa" w:w="3120"/>
          </w:tcPr>
          <w:p>
            <w:pPr>
              <w:spacing w:after="20" w:before="20"/>
              <w:jc w:val="left"/>
            </w:pPr>
            <w:r>
              <w:rPr>
                <w:rFonts w:ascii="Times New Roman" w:cs="Times New Roman" w:eastAsia="Times New Roman" w:hAnsi="Times New Roman"/>
                <w:sz w:val="20"/>
                <w:szCs w:val="20"/>
              </w:rPr>
              <w:t xml:space="preserve">Le condotte distinte che il giudicato ha distinto: dirigere, sparare, custodire, concorrere</w:t>
            </w:r>
          </w:p>
        </w:tc>
      </w:tr>
      <w:tr>
        <w:tc>
          <w:tcPr>
            <w:tcW w:type="dxa" w:w="3120"/>
          </w:tcPr>
          <w:p>
            <w:pPr>
              <w:spacing w:after="20" w:before="20"/>
              <w:jc w:val="left"/>
            </w:pPr>
            <w:r>
              <w:rPr>
                <w:rFonts w:ascii="Times New Roman" w:cs="Times New Roman" w:eastAsia="Times New Roman" w:hAnsi="Times New Roman"/>
                <w:sz w:val="20"/>
                <w:szCs w:val="20"/>
              </w:rPr>
              <w:t xml:space="preserve">Ogni nome oltre il giudicato; ogni percentuale; ogni graduatoria</w:t>
            </w:r>
          </w:p>
        </w:tc>
        <w:tc>
          <w:tcPr>
            <w:tcW w:type="dxa" w:w="3120"/>
          </w:tcPr>
          <w:p>
            <w:pPr>
              <w:spacing w:after="20" w:before="20"/>
              <w:jc w:val="left"/>
            </w:pPr>
            <w:r>
              <w:rPr>
                <w:rFonts w:ascii="Times New Roman" w:cs="Times New Roman" w:eastAsia="Times New Roman" w:hAnsi="Times New Roman"/>
                <w:sz w:val="20"/>
                <w:szCs w:val="20"/>
              </w:rPr>
              <w:t xml:space="preserve">Divieto costitutivo dell'opera</w:t>
            </w:r>
          </w:p>
        </w:tc>
        <w:tc>
          <w:tcPr>
            <w:tcW w:type="dxa" w:w="3120"/>
          </w:tcPr>
          <w:p>
            <w:pPr>
              <w:spacing w:after="20" w:before="20"/>
              <w:jc w:val="left"/>
            </w:pPr>
            <w:r>
              <w:rPr>
                <w:rFonts w:ascii="Times New Roman" w:cs="Times New Roman" w:eastAsia="Times New Roman" w:hAnsi="Times New Roman"/>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decima.</w:t>
      </w:r>
      <w:r>
        <w:rPr>
          <w:rFonts w:ascii="Times New Roman" w:cs="Times New Roman" w:eastAsia="Times New Roman" w:hAnsi="Times New Roman"/>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Times New Roman" w:cs="Times New Roman" w:eastAsia="Times New Roman" w:hAnsi="Times New Roman"/>
          <w:b/>
          <w:bCs/>
          <w:sz w:val="24"/>
          <w:szCs w:val="24"/>
        </w:rPr>
        <w:t xml:space="preserve">una persona, una condotta, una sentenza.</w:t>
      </w:r>
      <w:r>
        <w:rPr>
          <w:rFonts w:ascii="Times New Roman" w:cs="Times New Roman" w:eastAsia="Times New Roman" w:hAnsi="Times New Roman"/>
          <w:sz w:val="24"/>
          <w:szCs w:val="24"/>
        </w:rPr>
        <w:t xml:space="preserve"> Nulla di meno, e mai nulla di più.</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r>
        <w:br w:type="page"/>
      </w:r>
    </w:p>
    <w:p>
      <w:pPr>
        <w:pStyle w:val="Heading1"/>
        <w:spacing w:after="120" w:before="240"/>
      </w:pPr>
      <w:r>
        <w:rPr>
          <w:rFonts w:ascii="Times New Roman" w:cs="Times New Roman" w:eastAsia="Times New Roman" w:hAnsi="Times New Roman"/>
          <w:sz w:val="24"/>
          <w:szCs w:val="24"/>
        </w:rPr>
        <w:t xml:space="preserve">Libro decimo — Le responsabilità personali — II. La prosopografia dei tredici</w:t>
      </w:r>
    </w:p>
    <w:p>
      <w:pPr>
        <w:pStyle w:val="Heading1"/>
        <w:spacing w:after="120" w:before="240"/>
      </w:pPr>
      <w:r>
        <w:rPr>
          <w:rFonts w:ascii="Times New Roman" w:cs="Times New Roman" w:eastAsia="Times New Roman" w:hAnsi="Times New Roman"/>
          <w:sz w:val="24"/>
          <w:szCs w:val="24"/>
        </w:rPr>
        <w:t xml:space="preserve">Triangolazione dei tredici condannati con il corpus</w:t>
      </w:r>
    </w:p>
    <w:p>
      <w:pPr>
        <w:pStyle w:val="Heading2"/>
        <w:spacing w:after="100" w:before="200"/>
      </w:pPr>
      <w:r>
        <w:rPr>
          <w:rFonts w:ascii="Times New Roman" w:cs="Times New Roman" w:eastAsia="Times New Roman" w:hAnsi="Times New Roman"/>
          <w:sz w:val="24"/>
          <w:szCs w:val="24"/>
        </w:rPr>
        <w:t xml:space="preserve">Prosopografia del registro personalistico e i ponti verso gli altri domini</w:t>
      </w:r>
    </w:p>
    <w:p>
      <w:pPr>
        <w:spacing w:after="120" w:line="276"/>
        <w:jc w:val="both"/>
      </w:pPr>
      <w:r>
        <w:rPr>
          <w:rFonts w:ascii="Times New Roman" w:cs="Times New Roman" w:eastAsia="Times New Roman" w:hAnsi="Times New Roman"/>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perimetro.</w:t>
      </w:r>
      <w:r>
        <w:rPr>
          <w:rFonts w:ascii="Times New Roman" w:cs="Times New Roman" w:eastAsia="Times New Roman" w:hAnsi="Times New Roman"/>
          <w:i w:val="false"/>
          <w:iCs w:val="false"/>
          <w:sz w:val="24"/>
          <w:szCs w:val="24"/>
        </w:rPr>
        <w:t xml:space="preserve"> Questo documento prende le </w:t>
      </w:r>
      <w:r>
        <w:rPr>
          <w:rFonts w:ascii="Times New Roman" w:cs="Times New Roman" w:eastAsia="Times New Roman" w:hAnsi="Times New Roman"/>
          <w:b/>
          <w:bCs/>
          <w:i w:val="false"/>
          <w:iCs w:val="false"/>
          <w:sz w:val="24"/>
          <w:szCs w:val="24"/>
        </w:rPr>
        <w:t xml:space="preserve">tredici persone del registro nominativo</w:t>
      </w:r>
      <w:r>
        <w:rPr>
          <w:rFonts w:ascii="Times New Roman" w:cs="Times New Roman" w:eastAsia="Times New Roman" w:hAnsi="Times New Roman"/>
          <w:i w:val="false"/>
          <w:iCs w:val="false"/>
          <w:sz w:val="24"/>
          <w:szCs w:val="24"/>
        </w:rPr>
        <w:t xml:space="preserve"> (Fase decima, cap. 79) — le sole la cui responsabilità nel caso Moro è accertata in giudicato — e ne incrocia le </w:t>
      </w:r>
      <w:r>
        <w:rPr>
          <w:rFonts w:ascii="Times New Roman" w:cs="Times New Roman" w:eastAsia="Times New Roman" w:hAnsi="Times New Roman"/>
          <w:b/>
          <w:bCs/>
          <w:i w:val="false"/>
          <w:iCs w:val="false"/>
          <w:sz w:val="24"/>
          <w:szCs w:val="24"/>
        </w:rPr>
        <w:t xml:space="preserve">biografie documentate</w:t>
      </w:r>
      <w:r>
        <w:rPr>
          <w:rFonts w:ascii="Times New Roman" w:cs="Times New Roman" w:eastAsia="Times New Roman" w:hAnsi="Times New Roman"/>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Times New Roman" w:cs="Times New Roman" w:eastAsia="Times New Roman" w:hAnsi="Times New Roman"/>
          <w:b/>
          <w:bCs/>
          <w:i w:val="false"/>
          <w:iCs w:val="false"/>
          <w:sz w:val="24"/>
          <w:szCs w:val="24"/>
        </w:rPr>
        <w:t xml:space="preserve">capire i legami</w:t>
      </w:r>
      <w:r>
        <w:rPr>
          <w:rFonts w:ascii="Times New Roman" w:cs="Times New Roman" w:eastAsia="Times New Roman" w:hAnsi="Times New Roman"/>
          <w:i w:val="false"/>
          <w:iCs w:val="false"/>
          <w:sz w:val="24"/>
          <w:szCs w:val="24"/>
        </w:rPr>
        <w:t xml:space="preserve">, non estenderli: ogni ponte qui censito è un fatto biografico o un atto documentato, e </w:t>
      </w:r>
      <w:r>
        <w:rPr>
          <w:rFonts w:ascii="Times New Roman" w:cs="Times New Roman" w:eastAsia="Times New Roman" w:hAnsi="Times New Roman"/>
          <w:b/>
          <w:bCs/>
          <w:i w:val="false"/>
          <w:iCs w:val="false"/>
          <w:sz w:val="24"/>
          <w:szCs w:val="24"/>
        </w:rPr>
        <w:t xml:space="preserve">nessun ponte aggiunge un grammo di colpa</w:t>
      </w:r>
      <w:r>
        <w:rPr>
          <w:rFonts w:ascii="Times New Roman" w:cs="Times New Roman" w:eastAsia="Times New Roman" w:hAnsi="Times New Roman"/>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Times New Roman" w:cs="Times New Roman" w:eastAsia="Times New Roman" w:hAnsi="Times New Roman"/>
          <w:b/>
          <w:bCs/>
          <w:i w:val="false"/>
          <w:iCs w:val="false"/>
          <w:sz w:val="24"/>
          <w:szCs w:val="24"/>
        </w:rPr>
        <w:t xml:space="preserve">non è toccato né richiamato</w:t>
      </w:r>
      <w:r>
        <w:rPr>
          <w:rFonts w:ascii="Times New Roman" w:cs="Times New Roman" w:eastAsia="Times New Roman" w:hAnsi="Times New Roman"/>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Sigla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Dominio del corpus</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Documenti di riferimento</w:t>
            </w:r>
          </w:p>
        </w:tc>
      </w:tr>
      <w:tr>
        <w:tc>
          <w:tcPr>
            <w:tcW w:type="dxa" w:w="3120"/>
          </w:tcPr>
          <w:p>
            <w:pPr>
              <w:spacing w:after="20" w:before="20"/>
              <w:jc w:val="left"/>
            </w:pPr>
            <w:r>
              <w:rPr>
                <w:rFonts w:ascii="Times New Roman" w:cs="Times New Roman" w:eastAsia="Times New Roman" w:hAnsi="Times New Roman"/>
                <w:b/>
                <w:bCs/>
                <w:sz w:val="20"/>
                <w:szCs w:val="20"/>
              </w:rPr>
              <w:t xml:space="preserve">D1</w:t>
            </w:r>
          </w:p>
        </w:tc>
        <w:tc>
          <w:tcPr>
            <w:tcW w:type="dxa" w:w="3120"/>
          </w:tcPr>
          <w:p>
            <w:pPr>
              <w:spacing w:after="20" w:before="20"/>
              <w:jc w:val="left"/>
            </w:pPr>
            <w:r>
              <w:rPr>
                <w:rFonts w:ascii="Times New Roman" w:cs="Times New Roman" w:eastAsia="Times New Roman" w:hAnsi="Times New Roman"/>
                <w:sz w:val="20"/>
                <w:szCs w:val="20"/>
              </w:rPr>
              <w:t xml:space="preserve">Feltrinelli, l'editoria e i GAP</w:t>
            </w:r>
          </w:p>
        </w:tc>
        <w:tc>
          <w:tcPr>
            <w:tcW w:type="dxa" w:w="3120"/>
          </w:tcPr>
          <w:p>
            <w:pPr>
              <w:spacing w:after="20" w:before="20"/>
              <w:jc w:val="left"/>
            </w:pPr>
            <w:r>
              <w:rPr>
                <w:rFonts w:ascii="Times New Roman" w:cs="Times New Roman" w:eastAsia="Times New Roman" w:hAnsi="Times New Roman"/>
                <w:i/>
                <w:iCs/>
                <w:sz w:val="20"/>
                <w:szCs w:val="20"/>
              </w:rPr>
              <w:t xml:space="preserve">feltrinelli-il-vettore.md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triangolazione-feltrinelli-corpus.md</w:t>
            </w:r>
          </w:p>
        </w:tc>
      </w:tr>
      <w:tr>
        <w:tc>
          <w:tcPr>
            <w:tcW w:type="dxa" w:w="3120"/>
          </w:tcPr>
          <w:p>
            <w:pPr>
              <w:spacing w:after="20" w:before="20"/>
              <w:jc w:val="left"/>
            </w:pPr>
            <w:r>
              <w:rPr>
                <w:rFonts w:ascii="Times New Roman" w:cs="Times New Roman" w:eastAsia="Times New Roman" w:hAnsi="Times New Roman"/>
                <w:b/>
                <w:bCs/>
                <w:sz w:val="20"/>
                <w:szCs w:val="20"/>
              </w:rPr>
              <w:t xml:space="preserve">D2</w:t>
            </w:r>
          </w:p>
        </w:tc>
        <w:tc>
          <w:tcPr>
            <w:tcW w:type="dxa" w:w="3120"/>
          </w:tcPr>
          <w:p>
            <w:pPr>
              <w:spacing w:after="20" w:before="20"/>
              <w:jc w:val="left"/>
            </w:pPr>
            <w:r>
              <w:rPr>
                <w:rFonts w:ascii="Times New Roman" w:cs="Times New Roman" w:eastAsia="Times New Roman" w:hAnsi="Times New Roman"/>
                <w:sz w:val="20"/>
                <w:szCs w:val="20"/>
              </w:rPr>
              <w:t xml:space="preserve">Hyperion, CPM e Superclan (le genealogie del 1969-70)</w:t>
            </w:r>
          </w:p>
        </w:tc>
        <w:tc>
          <w:tcPr>
            <w:tcW w:type="dxa" w:w="3120"/>
          </w:tcPr>
          <w:p>
            <w:pPr>
              <w:spacing w:after="20" w:before="20"/>
              <w:jc w:val="left"/>
            </w:pPr>
            <w:r>
              <w:rPr>
                <w:rFonts w:ascii="Times New Roman" w:cs="Times New Roman" w:eastAsia="Times New Roman" w:hAnsi="Times New Roman"/>
                <w:i/>
                <w:iCs/>
                <w:sz w:val="20"/>
                <w:szCs w:val="20"/>
              </w:rPr>
              <w:t xml:space="preserve">triangolazione-hyperion-corpus.md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triangolazione-feltrinelli-hyperion.md</w:t>
            </w:r>
          </w:p>
        </w:tc>
      </w:tr>
      <w:tr>
        <w:tc>
          <w:tcPr>
            <w:tcW w:type="dxa" w:w="3120"/>
          </w:tcPr>
          <w:p>
            <w:pPr>
              <w:spacing w:after="20" w:before="20"/>
              <w:jc w:val="left"/>
            </w:pPr>
            <w:r>
              <w:rPr>
                <w:rFonts w:ascii="Times New Roman" w:cs="Times New Roman" w:eastAsia="Times New Roman" w:hAnsi="Times New Roman"/>
                <w:b/>
                <w:bCs/>
                <w:sz w:val="20"/>
                <w:szCs w:val="20"/>
              </w:rPr>
              <w:t xml:space="preserve">D3</w:t>
            </w:r>
          </w:p>
        </w:tc>
        <w:tc>
          <w:tcPr>
            <w:tcW w:type="dxa" w:w="3120"/>
          </w:tcPr>
          <w:p>
            <w:pPr>
              <w:spacing w:after="20" w:before="20"/>
              <w:jc w:val="left"/>
            </w:pPr>
            <w:r>
              <w:rPr>
                <w:rFonts w:ascii="Times New Roman" w:cs="Times New Roman" w:eastAsia="Times New Roman" w:hAnsi="Times New Roman"/>
                <w:sz w:val="20"/>
                <w:szCs w:val="20"/>
              </w:rPr>
              <w:t xml:space="preserve">Guevara, il mito del Che e l'America Latina</w:t>
            </w:r>
          </w:p>
        </w:tc>
        <w:tc>
          <w:tcPr>
            <w:tcW w:type="dxa" w:w="3120"/>
          </w:tcPr>
          <w:p>
            <w:pPr>
              <w:spacing w:after="20" w:before="20"/>
              <w:jc w:val="left"/>
            </w:pPr>
            <w:r>
              <w:rPr>
                <w:rFonts w:ascii="Times New Roman" w:cs="Times New Roman" w:eastAsia="Times New Roman" w:hAnsi="Times New Roman"/>
                <w:sz w:val="20"/>
                <w:szCs w:val="20"/>
              </w:rPr>
              <w:t xml:space="preserve">corpus guevariano, </w:t>
            </w:r>
            <w:r>
              <w:rPr>
                <w:rFonts w:ascii="Times New Roman" w:cs="Times New Roman" w:eastAsia="Times New Roman" w:hAnsi="Times New Roman"/>
                <w:i/>
                <w:iCs/>
                <w:sz w:val="20"/>
                <w:szCs w:val="20"/>
              </w:rPr>
              <w:t xml:space="preserve">cronologia-guevara-moro.html</w:t>
            </w:r>
          </w:p>
        </w:tc>
      </w:tr>
      <w:tr>
        <w:tc>
          <w:tcPr>
            <w:tcW w:type="dxa" w:w="3120"/>
          </w:tcPr>
          <w:p>
            <w:pPr>
              <w:spacing w:after="20" w:before="20"/>
              <w:jc w:val="left"/>
            </w:pPr>
            <w:r>
              <w:rPr>
                <w:rFonts w:ascii="Times New Roman" w:cs="Times New Roman" w:eastAsia="Times New Roman" w:hAnsi="Times New Roman"/>
                <w:b/>
                <w:bCs/>
                <w:sz w:val="20"/>
                <w:szCs w:val="20"/>
              </w:rPr>
              <w:t xml:space="preserve">D4</w:t>
            </w:r>
          </w:p>
        </w:tc>
        <w:tc>
          <w:tcPr>
            <w:tcW w:type="dxa" w:w="3120"/>
          </w:tcPr>
          <w:p>
            <w:pPr>
              <w:spacing w:after="20" w:before="20"/>
              <w:jc w:val="left"/>
            </w:pPr>
            <w:r>
              <w:rPr>
                <w:rFonts w:ascii="Times New Roman" w:cs="Times New Roman" w:eastAsia="Times New Roman" w:hAnsi="Times New Roman"/>
                <w:sz w:val="20"/>
                <w:szCs w:val="20"/>
              </w:rPr>
              <w:t xml:space="preserve">Il Tribunale Speciale e la giustizia d'eccezione (il filo del 1926)</w:t>
            </w:r>
          </w:p>
        </w:tc>
        <w:tc>
          <w:tcPr>
            <w:tcW w:type="dxa" w:w="3120"/>
          </w:tcPr>
          <w:p>
            <w:pPr>
              <w:spacing w:after="20" w:before="20"/>
              <w:jc w:val="left"/>
            </w:pPr>
            <w:r>
              <w:rPr>
                <w:rFonts w:ascii="Times New Roman" w:cs="Times New Roman" w:eastAsia="Times New Roman" w:hAnsi="Times New Roman"/>
                <w:i/>
                <w:iCs/>
                <w:sz w:val="20"/>
                <w:szCs w:val="20"/>
              </w:rPr>
              <w:t xml:space="preserve">tribunale-speciale-storia-istituzione.md</w:t>
            </w:r>
            <w:r>
              <w:rPr>
                <w:rFonts w:ascii="Times New Roman" w:cs="Times New Roman" w:eastAsia="Times New Roman" w:hAnsi="Times New Roman"/>
                <w:sz w:val="20"/>
                <w:szCs w:val="20"/>
              </w:rPr>
              <w:t xml:space="preserve"> e approfondimenti</w:t>
            </w:r>
          </w:p>
        </w:tc>
      </w:tr>
      <w:tr>
        <w:tc>
          <w:tcPr>
            <w:tcW w:type="dxa" w:w="3120"/>
          </w:tcPr>
          <w:p>
            <w:pPr>
              <w:spacing w:after="20" w:before="20"/>
              <w:jc w:val="left"/>
            </w:pPr>
            <w:r>
              <w:rPr>
                <w:rFonts w:ascii="Times New Roman" w:cs="Times New Roman" w:eastAsia="Times New Roman" w:hAnsi="Times New Roman"/>
                <w:b/>
                <w:bCs/>
                <w:sz w:val="20"/>
                <w:szCs w:val="20"/>
              </w:rPr>
              <w:t xml:space="preserve">D5</w:t>
            </w:r>
          </w:p>
        </w:tc>
        <w:tc>
          <w:tcPr>
            <w:tcW w:type="dxa" w:w="3120"/>
          </w:tcPr>
          <w:p>
            <w:pPr>
              <w:spacing w:after="20" w:before="20"/>
              <w:jc w:val="left"/>
            </w:pPr>
            <w:r>
              <w:rPr>
                <w:rFonts w:ascii="Times New Roman" w:cs="Times New Roman" w:eastAsia="Times New Roman" w:hAnsi="Times New Roman"/>
                <w:sz w:val="20"/>
                <w:szCs w:val="20"/>
              </w:rPr>
              <w:t xml:space="preserve">La dimensione diplomatica e vaticana (Farnesina, Santa Sede)</w:t>
            </w:r>
          </w:p>
        </w:tc>
        <w:tc>
          <w:tcPr>
            <w:tcW w:type="dxa" w:w="3120"/>
          </w:tcPr>
          <w:p>
            <w:pPr>
              <w:spacing w:after="20" w:before="20"/>
              <w:jc w:val="left"/>
            </w:pPr>
            <w:r>
              <w:rPr>
                <w:rFonts w:ascii="Times New Roman" w:cs="Times New Roman" w:eastAsia="Times New Roman" w:hAnsi="Times New Roman"/>
                <w:sz w:val="20"/>
                <w:szCs w:val="20"/>
              </w:rPr>
              <w:t xml:space="preserve">cartella </w:t>
            </w:r>
            <w:r>
              <w:rPr>
                <w:rFonts w:ascii="Times New Roman" w:cs="Times New Roman" w:eastAsia="Times New Roman" w:hAnsi="Times New Roman"/>
                <w:i/>
                <w:iCs/>
                <w:sz w:val="20"/>
                <w:szCs w:val="20"/>
              </w:rPr>
              <w:t xml:space="preserve">moro-ministro-esteri/</w:t>
            </w:r>
          </w:p>
        </w:tc>
      </w:tr>
      <w:tr>
        <w:tc>
          <w:tcPr>
            <w:tcW w:type="dxa" w:w="3120"/>
          </w:tcPr>
          <w:p>
            <w:pPr>
              <w:spacing w:after="20" w:before="20"/>
              <w:jc w:val="left"/>
            </w:pPr>
            <w:r>
              <w:rPr>
                <w:rFonts w:ascii="Times New Roman" w:cs="Times New Roman" w:eastAsia="Times New Roman" w:hAnsi="Times New Roman"/>
                <w:b/>
                <w:bCs/>
                <w:sz w:val="20"/>
                <w:szCs w:val="20"/>
              </w:rPr>
              <w:t xml:space="preserve">D6</w:t>
            </w:r>
          </w:p>
        </w:tc>
        <w:tc>
          <w:tcPr>
            <w:tcW w:type="dxa" w:w="3120"/>
          </w:tcPr>
          <w:p>
            <w:pPr>
              <w:spacing w:after="20" w:before="20"/>
              <w:jc w:val="left"/>
            </w:pPr>
            <w:r>
              <w:rPr>
                <w:rFonts w:ascii="Times New Roman" w:cs="Times New Roman" w:eastAsia="Times New Roman" w:hAnsi="Times New Roman"/>
                <w:sz w:val="20"/>
                <w:szCs w:val="20"/>
              </w:rPr>
              <w:t xml:space="preserve">I nodi interni del caso (Memoriale, trattativa, covi, memoria)</w:t>
            </w:r>
          </w:p>
        </w:tc>
        <w:tc>
          <w:tcPr>
            <w:tcW w:type="dxa" w:w="3120"/>
          </w:tcPr>
          <w:p>
            <w:pPr>
              <w:spacing w:after="20" w:before="20"/>
              <w:jc w:val="left"/>
            </w:pPr>
            <w:r>
              <w:rPr>
                <w:rFonts w:ascii="Times New Roman" w:cs="Times New Roman" w:eastAsia="Times New Roman" w:hAnsi="Times New Roman"/>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Nodo T-1 — Moretti e il ceppo del 1969: la Sit-Siemens, il CPM e la doppia discendenza (D2)</w:t>
      </w:r>
    </w:p>
    <w:p>
      <w:pPr>
        <w:spacing w:after="120" w:line="276"/>
        <w:jc w:val="both"/>
      </w:pPr>
      <w:r>
        <w:rPr>
          <w:rFonts w:ascii="Times New Roman" w:cs="Times New Roman" w:eastAsia="Times New Roman" w:hAnsi="Times New Roman"/>
          <w:sz w:val="24"/>
          <w:szCs w:val="24"/>
        </w:rPr>
        <w:t xml:space="preserve">Il ponte più solido dell'intera triangolazione è genealogico. Mario Moretti giunse a Milano all'inizio del 1968 e fu assunto alla </w:t>
      </w:r>
      <w:r>
        <w:rPr>
          <w:rFonts w:ascii="Times New Roman" w:cs="Times New Roman" w:eastAsia="Times New Roman" w:hAnsi="Times New Roman"/>
          <w:b/>
          <w:bCs/>
          <w:sz w:val="24"/>
          <w:szCs w:val="24"/>
        </w:rPr>
        <w:t xml:space="preserve">Sit-Siemens</w:t>
      </w:r>
      <w:r>
        <w:rPr>
          <w:rFonts w:ascii="Times New Roman" w:cs="Times New Roman" w:eastAsia="Times New Roman" w:hAnsi="Times New Roman"/>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Times New Roman" w:cs="Times New Roman" w:eastAsia="Times New Roman" w:hAnsi="Times New Roman"/>
          <w:b/>
          <w:bCs/>
          <w:sz w:val="24"/>
          <w:szCs w:val="24"/>
        </w:rPr>
        <w:t xml:space="preserve">Collettivo Politico Metropolitano</w:t>
      </w:r>
      <w:r>
        <w:rPr>
          <w:rFonts w:ascii="Times New Roman" w:cs="Times New Roman" w:eastAsia="Times New Roman" w:hAnsi="Times New Roman"/>
          <w:sz w:val="24"/>
          <w:szCs w:val="24"/>
        </w:rPr>
        <w:t xml:space="preserve"> di Renato Curcio e Margherita Cagol, il coordinamento fondato l'</w:t>
      </w:r>
      <w:r>
        <w:rPr>
          <w:rFonts w:ascii="Times New Roman" w:cs="Times New Roman" w:eastAsia="Times New Roman" w:hAnsi="Times New Roman"/>
          <w:b/>
          <w:bCs/>
          <w:sz w:val="24"/>
          <w:szCs w:val="24"/>
        </w:rPr>
        <w:t xml:space="preserve">8 settembre 1969</w:t>
      </w:r>
      <w:r>
        <w:rPr>
          <w:rFonts w:ascii="Times New Roman" w:cs="Times New Roman" w:eastAsia="Times New Roman" w:hAnsi="Times New Roman"/>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Times New Roman" w:cs="Times New Roman" w:eastAsia="Times New Roman" w:hAnsi="Times New Roman"/>
          <w:i/>
          <w:iCs/>
          <w:sz w:val="24"/>
          <w:szCs w:val="24"/>
        </w:rPr>
        <w:t xml:space="preserve">Brigate Rosse</w:t>
      </w:r>
      <w:r>
        <w:rPr>
          <w:rFonts w:ascii="Times New Roman" w:cs="Times New Roman" w:eastAsia="Times New Roman" w:hAnsi="Times New Roman"/>
          <w:sz w:val="24"/>
          <w:szCs w:val="24"/>
        </w:rPr>
        <w:t xml:space="preserve"> (https://it.wikipedia.org/wiki/Brigate_Rosse)).</w:t>
      </w:r>
    </w:p>
    <w:p>
      <w:pPr>
        <w:spacing w:after="120" w:line="276"/>
        <w:jc w:val="both"/>
      </w:pPr>
      <w:r>
        <w:rPr>
          <w:rFonts w:ascii="Times New Roman" w:cs="Times New Roman" w:eastAsia="Times New Roman" w:hAnsi="Times New Roman"/>
          <w:sz w:val="24"/>
          <w:szCs w:val="24"/>
        </w:rPr>
        <w:t xml:space="preserve">Il punto di triangolazione è che il CPM ebbe </w:t>
      </w:r>
      <w:r>
        <w:rPr>
          <w:rFonts w:ascii="Times New Roman" w:cs="Times New Roman" w:eastAsia="Times New Roman" w:hAnsi="Times New Roman"/>
          <w:b/>
          <w:bCs/>
          <w:sz w:val="24"/>
          <w:szCs w:val="24"/>
        </w:rPr>
        <w:t xml:space="preserve">due fondatori e due discendenze</w:t>
      </w:r>
      <w:r>
        <w:rPr>
          <w:rFonts w:ascii="Times New Roman" w:cs="Times New Roman" w:eastAsia="Times New Roman" w:hAnsi="Times New Roman"/>
          <w:sz w:val="24"/>
          <w:szCs w:val="24"/>
        </w:rPr>
        <w:t xml:space="preserve">: da Curcio discesero le Brigate Rosse; da </w:t>
      </w:r>
      <w:r>
        <w:rPr>
          <w:rFonts w:ascii="Times New Roman" w:cs="Times New Roman" w:eastAsia="Times New Roman" w:hAnsi="Times New Roman"/>
          <w:b/>
          <w:bCs/>
          <w:sz w:val="24"/>
          <w:szCs w:val="24"/>
        </w:rPr>
        <w:t xml:space="preserve">Corrado Simioni</w:t>
      </w:r>
      <w:r>
        <w:rPr>
          <w:rFonts w:ascii="Times New Roman" w:cs="Times New Roman" w:eastAsia="Times New Roman" w:hAnsi="Times New Roman"/>
          <w:sz w:val="24"/>
          <w:szCs w:val="24"/>
        </w:rPr>
        <w:t xml:space="preserve"> — l'altro fondatore — discese il Superclan e, nel 1976 a Parigi, Hyperion. È esattamente la </w:t>
      </w:r>
      <w:r>
        <w:rPr>
          <w:rFonts w:ascii="Times New Roman" w:cs="Times New Roman" w:eastAsia="Times New Roman" w:hAnsi="Times New Roman"/>
          <w:b/>
          <w:bCs/>
          <w:sz w:val="24"/>
          <w:szCs w:val="24"/>
        </w:rPr>
        <w:t xml:space="preserve">triforcazione della matrice milanese del 1969-70</w:t>
      </w:r>
      <w:r>
        <w:rPr>
          <w:rFonts w:ascii="Times New Roman" w:cs="Times New Roman" w:eastAsia="Times New Roman" w:hAnsi="Times New Roman"/>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e questo </w:t>
      </w:r>
      <w:r>
        <w:rPr>
          <w:rFonts w:ascii="Times New Roman" w:cs="Times New Roman" w:eastAsia="Times New Roman" w:hAnsi="Times New Roman"/>
          <w:i/>
          <w:iCs/>
          <w:sz w:val="24"/>
          <w:szCs w:val="24"/>
        </w:rPr>
        <w:t xml:space="preserve">spiega</w:t>
      </w:r>
      <w:r>
        <w:rPr>
          <w:rFonts w:ascii="Times New Roman" w:cs="Times New Roman" w:eastAsia="Times New Roman" w:hAnsi="Times New Roman"/>
          <w:sz w:val="24"/>
          <w:szCs w:val="24"/>
        </w:rPr>
        <w:t xml:space="preserve"> la ricorrenza del suo nome nelle tesi su Hyperion.</w:t>
      </w:r>
    </w:p>
    <w:p>
      <w:pPr>
        <w:spacing w:after="120" w:line="276"/>
        <w:jc w:val="both"/>
      </w:pPr>
      <w:r>
        <w:rPr>
          <w:rFonts w:ascii="Times New Roman" w:cs="Times New Roman" w:eastAsia="Times New Roman" w:hAnsi="Times New Roman"/>
          <w:b/>
          <w:bCs/>
          <w:sz w:val="24"/>
          <w:szCs w:val="24"/>
        </w:rPr>
        <w:t xml:space="preserve">Anti-triangolazione, ferma.</w:t>
      </w:r>
      <w:r>
        <w:rPr>
          <w:rFonts w:ascii="Times New Roman" w:cs="Times New Roman" w:eastAsia="Times New Roman" w:hAnsi="Times New Roman"/>
          <w:sz w:val="24"/>
          <w:szCs w:val="24"/>
        </w:rPr>
        <w:t xml:space="preserve"> La comune origine nel CPM </w:t>
      </w:r>
      <w:r>
        <w:rPr>
          <w:rFonts w:ascii="Times New Roman" w:cs="Times New Roman" w:eastAsia="Times New Roman" w:hAnsi="Times New Roman"/>
          <w:b/>
          <w:bCs/>
          <w:sz w:val="24"/>
          <w:szCs w:val="24"/>
        </w:rPr>
        <w:t xml:space="preserve">non prova</w:t>
      </w:r>
      <w:r>
        <w:rPr>
          <w:rFonts w:ascii="Times New Roman" w:cs="Times New Roman" w:eastAsia="Times New Roman" w:hAnsi="Times New Roman"/>
          <w:sz w:val="24"/>
          <w:szCs w:val="24"/>
        </w:rPr>
        <w:t xml:space="preserve"> alcun rapporto operativo fra Moretti e Hyperion nel 1978. La tesi di Moretti «tramite» della scuola di Parigi è una </w:t>
      </w:r>
      <w:r>
        <w:rPr>
          <w:rFonts w:ascii="Times New Roman" w:cs="Times New Roman" w:eastAsia="Times New Roman" w:hAnsi="Times New Roman"/>
          <w:b/>
          <w:bCs/>
          <w:sz w:val="24"/>
          <w:szCs w:val="24"/>
        </w:rPr>
        <w:t xml:space="preserve">congettura (C)</w:t>
      </w:r>
      <w:r>
        <w:rPr>
          <w:rFonts w:ascii="Times New Roman" w:cs="Times New Roman" w:eastAsia="Times New Roman" w:hAnsi="Times New Roman"/>
          <w:sz w:val="24"/>
          <w:szCs w:val="24"/>
        </w:rPr>
        <w:t xml:space="preserve"> che il corpus ha già gradato come tale nella triangolazione Hyperion — dove sta scritto ciò che va ripetuto qui: le indagini 1979-82 si chiusero con </w:t>
      </w:r>
      <w:r>
        <w:rPr>
          <w:rFonts w:ascii="Times New Roman" w:cs="Times New Roman" w:eastAsia="Times New Roman" w:hAnsi="Times New Roman"/>
          <w:b/>
          <w:bCs/>
          <w:sz w:val="24"/>
          <w:szCs w:val="24"/>
        </w:rPr>
        <w:t xml:space="preserve">proscioglimenti per tutti</w:t>
      </w:r>
      <w:r>
        <w:rPr>
          <w:rFonts w:ascii="Times New Roman" w:cs="Times New Roman" w:eastAsia="Times New Roman" w:hAnsi="Times New Roman"/>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Times New Roman" w:cs="Times New Roman" w:eastAsia="Times New Roman" w:hAnsi="Times New Roman"/>
          <w:sz w:val="24"/>
          <w:szCs w:val="24"/>
        </w:rPr>
        <w:t xml:space="preserve">Nodo T-2 — Morucci, Faranda e il canale Pace-Piperno: da Potere Operaio alla trattativa (D6)</w:t>
      </w:r>
    </w:p>
    <w:p>
      <w:pPr>
        <w:spacing w:after="120" w:line="276"/>
        <w:jc w:val="both"/>
      </w:pPr>
      <w:r>
        <w:rPr>
          <w:rFonts w:ascii="Times New Roman" w:cs="Times New Roman" w:eastAsia="Times New Roman" w:hAnsi="Times New Roman"/>
          <w:sz w:val="24"/>
          <w:szCs w:val="24"/>
        </w:rPr>
        <w:t xml:space="preserve">Valerio Morucci e Adriana Faranda militarono in </w:t>
      </w:r>
      <w:r>
        <w:rPr>
          <w:rFonts w:ascii="Times New Roman" w:cs="Times New Roman" w:eastAsia="Times New Roman" w:hAnsi="Times New Roman"/>
          <w:b/>
          <w:bCs/>
          <w:sz w:val="24"/>
          <w:szCs w:val="24"/>
        </w:rPr>
        <w:t xml:space="preserve">Potere Operaio</w:t>
      </w:r>
      <w:r>
        <w:rPr>
          <w:rFonts w:ascii="Times New Roman" w:cs="Times New Roman" w:eastAsia="Times New Roman" w:hAnsi="Times New Roman"/>
          <w:sz w:val="24"/>
          <w:szCs w:val="24"/>
        </w:rPr>
        <w:t xml:space="preserve"> fino al suo scioglimento (1973); Morucci passò per le Formazioni Comuniste Armate, assorbite dalle BR nel 1976 (Wikipedia, </w:t>
      </w:r>
      <w:r>
        <w:rPr>
          <w:rFonts w:ascii="Times New Roman" w:cs="Times New Roman" w:eastAsia="Times New Roman" w:hAnsi="Times New Roman"/>
          <w:i/>
          <w:iCs/>
          <w:sz w:val="24"/>
          <w:szCs w:val="24"/>
        </w:rPr>
        <w:t xml:space="preserve">Valerio Morucci</w:t>
      </w:r>
      <w:r>
        <w:rPr>
          <w:rFonts w:ascii="Times New Roman" w:cs="Times New Roman" w:eastAsia="Times New Roman" w:hAnsi="Times New Roman"/>
          <w:sz w:val="24"/>
          <w:szCs w:val="24"/>
        </w:rPr>
        <w:t xml:space="preserve"> (https://en.wikipedia.org/wiki/Valerio_Morucci); Wikipedia, </w:t>
      </w:r>
      <w:r>
        <w:rPr>
          <w:rFonts w:ascii="Times New Roman" w:cs="Times New Roman" w:eastAsia="Times New Roman" w:hAnsi="Times New Roman"/>
          <w:i/>
          <w:iCs/>
          <w:sz w:val="24"/>
          <w:szCs w:val="24"/>
        </w:rPr>
        <w:t xml:space="preserve">Potere Operaio</w:t>
      </w:r>
      <w:r>
        <w:rPr>
          <w:rFonts w:ascii="Times New Roman" w:cs="Times New Roman" w:eastAsia="Times New Roman" w:hAnsi="Times New Roman"/>
          <w:sz w:val="24"/>
          <w:szCs w:val="24"/>
        </w:rPr>
        <w:t xml:space="preserve"> (https://en.wikipedia.org/wiki/Potere_Operaio)). Durante il sequestro, </w:t>
      </w:r>
      <w:r>
        <w:rPr>
          <w:rFonts w:ascii="Times New Roman" w:cs="Times New Roman" w:eastAsia="Times New Roman" w:hAnsi="Times New Roman"/>
          <w:b/>
          <w:bCs/>
          <w:sz w:val="24"/>
          <w:szCs w:val="24"/>
        </w:rPr>
        <w:t xml:space="preserve">Lanfranco Pace e Franco Piperno</w:t>
      </w:r>
      <w:r>
        <w:rPr>
          <w:rFonts w:ascii="Times New Roman" w:cs="Times New Roman" w:eastAsia="Times New Roman" w:hAnsi="Times New Roman"/>
          <w:sz w:val="24"/>
          <w:szCs w:val="24"/>
        </w:rPr>
        <w:t xml:space="preserve"> — che di Potere Operaio erano stati dirigenti — incontrarono più volte Morucci e Faranda, figure di rilievo della colonna romana (Morucci responsabile della </w:t>
      </w:r>
      <w:r>
        <w:rPr>
          <w:rFonts w:ascii="Times New Roman" w:cs="Times New Roman" w:eastAsia="Times New Roman" w:hAnsi="Times New Roman"/>
          <w:b/>
          <w:bCs/>
          <w:sz w:val="24"/>
          <w:szCs w:val="24"/>
        </w:rPr>
        <w:t xml:space="preserve">trasmissione dei comunicati e delle lettere</w:t>
      </w:r>
      <w:r>
        <w:rPr>
          <w:rFonts w:ascii="Times New Roman" w:cs="Times New Roman" w:eastAsia="Times New Roman" w:hAnsi="Times New Roman"/>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Times New Roman" w:cs="Times New Roman" w:eastAsia="Times New Roman" w:hAnsi="Times New Roman"/>
          <w:sz w:val="24"/>
          <w:szCs w:val="24"/>
        </w:rPr>
        <w:t xml:space="preserve">Questo ponte salda </w:t>
      </w:r>
      <w:r>
        <w:rPr>
          <w:rFonts w:ascii="Times New Roman" w:cs="Times New Roman" w:eastAsia="Times New Roman" w:hAnsi="Times New Roman"/>
          <w:b/>
          <w:bCs/>
          <w:sz w:val="24"/>
          <w:szCs w:val="24"/>
        </w:rPr>
        <w:t xml:space="preserve">due persone del registro</w:t>
      </w:r>
      <w:r>
        <w:rPr>
          <w:rFonts w:ascii="Times New Roman" w:cs="Times New Roman" w:eastAsia="Times New Roman" w:hAnsi="Times New Roman"/>
          <w:sz w:val="24"/>
          <w:szCs w:val="24"/>
        </w:rPr>
        <w:t xml:space="preserve"> al nodo «fermezza/trattativa» (Parte terza, cap. VI; Fase nona, cap. 74: «i canali del PSI») attraverso il dominio biografico di Potere Operaio: la militanza comune di anni prima è ciò che rese </w:t>
      </w:r>
      <w:r>
        <w:rPr>
          <w:rFonts w:ascii="Times New Roman" w:cs="Times New Roman" w:eastAsia="Times New Roman" w:hAnsi="Times New Roman"/>
          <w:i/>
          <w:iCs/>
          <w:sz w:val="24"/>
          <w:szCs w:val="24"/>
        </w:rPr>
        <w:t xml:space="preserve">possibile</w:t>
      </w:r>
      <w:r>
        <w:rPr>
          <w:rFonts w:ascii="Times New Roman" w:cs="Times New Roman" w:eastAsia="Times New Roman" w:hAnsi="Times New Roman"/>
          <w:sz w:val="24"/>
          <w:szCs w:val="24"/>
        </w:rPr>
        <w:t xml:space="preserve"> il canale del 1978. Grado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per la dinamica del canale,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per le militanze.</w:t>
      </w:r>
    </w:p>
    <w:p>
      <w:pPr>
        <w:spacing w:after="120" w:line="276"/>
        <w:jc w:val="both"/>
      </w:pPr>
      <w:r>
        <w:rPr>
          <w:rFonts w:ascii="Times New Roman" w:cs="Times New Roman" w:eastAsia="Times New Roman" w:hAnsi="Times New Roman"/>
          <w:b/>
          <w:bCs/>
          <w:sz w:val="24"/>
          <w:szCs w:val="24"/>
        </w:rPr>
        <w:t xml:space="preserve">Anti-triangolazione.</w:t>
      </w:r>
      <w:r>
        <w:rPr>
          <w:rFonts w:ascii="Times New Roman" w:cs="Times New Roman" w:eastAsia="Times New Roman" w:hAnsi="Times New Roman"/>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Times New Roman" w:cs="Times New Roman" w:eastAsia="Times New Roman" w:hAnsi="Times New Roman"/>
          <w:b/>
          <w:bCs/>
          <w:sz w:val="24"/>
          <w:szCs w:val="24"/>
        </w:rPr>
        <w:t xml:space="preserve">nulla aggiunge a carico dei mediatori</w:t>
      </w:r>
      <w:r>
        <w:rPr>
          <w:rFonts w:ascii="Times New Roman" w:cs="Times New Roman" w:eastAsia="Times New Roman" w:hAnsi="Times New Roman"/>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Times New Roman" w:cs="Times New Roman" w:eastAsia="Times New Roman" w:hAnsi="Times New Roman"/>
          <w:sz w:val="24"/>
          <w:szCs w:val="24"/>
        </w:rPr>
        <w:t xml:space="preserve">Nodo T-3 — Bonisoli e via Monte Nevoso: il ponte personale verso il Memoriale (D6)</w:t>
      </w:r>
    </w:p>
    <w:p>
      <w:pPr>
        <w:spacing w:after="120" w:line="276"/>
        <w:jc w:val="both"/>
      </w:pPr>
      <w:r>
        <w:rPr>
          <w:rFonts w:ascii="Times New Roman" w:cs="Times New Roman" w:eastAsia="Times New Roman" w:hAnsi="Times New Roman"/>
          <w:sz w:val="24"/>
          <w:szCs w:val="24"/>
        </w:rPr>
        <w:t xml:space="preserve">Franco Bonisoli sparò in via Fani (giudicato) e — dato verificato — </w:t>
      </w:r>
      <w:r>
        <w:rPr>
          <w:rFonts w:ascii="Times New Roman" w:cs="Times New Roman" w:eastAsia="Times New Roman" w:hAnsi="Times New Roman"/>
          <w:b/>
          <w:bCs/>
          <w:sz w:val="24"/>
          <w:szCs w:val="24"/>
        </w:rPr>
        <w:t xml:space="preserve">portò egli stesso il memoriale e le lettere di Moro al covo milanese di via Monte Nevoso 8</w:t>
      </w:r>
      <w:r>
        <w:rPr>
          <w:rFonts w:ascii="Times New Roman" w:cs="Times New Roman" w:eastAsia="Times New Roman" w:hAnsi="Times New Roman"/>
          <w:sz w:val="24"/>
          <w:szCs w:val="24"/>
        </w:rPr>
        <w:t xml:space="preserve">, dove fu arrestato il </w:t>
      </w:r>
      <w:r>
        <w:rPr>
          <w:rFonts w:ascii="Times New Roman" w:cs="Times New Roman" w:eastAsia="Times New Roman" w:hAnsi="Times New Roman"/>
          <w:b/>
          <w:bCs/>
          <w:sz w:val="24"/>
          <w:szCs w:val="24"/>
        </w:rPr>
        <w:t xml:space="preserve">1° ottobre 1978</w:t>
      </w:r>
      <w:r>
        <w:rPr>
          <w:rFonts w:ascii="Times New Roman" w:cs="Times New Roman" w:eastAsia="Times New Roman" w:hAnsi="Times New Roman"/>
          <w:sz w:val="24"/>
          <w:szCs w:val="24"/>
        </w:rPr>
        <w:t xml:space="preserve"> insieme a Lauro Azzolini e Nadia Mantovani. In quell'occasione furono trovate le </w:t>
      </w:r>
      <w:r>
        <w:rPr>
          <w:rFonts w:ascii="Times New Roman" w:cs="Times New Roman" w:eastAsia="Times New Roman" w:hAnsi="Times New Roman"/>
          <w:b/>
          <w:bCs/>
          <w:sz w:val="24"/>
          <w:szCs w:val="24"/>
        </w:rPr>
        <w:t xml:space="preserve">49 pagine dattiloscritte</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quattrocento e più fogli</w:t>
      </w:r>
      <w:r>
        <w:rPr>
          <w:rFonts w:ascii="Times New Roman" w:cs="Times New Roman" w:eastAsia="Times New Roman" w:hAnsi="Times New Roman"/>
          <w:sz w:val="24"/>
          <w:szCs w:val="24"/>
        </w:rPr>
        <w:t xml:space="preserve"> dietro il pannello emersero solo il </w:t>
      </w:r>
      <w:r>
        <w:rPr>
          <w:rFonts w:ascii="Times New Roman" w:cs="Times New Roman" w:eastAsia="Times New Roman" w:hAnsi="Times New Roman"/>
          <w:b/>
          <w:bCs/>
          <w:sz w:val="24"/>
          <w:szCs w:val="24"/>
        </w:rPr>
        <w:t xml:space="preserve">9 ottobre 1990</w:t>
      </w:r>
      <w:r>
        <w:rPr>
          <w:rFonts w:ascii="Times New Roman" w:cs="Times New Roman" w:eastAsia="Times New Roman" w:hAnsi="Times New Roman"/>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Times New Roman" w:cs="Times New Roman" w:eastAsia="Times New Roman" w:hAnsi="Times New Roman"/>
          <w:i/>
          <w:iCs/>
          <w:sz w:val="24"/>
          <w:szCs w:val="24"/>
        </w:rPr>
        <w:t xml:space="preserve">Caso Moro</w:t>
      </w:r>
      <w:r>
        <w:rPr>
          <w:rFonts w:ascii="Times New Roman" w:cs="Times New Roman" w:eastAsia="Times New Roman" w:hAnsi="Times New Roman"/>
          <w:sz w:val="24"/>
          <w:szCs w:val="24"/>
        </w:rPr>
        <w:t xml:space="preserve"> (https://it.wikipedia.org/wiki/Caso_Moro)).</w:t>
      </w:r>
    </w:p>
    <w:p>
      <w:pPr>
        <w:spacing w:after="120" w:line="276"/>
        <w:jc w:val="both"/>
      </w:pPr>
      <w:r>
        <w:rPr>
          <w:rFonts w:ascii="Times New Roman" w:cs="Times New Roman" w:eastAsia="Times New Roman" w:hAnsi="Times New Roman"/>
          <w:sz w:val="24"/>
          <w:szCs w:val="24"/>
        </w:rPr>
        <w:t xml:space="preserve">Bonisoli è dunque il </w:t>
      </w:r>
      <w:r>
        <w:rPr>
          <w:rFonts w:ascii="Times New Roman" w:cs="Times New Roman" w:eastAsia="Times New Roman" w:hAnsi="Times New Roman"/>
          <w:b/>
          <w:bCs/>
          <w:sz w:val="24"/>
          <w:szCs w:val="24"/>
        </w:rPr>
        <w:t xml:space="preserve">ponte personale</w:t>
      </w:r>
      <w:r>
        <w:rPr>
          <w:rFonts w:ascii="Times New Roman" w:cs="Times New Roman" w:eastAsia="Times New Roman" w:hAnsi="Times New Roman"/>
          <w:sz w:val="24"/>
          <w:szCs w:val="24"/>
        </w:rPr>
        <w:t xml:space="preserve"> fra il commando e il nodo documentale più controverso del caso: i due tempi del ritrovamento (A quanto ai ritrovamenti), la questione della </w:t>
      </w:r>
      <w:r>
        <w:rPr>
          <w:rFonts w:ascii="Times New Roman" w:cs="Times New Roman" w:eastAsia="Times New Roman" w:hAnsi="Times New Roman"/>
          <w:b/>
          <w:bCs/>
          <w:sz w:val="24"/>
          <w:szCs w:val="24"/>
        </w:rPr>
        <w:t xml:space="preserve">completezza</w:t>
      </w:r>
      <w:r>
        <w:rPr>
          <w:rFonts w:ascii="Times New Roman" w:cs="Times New Roman" w:eastAsia="Times New Roman" w:hAnsi="Times New Roman"/>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Times New Roman" w:cs="Times New Roman" w:eastAsia="Times New Roman" w:hAnsi="Times New Roman"/>
          <w:sz w:val="24"/>
          <w:szCs w:val="24"/>
        </w:rPr>
        <w:t xml:space="preserve">Nodo T-4 — Gallinari, Bonisoli e il «gruppo dell'appartamento»: la genealogia reggiana (D2)</w:t>
      </w:r>
    </w:p>
    <w:p>
      <w:pPr>
        <w:spacing w:after="120" w:line="276"/>
        <w:jc w:val="both"/>
      </w:pPr>
      <w:r>
        <w:rPr>
          <w:rFonts w:ascii="Times New Roman" w:cs="Times New Roman" w:eastAsia="Times New Roman" w:hAnsi="Times New Roman"/>
          <w:sz w:val="24"/>
          <w:szCs w:val="24"/>
        </w:rPr>
        <w:t xml:space="preserve">Prospero Gallinari — reggiano, di famiglia contadina — appartenne al </w:t>
      </w:r>
      <w:r>
        <w:rPr>
          <w:rFonts w:ascii="Times New Roman" w:cs="Times New Roman" w:eastAsia="Times New Roman" w:hAnsi="Times New Roman"/>
          <w:b/>
          <w:bCs/>
          <w:sz w:val="24"/>
          <w:szCs w:val="24"/>
        </w:rPr>
        <w:t xml:space="preserve">«gruppo dell'appartamento» di Reggio Emilia</w:t>
      </w:r>
      <w:r>
        <w:rPr>
          <w:rFonts w:ascii="Times New Roman" w:cs="Times New Roman" w:eastAsia="Times New Roman" w:hAnsi="Times New Roman"/>
          <w:sz w:val="24"/>
          <w:szCs w:val="24"/>
        </w:rPr>
        <w:t xml:space="preserve">: otto giovani usciti dalla FGCI che confluirono nel nucleo storico delle BR, fra cui </w:t>
      </w:r>
      <w:r>
        <w:rPr>
          <w:rFonts w:ascii="Times New Roman" w:cs="Times New Roman" w:eastAsia="Times New Roman" w:hAnsi="Times New Roman"/>
          <w:b/>
          <w:bCs/>
          <w:sz w:val="24"/>
          <w:szCs w:val="24"/>
        </w:rPr>
        <w:t xml:space="preserve">Alberto Franceschini</w:t>
      </w:r>
      <w:r>
        <w:rPr>
          <w:rFonts w:ascii="Times New Roman" w:cs="Times New Roman" w:eastAsia="Times New Roman" w:hAnsi="Times New Roman"/>
          <w:sz w:val="24"/>
          <w:szCs w:val="24"/>
        </w:rPr>
        <w:t xml:space="preserve">, Lauro Azzolini, </w:t>
      </w:r>
      <w:r>
        <w:rPr>
          <w:rFonts w:ascii="Times New Roman" w:cs="Times New Roman" w:eastAsia="Times New Roman" w:hAnsi="Times New Roman"/>
          <w:b/>
          <w:bCs/>
          <w:sz w:val="24"/>
          <w:szCs w:val="24"/>
        </w:rPr>
        <w:t xml:space="preserve">Franco Bonisoli</w:t>
      </w:r>
      <w:r>
        <w:rPr>
          <w:rFonts w:ascii="Times New Roman" w:cs="Times New Roman" w:eastAsia="Times New Roman" w:hAnsi="Times New Roman"/>
          <w:sz w:val="24"/>
          <w:szCs w:val="24"/>
        </w:rPr>
        <w:t xml:space="preserve">, Tonino Paroli, Fabrizio Pelli, Roberto Ognibene e Attilio Casaletti (Roberto Bartali, </w:t>
      </w:r>
      <w:r>
        <w:rPr>
          <w:rFonts w:ascii="Times New Roman" w:cs="Times New Roman" w:eastAsia="Times New Roman" w:hAnsi="Times New Roman"/>
          <w:i/>
          <w:iCs/>
          <w:sz w:val="24"/>
          <w:szCs w:val="24"/>
        </w:rPr>
        <w:t xml:space="preserve">Il nucleo storico delle BR</w:t>
      </w:r>
      <w:r>
        <w:rPr>
          <w:rFonts w:ascii="Times New Roman" w:cs="Times New Roman" w:eastAsia="Times New Roman" w:hAnsi="Times New Roman"/>
          <w:sz w:val="24"/>
          <w:szCs w:val="24"/>
        </w:rPr>
        <w:t xml:space="preserve"> (http://www.robertobartali.it/cap04.htm); Il Crivello, </w:t>
      </w:r>
      <w:r>
        <w:rPr>
          <w:rFonts w:ascii="Times New Roman" w:cs="Times New Roman" w:eastAsia="Times New Roman" w:hAnsi="Times New Roman"/>
          <w:i/>
          <w:iCs/>
          <w:sz w:val="24"/>
          <w:szCs w:val="24"/>
        </w:rPr>
        <w:t xml:space="preserve">Brigate Rosse a Reggio Emilia</w:t>
      </w:r>
      <w:r>
        <w:rPr>
          <w:rFonts w:ascii="Times New Roman" w:cs="Times New Roman" w:eastAsia="Times New Roman" w:hAnsi="Times New Roman"/>
          <w:sz w:val="24"/>
          <w:szCs w:val="24"/>
        </w:rPr>
        <w:t xml:space="preserve"> (http://www.ilcrivello.altervista.org/brigate_rosse_reggio_2010.htm)). </w:t>
      </w:r>
      <w:r>
        <w:rPr>
          <w:rFonts w:ascii="Times New Roman" w:cs="Times New Roman" w:eastAsia="Times New Roman" w:hAnsi="Times New Roman"/>
          <w:b/>
          <w:bCs/>
          <w:sz w:val="24"/>
          <w:szCs w:val="24"/>
        </w:rPr>
        <w:t xml:space="preserve">Due persone del registro</w:t>
      </w:r>
      <w:r>
        <w:rPr>
          <w:rFonts w:ascii="Times New Roman" w:cs="Times New Roman" w:eastAsia="Times New Roman" w:hAnsi="Times New Roman"/>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Times New Roman" w:cs="Times New Roman" w:eastAsia="Times New Roman" w:hAnsi="Times New Roman"/>
          <w:b/>
          <w:bCs/>
          <w:sz w:val="24"/>
          <w:szCs w:val="24"/>
        </w:rPr>
        <w:t xml:space="preserve">Anti-triangolazione.</w:t>
      </w:r>
      <w:r>
        <w:rPr>
          <w:rFonts w:ascii="Times New Roman" w:cs="Times New Roman" w:eastAsia="Times New Roman" w:hAnsi="Times New Roman"/>
          <w:sz w:val="24"/>
          <w:szCs w:val="24"/>
        </w:rPr>
        <w:t xml:space="preserve"> L'appartamento reggiano è </w:t>
      </w:r>
      <w:r>
        <w:rPr>
          <w:rFonts w:ascii="Times New Roman" w:cs="Times New Roman" w:eastAsia="Times New Roman" w:hAnsi="Times New Roman"/>
          <w:b/>
          <w:bCs/>
          <w:sz w:val="24"/>
          <w:szCs w:val="24"/>
        </w:rPr>
        <w:t xml:space="preserve">sociologia della militanza</w:t>
      </w:r>
      <w:r>
        <w:rPr>
          <w:rFonts w:ascii="Times New Roman" w:cs="Times New Roman" w:eastAsia="Times New Roman" w:hAnsi="Times New Roman"/>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Times New Roman" w:cs="Times New Roman" w:eastAsia="Times New Roman" w:hAnsi="Times New Roman"/>
          <w:b/>
          <w:bCs/>
          <w:sz w:val="24"/>
          <w:szCs w:val="24"/>
        </w:rPr>
        <w:t xml:space="preserve">sei anni prima</w:t>
      </w:r>
      <w:r>
        <w:rPr>
          <w:rFonts w:ascii="Times New Roman" w:cs="Times New Roman" w:eastAsia="Times New Roman" w:hAnsi="Times New Roman"/>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Times New Roman" w:cs="Times New Roman" w:eastAsia="Times New Roman" w:hAnsi="Times New Roman"/>
          <w:sz w:val="24"/>
          <w:szCs w:val="24"/>
        </w:rPr>
        <w:t xml:space="preserve">Nodo T-5 — Casimirri: la sala stampa vaticana e la rotta latinoamericana (D5 · D3)</w:t>
      </w:r>
    </w:p>
    <w:p>
      <w:pPr>
        <w:spacing w:after="120" w:line="276"/>
        <w:jc w:val="both"/>
      </w:pPr>
      <w:r>
        <w:rPr>
          <w:rFonts w:ascii="Times New Roman" w:cs="Times New Roman" w:eastAsia="Times New Roman" w:hAnsi="Times New Roman"/>
          <w:sz w:val="24"/>
          <w:szCs w:val="24"/>
        </w:rPr>
        <w:t xml:space="preserve">Il caso Casimirri è il più denso di convergenze inter-dominio, ed esige perciò la disciplina più rigida. Alessio Casimirri — sei ergastoli definitivi in contumacia per via Fani, latitante — è figlio di </w:t>
      </w:r>
      <w:r>
        <w:rPr>
          <w:rFonts w:ascii="Times New Roman" w:cs="Times New Roman" w:eastAsia="Times New Roman" w:hAnsi="Times New Roman"/>
          <w:b/>
          <w:bCs/>
          <w:sz w:val="24"/>
          <w:szCs w:val="24"/>
        </w:rPr>
        <w:t xml:space="preserve">Luciano Casimirri, capo dell'ufficio stampa dell'Osservatore Romano e responsabile della sala stampa vaticana sotto tre pontefici: Pio XII, Giovanni XXIII e Paolo VI</w:t>
      </w:r>
      <w:r>
        <w:rPr>
          <w:rFonts w:ascii="Times New Roman" w:cs="Times New Roman" w:eastAsia="Times New Roman" w:hAnsi="Times New Roman"/>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Times New Roman" w:cs="Times New Roman" w:eastAsia="Times New Roman" w:hAnsi="Times New Roman"/>
          <w:b/>
          <w:bCs/>
          <w:sz w:val="24"/>
          <w:szCs w:val="24"/>
        </w:rPr>
        <w:t xml:space="preserve">Libia e Cuba</w:t>
      </w:r>
      <w:r>
        <w:rPr>
          <w:rFonts w:ascii="Times New Roman" w:cs="Times New Roman" w:eastAsia="Times New Roman" w:hAnsi="Times New Roman"/>
          <w:sz w:val="24"/>
          <w:szCs w:val="24"/>
        </w:rPr>
        <w:t xml:space="preserve"> fino al </w:t>
      </w:r>
      <w:r>
        <w:rPr>
          <w:rFonts w:ascii="Times New Roman" w:cs="Times New Roman" w:eastAsia="Times New Roman" w:hAnsi="Times New Roman"/>
          <w:b/>
          <w:bCs/>
          <w:sz w:val="24"/>
          <w:szCs w:val="24"/>
        </w:rPr>
        <w:t xml:space="preserve">Nicaragua sandinista</w:t>
      </w:r>
      <w:r>
        <w:rPr>
          <w:rFonts w:ascii="Times New Roman" w:cs="Times New Roman" w:eastAsia="Times New Roman" w:hAnsi="Times New Roman"/>
          <w:sz w:val="24"/>
          <w:szCs w:val="24"/>
        </w:rPr>
        <w:t xml:space="preserve">, che ne ha sempre rifiutato l'estradizione.</w:t>
      </w:r>
    </w:p>
    <w:p>
      <w:pPr>
        <w:spacing w:after="120" w:line="276"/>
        <w:jc w:val="both"/>
      </w:pPr>
      <w:r>
        <w:rPr>
          <w:rFonts w:ascii="Times New Roman" w:cs="Times New Roman" w:eastAsia="Times New Roman" w:hAnsi="Times New Roman"/>
          <w:sz w:val="24"/>
          <w:szCs w:val="24"/>
        </w:rPr>
        <w:t xml:space="preserve">Le convergenze sono due, e vanno sciolte separatamente.</w:t>
      </w:r>
    </w:p>
    <w:p>
      <w:pPr>
        <w:spacing w:after="120" w:line="276"/>
        <w:jc w:val="both"/>
      </w:pPr>
      <w:r>
        <w:rPr>
          <w:rFonts w:ascii="Times New Roman" w:cs="Times New Roman" w:eastAsia="Times New Roman" w:hAnsi="Times New Roman"/>
          <w:b/>
          <w:bCs/>
          <w:sz w:val="24"/>
          <w:szCs w:val="24"/>
        </w:rPr>
        <w:t xml:space="preserve">Verso D5 (Santa Sede).</w:t>
      </w:r>
      <w:r>
        <w:rPr>
          <w:rFonts w:ascii="Times New Roman" w:cs="Times New Roman" w:eastAsia="Times New Roman" w:hAnsi="Times New Roman"/>
          <w:sz w:val="24"/>
          <w:szCs w:val="24"/>
        </w:rPr>
        <w:t xml:space="preserve"> Il figlio del portavoce di tre papi fece parte del commando che rapì l'uomo per il quale </w:t>
      </w:r>
      <w:r>
        <w:rPr>
          <w:rFonts w:ascii="Times New Roman" w:cs="Times New Roman" w:eastAsia="Times New Roman" w:hAnsi="Times New Roman"/>
          <w:b/>
          <w:bCs/>
          <w:sz w:val="24"/>
          <w:szCs w:val="24"/>
        </w:rPr>
        <w:t xml:space="preserve">Paolo VI</w:t>
      </w:r>
      <w:r>
        <w:rPr>
          <w:rFonts w:ascii="Times New Roman" w:cs="Times New Roman" w:eastAsia="Times New Roman" w:hAnsi="Times New Roman"/>
          <w:sz w:val="24"/>
          <w:szCs w:val="24"/>
        </w:rPr>
        <w:t xml:space="preserve"> — il papa che il padre aveva servito — scrisse la lettera «agli uomini delle Brigate Rosse» e per il quale si offrì «senza condizioni». È una coincidenza biografica di potenza narrativa enorme, ed è </w:t>
      </w:r>
      <w:r>
        <w:rPr>
          <w:rFonts w:ascii="Times New Roman" w:cs="Times New Roman" w:eastAsia="Times New Roman" w:hAnsi="Times New Roman"/>
          <w:b/>
          <w:bCs/>
          <w:sz w:val="24"/>
          <w:szCs w:val="24"/>
        </w:rPr>
        <w:t xml:space="preserve">esattamente il tipo di coincidenza che questa triangolazione esiste per disciplinare</w:t>
      </w:r>
      <w:r>
        <w:rPr>
          <w:rFonts w:ascii="Times New Roman" w:cs="Times New Roman" w:eastAsia="Times New Roman" w:hAnsi="Times New Roman"/>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la biografia, </w:t>
      </w:r>
      <w:r>
        <w:rPr>
          <w:rFonts w:ascii="Times New Roman" w:cs="Times New Roman" w:eastAsia="Times New Roman" w:hAnsi="Times New Roman"/>
          <w:b/>
          <w:bCs/>
          <w:sz w:val="24"/>
          <w:szCs w:val="24"/>
        </w:rPr>
        <w:t xml:space="preserve">nulla</w:t>
      </w:r>
      <w:r>
        <w:rPr>
          <w:rFonts w:ascii="Times New Roman" w:cs="Times New Roman" w:eastAsia="Times New Roman" w:hAnsi="Times New Roman"/>
          <w:sz w:val="24"/>
          <w:szCs w:val="24"/>
        </w:rPr>
        <w:t xml:space="preserve"> il nesso.</w:t>
      </w:r>
    </w:p>
    <w:p>
      <w:pPr>
        <w:spacing w:after="120" w:line="276"/>
        <w:jc w:val="both"/>
      </w:pPr>
      <w:r>
        <w:rPr>
          <w:rFonts w:ascii="Times New Roman" w:cs="Times New Roman" w:eastAsia="Times New Roman" w:hAnsi="Times New Roman"/>
          <w:b/>
          <w:bCs/>
          <w:sz w:val="24"/>
          <w:szCs w:val="24"/>
        </w:rPr>
        <w:t xml:space="preserve">Verso D3 (America Latina).</w:t>
      </w:r>
      <w:r>
        <w:rPr>
          <w:rFonts w:ascii="Times New Roman" w:cs="Times New Roman" w:eastAsia="Times New Roman" w:hAnsi="Times New Roman"/>
          <w:sz w:val="24"/>
          <w:szCs w:val="24"/>
        </w:rPr>
        <w:t xml:space="preserve"> La rotta Libia-Cuba-Managua e la protezione sandinista collocano l'epilogo di Casimirri nell'ambiente latinoamericano post-rivoluzionario che il corpus conosce dal fronte guevariano. Anche qui: è </w:t>
      </w:r>
      <w:r>
        <w:rPr>
          <w:rFonts w:ascii="Times New Roman" w:cs="Times New Roman" w:eastAsia="Times New Roman" w:hAnsi="Times New Roman"/>
          <w:b/>
          <w:bCs/>
          <w:sz w:val="24"/>
          <w:szCs w:val="24"/>
        </w:rPr>
        <w:t xml:space="preserve">convergenza di ambiente</w:t>
      </w:r>
      <w:r>
        <w:rPr>
          <w:rFonts w:ascii="Times New Roman" w:cs="Times New Roman" w:eastAsia="Times New Roman" w:hAnsi="Times New Roman"/>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Times New Roman" w:cs="Times New Roman" w:eastAsia="Times New Roman" w:hAnsi="Times New Roman"/>
          <w:b/>
          <w:bCs/>
          <w:sz w:val="24"/>
          <w:szCs w:val="24"/>
        </w:rPr>
        <w:t xml:space="preserve">Il ponte reale è un terzo, più sobrio:</w:t>
      </w:r>
      <w:r>
        <w:rPr>
          <w:rFonts w:ascii="Times New Roman" w:cs="Times New Roman" w:eastAsia="Times New Roman" w:hAnsi="Times New Roman"/>
          <w:sz w:val="24"/>
          <w:szCs w:val="24"/>
        </w:rPr>
        <w:t xml:space="preserve"> l'estradizione negata è </w:t>
      </w:r>
      <w:r>
        <w:rPr>
          <w:rFonts w:ascii="Times New Roman" w:cs="Times New Roman" w:eastAsia="Times New Roman" w:hAnsi="Times New Roman"/>
          <w:b/>
          <w:bCs/>
          <w:sz w:val="24"/>
          <w:szCs w:val="24"/>
        </w:rPr>
        <w:t xml:space="preserve">materia diplomatica</w:t>
      </w:r>
      <w:r>
        <w:rPr>
          <w:rFonts w:ascii="Times New Roman" w:cs="Times New Roman" w:eastAsia="Times New Roman" w:hAnsi="Times New Roman"/>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Times New Roman" w:cs="Times New Roman" w:eastAsia="Times New Roman" w:hAnsi="Times New Roman"/>
          <w:b/>
          <w:bCs/>
          <w:sz w:val="24"/>
          <w:szCs w:val="24"/>
        </w:rPr>
        <w:t xml:space="preserve">statuto giuridico internazionale</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sz w:val="24"/>
          <w:szCs w:val="24"/>
        </w:rPr>
        <w:t xml:space="preserve">Nodo T-6 — Lojacono: la cittadinanza elvetica e il parallelo delle pene ineseguite (D5)</w:t>
      </w:r>
    </w:p>
    <w:p>
      <w:pPr>
        <w:spacing w:after="120" w:line="276"/>
        <w:jc w:val="both"/>
      </w:pPr>
      <w:r>
        <w:rPr>
          <w:rFonts w:ascii="Times New Roman" w:cs="Times New Roman" w:eastAsia="Times New Roman" w:hAnsi="Times New Roman"/>
          <w:sz w:val="24"/>
          <w:szCs w:val="24"/>
        </w:rPr>
        <w:t xml:space="preserve">Alvaro Lojacono — condannato in via definitiva nel Moro quater (1997) per l'intero arco 16 marzo-9 maggio — riparò in </w:t>
      </w:r>
      <w:r>
        <w:rPr>
          <w:rFonts w:ascii="Times New Roman" w:cs="Times New Roman" w:eastAsia="Times New Roman" w:hAnsi="Times New Roman"/>
          <w:b/>
          <w:bCs/>
          <w:sz w:val="24"/>
          <w:szCs w:val="24"/>
        </w:rPr>
        <w:t xml:space="preserve">Svizzera nel 1986</w:t>
      </w:r>
      <w:r>
        <w:rPr>
          <w:rFonts w:ascii="Times New Roman" w:cs="Times New Roman" w:eastAsia="Times New Roman" w:hAnsi="Times New Roman"/>
          <w:sz w:val="24"/>
          <w:szCs w:val="24"/>
        </w:rPr>
        <w:t xml:space="preserve"> e vi acquisì la </w:t>
      </w:r>
      <w:r>
        <w:rPr>
          <w:rFonts w:ascii="Times New Roman" w:cs="Times New Roman" w:eastAsia="Times New Roman" w:hAnsi="Times New Roman"/>
          <w:b/>
          <w:bCs/>
          <w:sz w:val="24"/>
          <w:szCs w:val="24"/>
        </w:rPr>
        <w:t xml:space="preserve">cittadinanza per parte di madre</w:t>
      </w:r>
      <w:r>
        <w:rPr>
          <w:rFonts w:ascii="Times New Roman" w:cs="Times New Roman" w:eastAsia="Times New Roman" w:hAnsi="Times New Roman"/>
          <w:sz w:val="24"/>
          <w:szCs w:val="24"/>
        </w:rPr>
        <w:t xml:space="preserve">; la Svizzera </w:t>
      </w:r>
      <w:r>
        <w:rPr>
          <w:rFonts w:ascii="Times New Roman" w:cs="Times New Roman" w:eastAsia="Times New Roman" w:hAnsi="Times New Roman"/>
          <w:b/>
          <w:bCs/>
          <w:sz w:val="24"/>
          <w:szCs w:val="24"/>
        </w:rPr>
        <w:t xml:space="preserve">non estrada i propri cittadini</w:t>
      </w:r>
      <w:r>
        <w:rPr>
          <w:rFonts w:ascii="Times New Roman" w:cs="Times New Roman" w:eastAsia="Times New Roman" w:hAnsi="Times New Roman"/>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Times New Roman" w:cs="Times New Roman" w:eastAsia="Times New Roman" w:hAnsi="Times New Roman"/>
          <w:sz w:val="24"/>
          <w:szCs w:val="24"/>
        </w:rPr>
        <w:t xml:space="preserve">La triangolazione qui è </w:t>
      </w:r>
      <w:r>
        <w:rPr>
          <w:rFonts w:ascii="Times New Roman" w:cs="Times New Roman" w:eastAsia="Times New Roman" w:hAnsi="Times New Roman"/>
          <w:b/>
          <w:bCs/>
          <w:sz w:val="24"/>
          <w:szCs w:val="24"/>
        </w:rPr>
        <w:t xml:space="preserve">strutturale</w:t>
      </w:r>
      <w:r>
        <w:rPr>
          <w:rFonts w:ascii="Times New Roman" w:cs="Times New Roman" w:eastAsia="Times New Roman" w:hAnsi="Times New Roman"/>
          <w:sz w:val="24"/>
          <w:szCs w:val="24"/>
        </w:rPr>
        <w:t xml:space="preserve">: due persone del registro — Casimirri e Lojacono — sono condannati definitivi la cui pena non è mai stata eseguita, sottratti all'esecuzione da </w:t>
      </w:r>
      <w:r>
        <w:rPr>
          <w:rFonts w:ascii="Times New Roman" w:cs="Times New Roman" w:eastAsia="Times New Roman" w:hAnsi="Times New Roman"/>
          <w:b/>
          <w:bCs/>
          <w:sz w:val="24"/>
          <w:szCs w:val="24"/>
        </w:rPr>
        <w:t xml:space="preserve">due ordinamenti diversi per due ragioni diverse</w:t>
      </w:r>
      <w:r>
        <w:rPr>
          <w:rFonts w:ascii="Times New Roman" w:cs="Times New Roman" w:eastAsia="Times New Roman" w:hAnsi="Times New Roman"/>
          <w:sz w:val="24"/>
          <w:szCs w:val="24"/>
        </w:rPr>
        <w:t xml:space="preserve"> (protezione politica di uno Stato terzo; regola di cittadinanza di uno Stato di diritto). Il parallelo illumina un nodo che appartiene al dominio diplomatico (D5): </w:t>
      </w:r>
      <w:r>
        <w:rPr>
          <w:rFonts w:ascii="Times New Roman" w:cs="Times New Roman" w:eastAsia="Times New Roman" w:hAnsi="Times New Roman"/>
          <w:b/>
          <w:bCs/>
          <w:sz w:val="24"/>
          <w:szCs w:val="24"/>
        </w:rPr>
        <w:t xml:space="preserve">l'esecuzione del giudicato oltre confine è funzione dei rapporti fra Stati</w:t>
      </w:r>
      <w:r>
        <w:rPr>
          <w:rFonts w:ascii="Times New Roman" w:cs="Times New Roman" w:eastAsia="Times New Roman" w:hAnsi="Times New Roman"/>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Times New Roman" w:cs="Times New Roman" w:eastAsia="Times New Roman" w:hAnsi="Times New Roman"/>
          <w:sz w:val="24"/>
          <w:szCs w:val="24"/>
        </w:rPr>
        <w:t xml:space="preserve">Nodo T-7 — Braghetti e la memoria come vettore: il libro, il film, l'editore (D1 · D6)</w:t>
      </w:r>
    </w:p>
    <w:p>
      <w:pPr>
        <w:spacing w:after="120" w:line="276"/>
        <w:jc w:val="both"/>
      </w:pPr>
      <w:r>
        <w:rPr>
          <w:rFonts w:ascii="Times New Roman" w:cs="Times New Roman" w:eastAsia="Times New Roman" w:hAnsi="Times New Roman"/>
          <w:sz w:val="24"/>
          <w:szCs w:val="24"/>
        </w:rPr>
        <w:t xml:space="preserve">Anna Laura Braghetti — la custode di via Montalcini — scrisse con Paola Tavella </w:t>
      </w:r>
      <w:r>
        <w:rPr>
          <w:rFonts w:ascii="Times New Roman" w:cs="Times New Roman" w:eastAsia="Times New Roman" w:hAnsi="Times New Roman"/>
          <w:b/>
          <w:bCs/>
          <w:sz w:val="24"/>
          <w:szCs w:val="24"/>
        </w:rPr>
        <w:t xml:space="preserve">«Il prigioniero»</w:t>
      </w:r>
      <w:r>
        <w:rPr>
          <w:rFonts w:ascii="Times New Roman" w:cs="Times New Roman" w:eastAsia="Times New Roman" w:hAnsi="Times New Roman"/>
          <w:sz w:val="24"/>
          <w:szCs w:val="24"/>
        </w:rPr>
        <w:t xml:space="preserve"> (1998), il racconto dall'interno della prigione e dei cinquantacinque giorni; dal libro Marco Bellocchio trasse liberamente </w:t>
      </w:r>
      <w:r>
        <w:rPr>
          <w:rFonts w:ascii="Times New Roman" w:cs="Times New Roman" w:eastAsia="Times New Roman" w:hAnsi="Times New Roman"/>
          <w:b/>
          <w:bCs/>
          <w:sz w:val="24"/>
          <w:szCs w:val="24"/>
        </w:rPr>
        <w:t xml:space="preserve">«Buongiorno, notte»</w:t>
      </w:r>
      <w:r>
        <w:rPr>
          <w:rFonts w:ascii="Times New Roman" w:cs="Times New Roman" w:eastAsia="Times New Roman" w:hAnsi="Times New Roman"/>
          <w:sz w:val="24"/>
          <w:szCs w:val="24"/>
        </w:rPr>
        <w:t xml:space="preserve"> (2003), il cui personaggio di Chiara è ispirato a Braghetti e a Faranda (Feltrinelli Editore, scheda del libro (https://www.feltrinellieditore.it/opera/il-prigioniero/); Wikipedia, </w:t>
      </w:r>
      <w:r>
        <w:rPr>
          <w:rFonts w:ascii="Times New Roman" w:cs="Times New Roman" w:eastAsia="Times New Roman" w:hAnsi="Times New Roman"/>
          <w:i/>
          <w:iCs/>
          <w:sz w:val="24"/>
          <w:szCs w:val="24"/>
        </w:rPr>
        <w:t xml:space="preserve">Buongiorno, notte</w:t>
      </w:r>
      <w:r>
        <w:rPr>
          <w:rFonts w:ascii="Times New Roman" w:cs="Times New Roman" w:eastAsia="Times New Roman" w:hAnsi="Times New Roman"/>
          <w:sz w:val="24"/>
          <w:szCs w:val="24"/>
        </w:rPr>
        <w:t xml:space="preserve"> (https://it.wikipedia.org/wiki/Buongiorno,_notte)).</w:t>
      </w:r>
    </w:p>
    <w:p>
      <w:pPr>
        <w:spacing w:after="120" w:line="276"/>
        <w:jc w:val="both"/>
      </w:pPr>
      <w:r>
        <w:rPr>
          <w:rFonts w:ascii="Times New Roman" w:cs="Times New Roman" w:eastAsia="Times New Roman" w:hAnsi="Times New Roman"/>
          <w:sz w:val="24"/>
          <w:szCs w:val="24"/>
        </w:rPr>
        <w:t xml:space="preserve">Il punto di triangolazione è il </w:t>
      </w:r>
      <w:r>
        <w:rPr>
          <w:rFonts w:ascii="Times New Roman" w:cs="Times New Roman" w:eastAsia="Times New Roman" w:hAnsi="Times New Roman"/>
          <w:b/>
          <w:bCs/>
          <w:sz w:val="24"/>
          <w:szCs w:val="24"/>
        </w:rPr>
        <w:t xml:space="preserve">tema del vettore</w:t>
      </w:r>
      <w:r>
        <w:rPr>
          <w:rFonts w:ascii="Times New Roman" w:cs="Times New Roman" w:eastAsia="Times New Roman" w:hAnsi="Times New Roman"/>
          <w:sz w:val="24"/>
          <w:szCs w:val="24"/>
        </w:rPr>
        <w:t xml:space="preserve">, che è il cuore del fronte D1: il corpus ha ricostruito come il mito del Che fu </w:t>
      </w:r>
      <w:r>
        <w:rPr>
          <w:rFonts w:ascii="Times New Roman" w:cs="Times New Roman" w:eastAsia="Times New Roman" w:hAnsi="Times New Roman"/>
          <w:i/>
          <w:iCs/>
          <w:sz w:val="24"/>
          <w:szCs w:val="24"/>
        </w:rPr>
        <w:t xml:space="preserve">fabbricato</w:t>
      </w:r>
      <w:r>
        <w:rPr>
          <w:rFonts w:ascii="Times New Roman" w:cs="Times New Roman" w:eastAsia="Times New Roman" w:hAnsi="Times New Roman"/>
          <w:sz w:val="24"/>
          <w:szCs w:val="24"/>
        </w:rPr>
        <w:t xml:space="preserve"> da un editore (la foto di Korda,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Times New Roman" w:cs="Times New Roman" w:eastAsia="Times New Roman" w:hAnsi="Times New Roman"/>
          <w:b/>
          <w:bCs/>
          <w:sz w:val="24"/>
          <w:szCs w:val="24"/>
        </w:rPr>
        <w:t xml:space="preserve">l'editore de «Il prigioniero» è Feltrinelli</w:t>
      </w:r>
      <w:r>
        <w:rPr>
          <w:rFonts w:ascii="Times New Roman" w:cs="Times New Roman" w:eastAsia="Times New Roman" w:hAnsi="Times New Roman"/>
          <w:sz w:val="24"/>
          <w:szCs w:val="24"/>
        </w:rPr>
        <w:t xml:space="preserve"> — la casa editrice, cioè l'impresa fondata da Giangiacomo e proseguita dopo di lui. È una convergenza </w:t>
      </w:r>
      <w:r>
        <w:rPr>
          <w:rFonts w:ascii="Times New Roman" w:cs="Times New Roman" w:eastAsia="Times New Roman" w:hAnsi="Times New Roman"/>
          <w:i/>
          <w:iCs/>
          <w:sz w:val="24"/>
          <w:szCs w:val="24"/>
        </w:rPr>
        <w:t xml:space="preserve">editoriale</w:t>
      </w:r>
      <w:r>
        <w:rPr>
          <w:rFonts w:ascii="Times New Roman" w:cs="Times New Roman" w:eastAsia="Times New Roman" w:hAnsi="Times New Roman"/>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Times New Roman" w:cs="Times New Roman" w:eastAsia="Times New Roman" w:hAnsi="Times New Roman"/>
          <w:b/>
          <w:bCs/>
          <w:sz w:val="24"/>
          <w:szCs w:val="24"/>
        </w:rPr>
        <w:t xml:space="preserve">la memoria del caso ha i suoi vettori, e i vettori hanno una storia</w:t>
      </w:r>
      <w:r>
        <w:rPr>
          <w:rFonts w:ascii="Times New Roman" w:cs="Times New Roman" w:eastAsia="Times New Roman" w:hAnsi="Times New Roman"/>
          <w:sz w:val="24"/>
          <w:szCs w:val="24"/>
        </w:rPr>
        <w:t xml:space="preserve">. A questo dominio appartiene anche il Memoriale Morucci come «testo negoziato» (B): due canali di memoria — quello editoriale e quello istruttorio — entrambi </w:t>
      </w:r>
      <w:r>
        <w:rPr>
          <w:rFonts w:ascii="Times New Roman" w:cs="Times New Roman" w:eastAsia="Times New Roman" w:hAnsi="Times New Roman"/>
          <w:i/>
          <w:iCs/>
          <w:sz w:val="24"/>
          <w:szCs w:val="24"/>
        </w:rPr>
        <w:t xml:space="preserve">costruiti</w:t>
      </w:r>
      <w:r>
        <w:rPr>
          <w:rFonts w:ascii="Times New Roman" w:cs="Times New Roman" w:eastAsia="Times New Roman" w:hAnsi="Times New Roman"/>
          <w:sz w:val="24"/>
          <w:szCs w:val="24"/>
        </w:rPr>
        <w:t xml:space="preserve">, entrambi da leggere sapendolo.</w:t>
      </w:r>
    </w:p>
    <w:p>
      <w:pPr>
        <w:pStyle w:val="Heading2"/>
        <w:spacing w:after="100" w:before="200"/>
      </w:pPr>
      <w:r>
        <w:rPr>
          <w:rFonts w:ascii="Times New Roman" w:cs="Times New Roman" w:eastAsia="Times New Roman" w:hAnsi="Times New Roman"/>
          <w:sz w:val="24"/>
          <w:szCs w:val="24"/>
        </w:rPr>
        <w:t xml:space="preserve">Nodo T-8 — Seghetti e Braghetti: le condotte successive e la tenuta del principio (interno)</w:t>
      </w:r>
    </w:p>
    <w:p>
      <w:pPr>
        <w:spacing w:after="120" w:line="276"/>
        <w:jc w:val="both"/>
      </w:pPr>
      <w:r>
        <w:rPr>
          <w:rFonts w:ascii="Times New Roman" w:cs="Times New Roman" w:eastAsia="Times New Roman" w:hAnsi="Times New Roman"/>
          <w:sz w:val="24"/>
          <w:szCs w:val="24"/>
        </w:rPr>
        <w:t xml:space="preserve">Bruno Seghetti presentò Anna Laura Braghetti a Moretti nella fase preparatoria (l'acquisto di via Montalcini, giugno 1977); i due parteciparono poi insieme, nel febbraio 1980, all'</w:t>
      </w:r>
      <w:r>
        <w:rPr>
          <w:rFonts w:ascii="Times New Roman" w:cs="Times New Roman" w:eastAsia="Times New Roman" w:hAnsi="Times New Roman"/>
          <w:b/>
          <w:bCs/>
          <w:sz w:val="24"/>
          <w:szCs w:val="24"/>
        </w:rPr>
        <w:t xml:space="preserve">omicidio di Vittorio Bachelet</w:t>
      </w:r>
      <w:r>
        <w:rPr>
          <w:rFonts w:ascii="Times New Roman" w:cs="Times New Roman" w:eastAsia="Times New Roman" w:hAnsi="Times New Roman"/>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Times New Roman" w:cs="Times New Roman" w:eastAsia="Times New Roman" w:hAnsi="Times New Roman"/>
          <w:b/>
          <w:bCs/>
          <w:sz w:val="24"/>
          <w:szCs w:val="24"/>
        </w:rPr>
        <w:t xml:space="preserve">le condotte successive hanno le loro sentenze e i loro fascicoli</w:t>
      </w:r>
      <w:r>
        <w:rPr>
          <w:rFonts w:ascii="Times New Roman" w:cs="Times New Roman" w:eastAsia="Times New Roman" w:hAnsi="Times New Roman"/>
          <w:sz w:val="24"/>
          <w:szCs w:val="24"/>
        </w:rPr>
        <w:t xml:space="preserve">, e non rifluiscono nel caso Moro né ne discendono. Il registro della Fase decima cataloga le responsabilità </w:t>
      </w:r>
      <w:r>
        <w:rPr>
          <w:rFonts w:ascii="Times New Roman" w:cs="Times New Roman" w:eastAsia="Times New Roman" w:hAnsi="Times New Roman"/>
          <w:i/>
          <w:iCs/>
          <w:sz w:val="24"/>
          <w:szCs w:val="24"/>
        </w:rPr>
        <w:t xml:space="preserve">per il caso</w:t>
      </w:r>
      <w:r>
        <w:rPr>
          <w:rFonts w:ascii="Times New Roman" w:cs="Times New Roman" w:eastAsia="Times New Roman" w:hAnsi="Times New Roman"/>
          <w:sz w:val="24"/>
          <w:szCs w:val="24"/>
        </w:rPr>
        <w:t xml:space="preserve">; Bachelet, Palma, Tartaglione e ogni altra vittima hanno il loro giudicato e il loro nome altrove. Il principio personalistico vale anche nel tempo: </w:t>
      </w:r>
      <w:r>
        <w:rPr>
          <w:rFonts w:ascii="Times New Roman" w:cs="Times New Roman" w:eastAsia="Times New Roman" w:hAnsi="Times New Roman"/>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Gli esiti negativi, dichiarati (acquisizioni di pieno valore)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Raffaele Fiore, Barbara Balzerani, Germano Maccari, Raimondo Etro</w:t>
      </w:r>
      <w:r>
        <w:rPr>
          <w:rFonts w:ascii="Times New Roman" w:cs="Times New Roman" w:eastAsia="Times New Roman" w:hAnsi="Times New Roman"/>
          <w:sz w:val="24"/>
          <w:szCs w:val="24"/>
        </w:rPr>
        <w:t xml:space="preserve">: la ricognizione non ha trovato, per nessuno dei quattro, ponti documentati verso i domini D1-D5 oltre la militanza brigatista già giudicata. Sono, nel linguaggio del corpus, </w:t>
      </w:r>
      <w:r>
        <w:rPr>
          <w:rFonts w:ascii="Times New Roman" w:cs="Times New Roman" w:eastAsia="Times New Roman" w:hAnsi="Times New Roman"/>
          <w:b/>
          <w:bCs/>
          <w:sz w:val="24"/>
          <w:szCs w:val="24"/>
        </w:rPr>
        <w:t xml:space="preserve">posizioni a triangolazione vuota</w:t>
      </w:r>
      <w:r>
        <w:rPr>
          <w:rFonts w:ascii="Times New Roman" w:cs="Times New Roman" w:eastAsia="Times New Roman" w:hAnsi="Times New Roman"/>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D4 (Tribunale Speciale)</w:t>
      </w:r>
      <w:r>
        <w:rPr>
          <w:rFonts w:ascii="Times New Roman" w:cs="Times New Roman" w:eastAsia="Times New Roman" w:hAnsi="Times New Roman"/>
          <w:sz w:val="24"/>
          <w:szCs w:val="24"/>
        </w:rPr>
        <w:t xml:space="preserve">: nessuna triangolazione prosopografica è possibile — le epoche non si toccano. Il confronto è di </w:t>
      </w:r>
      <w:r>
        <w:rPr>
          <w:rFonts w:ascii="Times New Roman" w:cs="Times New Roman" w:eastAsia="Times New Roman" w:hAnsi="Times New Roman"/>
          <w:b/>
          <w:bCs/>
          <w:sz w:val="24"/>
          <w:szCs w:val="24"/>
        </w:rPr>
        <w:t xml:space="preserve">metodo</w:t>
      </w:r>
      <w:r>
        <w:rPr>
          <w:rFonts w:ascii="Times New Roman" w:cs="Times New Roman" w:eastAsia="Times New Roman" w:hAnsi="Times New Roman"/>
          <w:sz w:val="24"/>
          <w:szCs w:val="24"/>
        </w:rPr>
        <w:t xml:space="preserve">, e chiude il documento (v. sotto).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D3 (fronte guevariano)</w:t>
      </w:r>
      <w:r>
        <w:rPr>
          <w:rFonts w:ascii="Times New Roman" w:cs="Times New Roman" w:eastAsia="Times New Roman" w:hAnsi="Times New Roman"/>
          <w:sz w:val="24"/>
          <w:szCs w:val="24"/>
        </w:rPr>
        <w:t xml:space="preserve">: fuori dalla rotta di Casimirri (convergenza di ambiente, non nesso), nessun ponte biografico fra i tredici e il fronte latinoamericano. Il legame fra i due fronti resta quello, </w:t>
      </w:r>
      <w:r>
        <w:rPr>
          <w:rFonts w:ascii="Times New Roman" w:cs="Times New Roman" w:eastAsia="Times New Roman" w:hAnsi="Times New Roman"/>
          <w:i/>
          <w:iCs/>
          <w:sz w:val="24"/>
          <w:szCs w:val="24"/>
        </w:rPr>
        <w:t xml:space="preserve">ideologico e di immagine</w:t>
      </w:r>
      <w:r>
        <w:rPr>
          <w:rFonts w:ascii="Times New Roman" w:cs="Times New Roman" w:eastAsia="Times New Roman" w:hAnsi="Times New Roman"/>
          <w:sz w:val="24"/>
          <w:szCs w:val="24"/>
        </w:rPr>
        <w:t xml:space="preserve">, già mappato in </w:t>
      </w:r>
      <w:r>
        <w:rPr>
          <w:rFonts w:ascii="Times New Roman" w:cs="Times New Roman" w:eastAsia="Times New Roman" w:hAnsi="Times New Roman"/>
          <w:i/>
          <w:iCs/>
          <w:sz w:val="24"/>
          <w:szCs w:val="24"/>
        </w:rPr>
        <w:t xml:space="preserve">dal-che-a-moro-una-guerra-senza-fine.md</w:t>
      </w:r>
      <w:r>
        <w:rPr>
          <w:rFonts w:ascii="Times New Roman" w:cs="Times New Roman" w:eastAsia="Times New Roman" w:hAnsi="Times New Roman"/>
          <w:sz w:val="24"/>
          <w:szCs w:val="24"/>
        </w:rPr>
        <w:t xml:space="preserve">: il mito come carburante, mai come catena di comando.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L'attentato del 1981 (dominio della cartella Farnesina)</w:t>
      </w:r>
      <w:r>
        <w:rPr>
          <w:rFonts w:ascii="Times New Roman" w:cs="Times New Roman" w:eastAsia="Times New Roman" w:hAnsi="Times New Roman"/>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Times New Roman" w:cs="Times New Roman" w:eastAsia="Times New Roman" w:hAnsi="Times New Roman"/>
          <w:sz w:val="24"/>
          <w:szCs w:val="24"/>
        </w:rPr>
        <w:t xml:space="preserve">Le anti-triangolazioni (il presidio del metodo)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parentela non è canale.</w:t>
      </w:r>
      <w:r>
        <w:rPr>
          <w:rFonts w:ascii="Times New Roman" w:cs="Times New Roman" w:eastAsia="Times New Roman" w:hAnsi="Times New Roman"/>
          <w:sz w:val="24"/>
          <w:szCs w:val="24"/>
        </w:rPr>
        <w:t xml:space="preserve"> Il padre alla sala stampa vaticana non collega Casimirri alla Santa Sede, né la Santa Sede a via Fani. Le famiglie non rispondono dei figli.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L'origine comune non è regia.</w:t>
      </w:r>
      <w:r>
        <w:rPr>
          <w:rFonts w:ascii="Times New Roman" w:cs="Times New Roman" w:eastAsia="Times New Roman" w:hAnsi="Times New Roman"/>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La rotta non è filiazione.</w:t>
      </w:r>
      <w:r>
        <w:rPr>
          <w:rFonts w:ascii="Times New Roman" w:cs="Times New Roman" w:eastAsia="Times New Roman" w:hAnsi="Times New Roman"/>
          <w:sz w:val="24"/>
          <w:szCs w:val="24"/>
        </w:rPr>
        <w:t xml:space="preserve"> Cuba e Managua sono geografia della latitanza, non genealogia del mito.</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Il canale non è complicità.</w:t>
      </w:r>
      <w:r>
        <w:rPr>
          <w:rFonts w:ascii="Times New Roman" w:cs="Times New Roman" w:eastAsia="Times New Roman" w:hAnsi="Times New Roman"/>
          <w:sz w:val="24"/>
          <w:szCs w:val="24"/>
        </w:rPr>
        <w:t xml:space="preserve"> L'intermediazione Pace-Piperno del 1978 è censita come tale; nulla si attribuisce a chi non è nel registro.</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registro resta chiuso.</w:t>
      </w:r>
      <w:r>
        <w:rPr>
          <w:rFonts w:ascii="Times New Roman" w:cs="Times New Roman" w:eastAsia="Times New Roman" w:hAnsi="Times New Roman"/>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Times New Roman" w:cs="Times New Roman" w:eastAsia="Times New Roman" w:hAnsi="Times New Roman"/>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Ponte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Dominio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2340"/>
          </w:tcPr>
          <w:p>
            <w:pPr>
              <w:spacing w:after="20" w:before="20"/>
              <w:jc w:val="left"/>
            </w:pPr>
            <w:r>
              <w:rPr>
                <w:rFonts w:ascii="Times New Roman" w:cs="Times New Roman" w:eastAsia="Times New Roman" w:hAnsi="Times New Roman"/>
                <w:sz w:val="20"/>
                <w:szCs w:val="20"/>
              </w:rPr>
              <w:t xml:space="preserve">Moretti</w:t>
            </w:r>
          </w:p>
        </w:tc>
        <w:tc>
          <w:tcPr>
            <w:tcW w:type="dxa" w:w="2340"/>
          </w:tcPr>
          <w:p>
            <w:pPr>
              <w:spacing w:after="20" w:before="20"/>
              <w:jc w:val="left"/>
            </w:pPr>
            <w:r>
              <w:rPr>
                <w:rFonts w:ascii="Times New Roman" w:cs="Times New Roman" w:eastAsia="Times New Roman" w:hAnsi="Times New Roman"/>
                <w:sz w:val="20"/>
                <w:szCs w:val="20"/>
              </w:rPr>
              <w:t xml:space="preserve">Sit-Siemens → CPM di Curcio e Simioni (1969) → doppia discendenza BR/Superclan</w:t>
            </w:r>
          </w:p>
        </w:tc>
        <w:tc>
          <w:tcPr>
            <w:tcW w:type="dxa" w:w="2340"/>
          </w:tcPr>
          <w:p>
            <w:pPr>
              <w:spacing w:after="20" w:before="20"/>
              <w:jc w:val="left"/>
            </w:pPr>
            <w:r>
              <w:rPr>
                <w:rFonts w:ascii="Times New Roman" w:cs="Times New Roman" w:eastAsia="Times New Roman" w:hAnsi="Times New Roman"/>
                <w:sz w:val="20"/>
                <w:szCs w:val="20"/>
              </w:rPr>
              <w:t xml:space="preserve">D2</w:t>
            </w:r>
          </w:p>
        </w:tc>
        <w:tc>
          <w:tcPr>
            <w:tcW w:type="dxa" w:w="2340"/>
          </w:tcPr>
          <w:p>
            <w:pPr>
              <w:spacing w:after="20" w:before="20"/>
              <w:jc w:val="left"/>
            </w:pPr>
            <w:r>
              <w:rPr>
                <w:rFonts w:ascii="Times New Roman" w:cs="Times New Roman" w:eastAsia="Times New Roman" w:hAnsi="Times New Roman"/>
                <w:sz w:val="20"/>
                <w:szCs w:val="20"/>
              </w:rPr>
              <w:t xml:space="preserve">F (biografia) / C (ogni tesi operativa su Hyperion)</w:t>
            </w:r>
          </w:p>
        </w:tc>
      </w:tr>
      <w:tr>
        <w:tc>
          <w:tcPr>
            <w:tcW w:type="dxa" w:w="2340"/>
          </w:tcPr>
          <w:p>
            <w:pPr>
              <w:spacing w:after="20" w:before="20"/>
              <w:jc w:val="left"/>
            </w:pPr>
            <w:r>
              <w:rPr>
                <w:rFonts w:ascii="Times New Roman" w:cs="Times New Roman" w:eastAsia="Times New Roman" w:hAnsi="Times New Roman"/>
                <w:sz w:val="20"/>
                <w:szCs w:val="20"/>
              </w:rPr>
              <w:t xml:space="preserve">Morucci</w:t>
            </w:r>
          </w:p>
        </w:tc>
        <w:tc>
          <w:tcPr>
            <w:tcW w:type="dxa" w:w="2340"/>
          </w:tcPr>
          <w:p>
            <w:pPr>
              <w:spacing w:after="20" w:before="20"/>
              <w:jc w:val="left"/>
            </w:pPr>
            <w:r>
              <w:rPr>
                <w:rFonts w:ascii="Times New Roman" w:cs="Times New Roman" w:eastAsia="Times New Roman" w:hAnsi="Times New Roman"/>
                <w:sz w:val="20"/>
                <w:szCs w:val="20"/>
              </w:rPr>
              <w:t xml:space="preserve">Potere Operaio → canale Pace-Piperno → PSI (trattativa); trasmissione dei comunicati</w:t>
            </w:r>
          </w:p>
        </w:tc>
        <w:tc>
          <w:tcPr>
            <w:tcW w:type="dxa" w:w="2340"/>
          </w:tcPr>
          <w:p>
            <w:pPr>
              <w:spacing w:after="20" w:before="20"/>
              <w:jc w:val="left"/>
            </w:pPr>
            <w:r>
              <w:rPr>
                <w:rFonts w:ascii="Times New Roman" w:cs="Times New Roman" w:eastAsia="Times New Roman" w:hAnsi="Times New Roman"/>
                <w:sz w:val="20"/>
                <w:szCs w:val="20"/>
              </w:rPr>
              <w:t xml:space="preserve">D6</w:t>
            </w:r>
          </w:p>
        </w:tc>
        <w:tc>
          <w:tcPr>
            <w:tcW w:type="dxa" w:w="2340"/>
          </w:tcPr>
          <w:p>
            <w:pPr>
              <w:spacing w:after="20" w:before="20"/>
              <w:jc w:val="left"/>
            </w:pPr>
            <w:r>
              <w:rPr>
                <w:rFonts w:ascii="Times New Roman" w:cs="Times New Roman" w:eastAsia="Times New Roman" w:hAnsi="Times New Roman"/>
                <w:sz w:val="20"/>
                <w:szCs w:val="20"/>
              </w:rPr>
              <w:t xml:space="preserve">F / B</w:t>
            </w:r>
          </w:p>
        </w:tc>
      </w:tr>
      <w:tr>
        <w:tc>
          <w:tcPr>
            <w:tcW w:type="dxa" w:w="2340"/>
          </w:tcPr>
          <w:p>
            <w:pPr>
              <w:spacing w:after="20" w:before="20"/>
              <w:jc w:val="left"/>
            </w:pPr>
            <w:r>
              <w:rPr>
                <w:rFonts w:ascii="Times New Roman" w:cs="Times New Roman" w:eastAsia="Times New Roman" w:hAnsi="Times New Roman"/>
                <w:sz w:val="20"/>
                <w:szCs w:val="20"/>
              </w:rPr>
              <w:t xml:space="preserve">Faranda</w:t>
            </w:r>
          </w:p>
        </w:tc>
        <w:tc>
          <w:tcPr>
            <w:tcW w:type="dxa" w:w="2340"/>
          </w:tcPr>
          <w:p>
            <w:pPr>
              <w:spacing w:after="20" w:before="20"/>
              <w:jc w:val="left"/>
            </w:pPr>
            <w:r>
              <w:rPr>
                <w:rFonts w:ascii="Times New Roman" w:cs="Times New Roman" w:eastAsia="Times New Roman" w:hAnsi="Times New Roman"/>
                <w:sz w:val="20"/>
                <w:szCs w:val="20"/>
              </w:rPr>
              <w:t xml:space="preserve">Potere Operaio → canale Pace-Piperno; contraria all'uccisione</w:t>
            </w:r>
          </w:p>
        </w:tc>
        <w:tc>
          <w:tcPr>
            <w:tcW w:type="dxa" w:w="2340"/>
          </w:tcPr>
          <w:p>
            <w:pPr>
              <w:spacing w:after="20" w:before="20"/>
              <w:jc w:val="left"/>
            </w:pPr>
            <w:r>
              <w:rPr>
                <w:rFonts w:ascii="Times New Roman" w:cs="Times New Roman" w:eastAsia="Times New Roman" w:hAnsi="Times New Roman"/>
                <w:sz w:val="20"/>
                <w:szCs w:val="20"/>
              </w:rPr>
              <w:t xml:space="preserve">D6</w:t>
            </w:r>
          </w:p>
        </w:tc>
        <w:tc>
          <w:tcPr>
            <w:tcW w:type="dxa" w:w="2340"/>
          </w:tcPr>
          <w:p>
            <w:pPr>
              <w:spacing w:after="20" w:before="20"/>
              <w:jc w:val="left"/>
            </w:pPr>
            <w:r>
              <w:rPr>
                <w:rFonts w:ascii="Times New Roman" w:cs="Times New Roman" w:eastAsia="Times New Roman" w:hAnsi="Times New Roman"/>
                <w:sz w:val="20"/>
                <w:szCs w:val="20"/>
              </w:rPr>
              <w:t xml:space="preserve">F / B</w:t>
            </w:r>
          </w:p>
        </w:tc>
      </w:tr>
      <w:tr>
        <w:tc>
          <w:tcPr>
            <w:tcW w:type="dxa" w:w="2340"/>
          </w:tcPr>
          <w:p>
            <w:pPr>
              <w:spacing w:after="20" w:before="20"/>
              <w:jc w:val="left"/>
            </w:pPr>
            <w:r>
              <w:rPr>
                <w:rFonts w:ascii="Times New Roman" w:cs="Times New Roman" w:eastAsia="Times New Roman" w:hAnsi="Times New Roman"/>
                <w:sz w:val="20"/>
                <w:szCs w:val="20"/>
              </w:rPr>
              <w:t xml:space="preserve">Bonisoli</w:t>
            </w:r>
          </w:p>
        </w:tc>
        <w:tc>
          <w:tcPr>
            <w:tcW w:type="dxa" w:w="2340"/>
          </w:tcPr>
          <w:p>
            <w:pPr>
              <w:spacing w:after="20" w:before="20"/>
              <w:jc w:val="left"/>
            </w:pPr>
            <w:r>
              <w:rPr>
                <w:rFonts w:ascii="Times New Roman" w:cs="Times New Roman" w:eastAsia="Times New Roman" w:hAnsi="Times New Roman"/>
                <w:sz w:val="20"/>
                <w:szCs w:val="20"/>
              </w:rPr>
              <w:t xml:space="preserve">Portò il memoriale a via Monte Nevoso; arrestato lì (1/10/1978); gruppo reggiano</w:t>
            </w:r>
          </w:p>
        </w:tc>
        <w:tc>
          <w:tcPr>
            <w:tcW w:type="dxa" w:w="2340"/>
          </w:tcPr>
          <w:p>
            <w:pPr>
              <w:spacing w:after="20" w:before="20"/>
              <w:jc w:val="left"/>
            </w:pPr>
            <w:r>
              <w:rPr>
                <w:rFonts w:ascii="Times New Roman" w:cs="Times New Roman" w:eastAsia="Times New Roman" w:hAnsi="Times New Roman"/>
                <w:sz w:val="20"/>
                <w:szCs w:val="20"/>
              </w:rPr>
              <w:t xml:space="preserve">D6 · D2</w:t>
            </w:r>
          </w:p>
        </w:tc>
        <w:tc>
          <w:tcPr>
            <w:tcW w:type="dxa" w:w="2340"/>
          </w:tcPr>
          <w:p>
            <w:pPr>
              <w:spacing w:after="20" w:before="20"/>
              <w:jc w:val="left"/>
            </w:pPr>
            <w:r>
              <w:rPr>
                <w:rFonts w:ascii="Times New Roman" w:cs="Times New Roman" w:eastAsia="Times New Roman" w:hAnsi="Times New Roman"/>
                <w:sz w:val="20"/>
                <w:szCs w:val="20"/>
              </w:rPr>
              <w:t xml:space="preserve">A / F</w:t>
            </w:r>
          </w:p>
        </w:tc>
      </w:tr>
      <w:tr>
        <w:tc>
          <w:tcPr>
            <w:tcW w:type="dxa" w:w="2340"/>
          </w:tcPr>
          <w:p>
            <w:pPr>
              <w:spacing w:after="20" w:before="20"/>
              <w:jc w:val="left"/>
            </w:pPr>
            <w:r>
              <w:rPr>
                <w:rFonts w:ascii="Times New Roman" w:cs="Times New Roman" w:eastAsia="Times New Roman" w:hAnsi="Times New Roman"/>
                <w:sz w:val="20"/>
                <w:szCs w:val="20"/>
              </w:rPr>
              <w:t xml:space="preserve">Gallinari</w:t>
            </w:r>
          </w:p>
        </w:tc>
        <w:tc>
          <w:tcPr>
            <w:tcW w:type="dxa" w:w="2340"/>
          </w:tcPr>
          <w:p>
            <w:pPr>
              <w:spacing w:after="20" w:before="20"/>
              <w:jc w:val="left"/>
            </w:pPr>
            <w:r>
              <w:rPr>
                <w:rFonts w:ascii="Times New Roman" w:cs="Times New Roman" w:eastAsia="Times New Roman" w:hAnsi="Times New Roman"/>
                <w:sz w:val="20"/>
                <w:szCs w:val="20"/>
              </w:rPr>
              <w:t xml:space="preserve">«Gruppo dell'appartamento» di Reggio (con Franceschini) → filo verso «Nuova Resistenza» 1971</w:t>
            </w:r>
          </w:p>
        </w:tc>
        <w:tc>
          <w:tcPr>
            <w:tcW w:type="dxa" w:w="2340"/>
          </w:tcPr>
          <w:p>
            <w:pPr>
              <w:spacing w:after="20" w:before="20"/>
              <w:jc w:val="left"/>
            </w:pPr>
            <w:r>
              <w:rPr>
                <w:rFonts w:ascii="Times New Roman" w:cs="Times New Roman" w:eastAsia="Times New Roman" w:hAnsi="Times New Roman"/>
                <w:sz w:val="20"/>
                <w:szCs w:val="20"/>
              </w:rPr>
              <w:t xml:space="preserve">D2 · D1</w:t>
            </w:r>
          </w:p>
        </w:tc>
        <w:tc>
          <w:tcPr>
            <w:tcW w:type="dxa" w:w="2340"/>
          </w:tcPr>
          <w:p>
            <w:pPr>
              <w:spacing w:after="20" w:before="20"/>
              <w:jc w:val="left"/>
            </w:pPr>
            <w:r>
              <w:rPr>
                <w:rFonts w:ascii="Times New Roman" w:cs="Times New Roman" w:eastAsia="Times New Roman" w:hAnsi="Times New Roman"/>
                <w:sz w:val="20"/>
                <w:szCs w:val="20"/>
              </w:rPr>
              <w:t xml:space="preserve">F (il filo si ferma al 1971-72)</w:t>
            </w:r>
          </w:p>
        </w:tc>
      </w:tr>
      <w:tr>
        <w:tc>
          <w:tcPr>
            <w:tcW w:type="dxa" w:w="2340"/>
          </w:tcPr>
          <w:p>
            <w:pPr>
              <w:spacing w:after="20" w:before="20"/>
              <w:jc w:val="left"/>
            </w:pPr>
            <w:r>
              <w:rPr>
                <w:rFonts w:ascii="Times New Roman" w:cs="Times New Roman" w:eastAsia="Times New Roman" w:hAnsi="Times New Roman"/>
                <w:sz w:val="20"/>
                <w:szCs w:val="20"/>
              </w:rPr>
              <w:t xml:space="preserve">Braghetti</w:t>
            </w:r>
          </w:p>
        </w:tc>
        <w:tc>
          <w:tcPr>
            <w:tcW w:type="dxa" w:w="2340"/>
          </w:tcPr>
          <w:p>
            <w:pPr>
              <w:spacing w:after="20" w:before="20"/>
              <w:jc w:val="left"/>
            </w:pPr>
            <w:r>
              <w:rPr>
                <w:rFonts w:ascii="Times New Roman" w:cs="Times New Roman" w:eastAsia="Times New Roman" w:hAnsi="Times New Roman"/>
                <w:sz w:val="20"/>
                <w:szCs w:val="20"/>
              </w:rPr>
              <w:t xml:space="preserve">«Il prigioniero» (Feltrinelli, 1998) → «Buongiorno, notte» (2003): la memoria come vettore</w:t>
            </w:r>
          </w:p>
        </w:tc>
        <w:tc>
          <w:tcPr>
            <w:tcW w:type="dxa" w:w="2340"/>
          </w:tcPr>
          <w:p>
            <w:pPr>
              <w:spacing w:after="20" w:before="20"/>
              <w:jc w:val="left"/>
            </w:pPr>
            <w:r>
              <w:rPr>
                <w:rFonts w:ascii="Times New Roman" w:cs="Times New Roman" w:eastAsia="Times New Roman" w:hAnsi="Times New Roman"/>
                <w:sz w:val="20"/>
                <w:szCs w:val="20"/>
              </w:rPr>
              <w:t xml:space="preserve">D1 (tema) · D6</w:t>
            </w:r>
          </w:p>
        </w:tc>
        <w:tc>
          <w:tcPr>
            <w:tcW w:type="dxa" w:w="2340"/>
          </w:tcPr>
          <w:p>
            <w:pPr>
              <w:spacing w:after="20" w:before="20"/>
              <w:jc w:val="left"/>
            </w:pPr>
            <w:r>
              <w:rPr>
                <w:rFonts w:ascii="Times New Roman" w:cs="Times New Roman" w:eastAsia="Times New Roman" w:hAnsi="Times New Roman"/>
                <w:sz w:val="20"/>
                <w:szCs w:val="20"/>
              </w:rPr>
              <w:t xml:space="preserve">F</w:t>
            </w:r>
          </w:p>
        </w:tc>
      </w:tr>
      <w:tr>
        <w:tc>
          <w:tcPr>
            <w:tcW w:type="dxa" w:w="2340"/>
          </w:tcPr>
          <w:p>
            <w:pPr>
              <w:spacing w:after="20" w:before="20"/>
              <w:jc w:val="left"/>
            </w:pPr>
            <w:r>
              <w:rPr>
                <w:rFonts w:ascii="Times New Roman" w:cs="Times New Roman" w:eastAsia="Times New Roman" w:hAnsi="Times New Roman"/>
                <w:sz w:val="20"/>
                <w:szCs w:val="20"/>
              </w:rPr>
              <w:t xml:space="preserve">Seghetti</w:t>
            </w:r>
          </w:p>
        </w:tc>
        <w:tc>
          <w:tcPr>
            <w:tcW w:type="dxa" w:w="2340"/>
          </w:tcPr>
          <w:p>
            <w:pPr>
              <w:spacing w:after="20" w:before="20"/>
              <w:jc w:val="left"/>
            </w:pPr>
            <w:r>
              <w:rPr>
                <w:rFonts w:ascii="Times New Roman" w:cs="Times New Roman" w:eastAsia="Times New Roman" w:hAnsi="Times New Roman"/>
                <w:sz w:val="20"/>
                <w:szCs w:val="20"/>
              </w:rPr>
              <w:t xml:space="preserve">Presentò Braghetti a Moretti; condotte successive con giudicati propri</w:t>
            </w:r>
          </w:p>
        </w:tc>
        <w:tc>
          <w:tcPr>
            <w:tcW w:type="dxa" w:w="2340"/>
          </w:tcPr>
          <w:p>
            <w:pPr>
              <w:spacing w:after="20" w:before="20"/>
              <w:jc w:val="left"/>
            </w:pPr>
            <w:r>
              <w:rPr>
                <w:rFonts w:ascii="Times New Roman" w:cs="Times New Roman" w:eastAsia="Times New Roman" w:hAnsi="Times New Roman"/>
                <w:sz w:val="20"/>
                <w:szCs w:val="20"/>
              </w:rPr>
              <w:t xml:space="preserve">interno</w:t>
            </w:r>
          </w:p>
        </w:tc>
        <w:tc>
          <w:tcPr>
            <w:tcW w:type="dxa" w:w="2340"/>
          </w:tcPr>
          <w:p>
            <w:pPr>
              <w:spacing w:after="20" w:before="20"/>
              <w:jc w:val="left"/>
            </w:pPr>
            <w:r>
              <w:rPr>
                <w:rFonts w:ascii="Times New Roman" w:cs="Times New Roman" w:eastAsia="Times New Roman" w:hAnsi="Times New Roman"/>
                <w:sz w:val="20"/>
                <w:szCs w:val="20"/>
              </w:rPr>
              <w:t xml:space="preserve">F / A (altri fascicoli)</w:t>
            </w:r>
          </w:p>
        </w:tc>
      </w:tr>
      <w:tr>
        <w:tc>
          <w:tcPr>
            <w:tcW w:type="dxa" w:w="2340"/>
          </w:tcPr>
          <w:p>
            <w:pPr>
              <w:spacing w:after="20" w:before="20"/>
              <w:jc w:val="left"/>
            </w:pPr>
            <w:r>
              <w:rPr>
                <w:rFonts w:ascii="Times New Roman" w:cs="Times New Roman" w:eastAsia="Times New Roman" w:hAnsi="Times New Roman"/>
                <w:sz w:val="20"/>
                <w:szCs w:val="20"/>
              </w:rPr>
              <w:t xml:space="preserve">Casimirri</w:t>
            </w:r>
          </w:p>
        </w:tc>
        <w:tc>
          <w:tcPr>
            <w:tcW w:type="dxa" w:w="2340"/>
          </w:tcPr>
          <w:p>
            <w:pPr>
              <w:spacing w:after="20" w:before="20"/>
              <w:jc w:val="left"/>
            </w:pPr>
            <w:r>
              <w:rPr>
                <w:rFonts w:ascii="Times New Roman" w:cs="Times New Roman" w:eastAsia="Times New Roman" w:hAnsi="Times New Roman"/>
                <w:sz w:val="20"/>
                <w:szCs w:val="20"/>
              </w:rPr>
              <w:t xml:space="preserve">Padre alla sala stampa vaticana (tre papi); rotta Libia-Cuba-Nicaragua; estradizione negata</w:t>
            </w:r>
          </w:p>
        </w:tc>
        <w:tc>
          <w:tcPr>
            <w:tcW w:type="dxa" w:w="2340"/>
          </w:tcPr>
          <w:p>
            <w:pPr>
              <w:spacing w:after="20" w:before="20"/>
              <w:jc w:val="left"/>
            </w:pPr>
            <w:r>
              <w:rPr>
                <w:rFonts w:ascii="Times New Roman" w:cs="Times New Roman" w:eastAsia="Times New Roman" w:hAnsi="Times New Roman"/>
                <w:sz w:val="20"/>
                <w:szCs w:val="20"/>
              </w:rPr>
              <w:t xml:space="preserve">D5 · D3</w:t>
            </w:r>
          </w:p>
        </w:tc>
        <w:tc>
          <w:tcPr>
            <w:tcW w:type="dxa" w:w="2340"/>
          </w:tcPr>
          <w:p>
            <w:pPr>
              <w:spacing w:after="20" w:before="20"/>
              <w:jc w:val="left"/>
            </w:pPr>
            <w:r>
              <w:rPr>
                <w:rFonts w:ascii="Times New Roman" w:cs="Times New Roman" w:eastAsia="Times New Roman" w:hAnsi="Times New Roman"/>
                <w:sz w:val="20"/>
                <w:szCs w:val="20"/>
              </w:rPr>
              <w:t xml:space="preserve">F (biografia) / nesso: nessuno</w:t>
            </w:r>
          </w:p>
        </w:tc>
      </w:tr>
      <w:tr>
        <w:tc>
          <w:tcPr>
            <w:tcW w:type="dxa" w:w="2340"/>
          </w:tcPr>
          <w:p>
            <w:pPr>
              <w:spacing w:after="20" w:before="20"/>
              <w:jc w:val="left"/>
            </w:pPr>
            <w:r>
              <w:rPr>
                <w:rFonts w:ascii="Times New Roman" w:cs="Times New Roman" w:eastAsia="Times New Roman" w:hAnsi="Times New Roman"/>
                <w:sz w:val="20"/>
                <w:szCs w:val="20"/>
              </w:rPr>
              <w:t xml:space="preserve">Lojacono</w:t>
            </w:r>
          </w:p>
        </w:tc>
        <w:tc>
          <w:tcPr>
            <w:tcW w:type="dxa" w:w="2340"/>
          </w:tcPr>
          <w:p>
            <w:pPr>
              <w:spacing w:after="20" w:before="20"/>
              <w:jc w:val="left"/>
            </w:pPr>
            <w:r>
              <w:rPr>
                <w:rFonts w:ascii="Times New Roman" w:cs="Times New Roman" w:eastAsia="Times New Roman" w:hAnsi="Times New Roman"/>
                <w:sz w:val="20"/>
                <w:szCs w:val="20"/>
              </w:rPr>
              <w:t xml:space="preserve">Cittadinanza svizzera; pena ineseguita per regola di ordinamento</w:t>
            </w:r>
          </w:p>
        </w:tc>
        <w:tc>
          <w:tcPr>
            <w:tcW w:type="dxa" w:w="2340"/>
          </w:tcPr>
          <w:p>
            <w:pPr>
              <w:spacing w:after="20" w:before="20"/>
              <w:jc w:val="left"/>
            </w:pPr>
            <w:r>
              <w:rPr>
                <w:rFonts w:ascii="Times New Roman" w:cs="Times New Roman" w:eastAsia="Times New Roman" w:hAnsi="Times New Roman"/>
                <w:sz w:val="20"/>
                <w:szCs w:val="20"/>
              </w:rPr>
              <w:t xml:space="preserve">D5</w:t>
            </w:r>
          </w:p>
        </w:tc>
        <w:tc>
          <w:tcPr>
            <w:tcW w:type="dxa" w:w="2340"/>
          </w:tcPr>
          <w:p>
            <w:pPr>
              <w:spacing w:after="20" w:before="20"/>
              <w:jc w:val="left"/>
            </w:pPr>
            <w:r>
              <w:rPr>
                <w:rFonts w:ascii="Times New Roman" w:cs="Times New Roman" w:eastAsia="Times New Roman" w:hAnsi="Times New Roman"/>
                <w:sz w:val="20"/>
                <w:szCs w:val="20"/>
              </w:rPr>
              <w:t xml:space="preserve">F</w:t>
            </w:r>
          </w:p>
        </w:tc>
      </w:tr>
      <w:tr>
        <w:tc>
          <w:tcPr>
            <w:tcW w:type="dxa" w:w="2340"/>
          </w:tcPr>
          <w:p>
            <w:pPr>
              <w:spacing w:after="20" w:before="20"/>
              <w:jc w:val="left"/>
            </w:pPr>
            <w:r>
              <w:rPr>
                <w:rFonts w:ascii="Times New Roman" w:cs="Times New Roman" w:eastAsia="Times New Roman" w:hAnsi="Times New Roman"/>
                <w:sz w:val="20"/>
                <w:szCs w:val="20"/>
              </w:rPr>
              <w:t xml:space="preserve">Fiore · Balzerani · Maccari · Etro</w:t>
            </w:r>
          </w:p>
        </w:tc>
        <w:tc>
          <w:tcPr>
            <w:tcW w:type="dxa" w:w="2340"/>
          </w:tcPr>
          <w:p>
            <w:pPr>
              <w:spacing w:after="20" w:before="20"/>
              <w:jc w:val="left"/>
            </w:pPr>
            <w:r>
              <w:rPr>
                <w:rFonts w:ascii="Times New Roman" w:cs="Times New Roman" w:eastAsia="Times New Roman" w:hAnsi="Times New Roman"/>
                <w:sz w:val="20"/>
                <w:szCs w:val="20"/>
              </w:rPr>
              <w:t xml:space="preserve">— nessun ponte documentato oltre il dominio BR</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Chiusura — Il confronto col filo del 1926: due modi di giudicare i nemici</w:t>
      </w:r>
    </w:p>
    <w:p>
      <w:pPr>
        <w:spacing w:after="120" w:line="276"/>
        <w:jc w:val="both"/>
      </w:pPr>
      <w:r>
        <w:rPr>
          <w:rFonts w:ascii="Times New Roman" w:cs="Times New Roman" w:eastAsia="Times New Roman" w:hAnsi="Times New Roman"/>
          <w:sz w:val="24"/>
          <w:szCs w:val="24"/>
        </w:rPr>
        <w:t xml:space="preserve">Resta il dominio D4, dove nessuna biografia si incrocia e proprio per questo il confronto vale di più. Il branch è nato dal </w:t>
      </w:r>
      <w:r>
        <w:rPr>
          <w:rFonts w:ascii="Times New Roman" w:cs="Times New Roman" w:eastAsia="Times New Roman" w:hAnsi="Times New Roman"/>
          <w:b/>
          <w:bCs/>
          <w:sz w:val="24"/>
          <w:szCs w:val="24"/>
        </w:rPr>
        <w:t xml:space="preserve">Tribunale Speciale per la Difesa dello Stato</w:t>
      </w:r>
      <w:r>
        <w:rPr>
          <w:rFonts w:ascii="Times New Roman" w:cs="Times New Roman" w:eastAsia="Times New Roman" w:hAnsi="Times New Roman"/>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Times New Roman" w:cs="Times New Roman" w:eastAsia="Times New Roman" w:hAnsi="Times New Roman"/>
          <w:b/>
          <w:bCs/>
          <w:sz w:val="24"/>
          <w:szCs w:val="24"/>
        </w:rPr>
        <w:t xml:space="preserve">corti ordinarie</w:t>
      </w:r>
      <w:r>
        <w:rPr>
          <w:rFonts w:ascii="Times New Roman" w:cs="Times New Roman" w:eastAsia="Times New Roman" w:hAnsi="Times New Roman"/>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Times New Roman" w:cs="Times New Roman" w:eastAsia="Times New Roman" w:hAnsi="Times New Roman"/>
          <w:b/>
          <w:bCs/>
          <w:sz w:val="24"/>
          <w:szCs w:val="24"/>
        </w:rPr>
        <w:t xml:space="preserve">non eseguite senza che la Repubblica cessasse di chiederle nelle forme del diritto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r>
        <w:br w:type="page"/>
      </w:r>
    </w:p>
    <w:p>
      <w:pPr>
        <w:pStyle w:val="Heading1"/>
        <w:spacing w:after="120" w:before="240"/>
      </w:pPr>
      <w:r>
        <w:rPr>
          <w:rFonts w:ascii="Times New Roman" w:cs="Times New Roman" w:eastAsia="Times New Roman" w:hAnsi="Times New Roman"/>
          <w:sz w:val="24"/>
          <w:szCs w:val="24"/>
        </w:rPr>
        <w:t xml:space="preserve">Libro undicesimo — La dimensione diplomatica — I. Moro alla Farnesina (collazione)</w:t>
      </w:r>
    </w:p>
    <w:p>
      <w:pPr>
        <w:pStyle w:val="Heading1"/>
        <w:spacing w:after="120" w:before="240"/>
      </w:pPr>
      <w:r>
        <w:rPr>
          <w:rFonts w:ascii="Times New Roman" w:cs="Times New Roman" w:eastAsia="Times New Roman" w:hAnsi="Times New Roman"/>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questa cartella.</w:t>
      </w:r>
      <w:r>
        <w:rPr>
          <w:rFonts w:ascii="Times New Roman" w:cs="Times New Roman" w:eastAsia="Times New Roman" w:hAnsi="Times New Roman"/>
          <w:i w:val="false"/>
          <w:iCs w:val="false"/>
          <w:sz w:val="24"/>
          <w:szCs w:val="24"/>
        </w:rPr>
        <w:t xml:space="preserve"> Una raccolta ordinata di ricognizioni storiografiche e archivistiche su </w:t>
      </w:r>
      <w:r>
        <w:rPr>
          <w:rFonts w:ascii="Times New Roman" w:cs="Times New Roman" w:eastAsia="Times New Roman" w:hAnsi="Times New Roman"/>
          <w:b/>
          <w:bCs/>
          <w:i w:val="false"/>
          <w:iCs w:val="false"/>
          <w:sz w:val="24"/>
          <w:szCs w:val="24"/>
        </w:rPr>
        <w:t xml:space="preserve">Aldo Moro ministro degli Affari Esteri</w:t>
      </w:r>
      <w:r>
        <w:rPr>
          <w:rFonts w:ascii="Times New Roman" w:cs="Times New Roman" w:eastAsia="Times New Roman" w:hAnsi="Times New Roman"/>
          <w:i w:val="false"/>
          <w:iCs w:val="false"/>
          <w:sz w:val="24"/>
          <w:szCs w:val="24"/>
        </w:rPr>
        <w:t xml:space="preserve"> nei due mandati fra il 5 agosto 1969 e il 23 novembre 1974, con i loro versanti mediterranei e le triangolazioni con la Santa Sede e con l'Opus Dei nei Paesi studiati. È la </w:t>
      </w:r>
      <w:r>
        <w:rPr>
          <w:rFonts w:ascii="Times New Roman" w:cs="Times New Roman" w:eastAsia="Times New Roman" w:hAnsi="Times New Roman"/>
          <w:b/>
          <w:bCs/>
          <w:i w:val="false"/>
          <w:iCs w:val="false"/>
          <w:sz w:val="24"/>
          <w:szCs w:val="24"/>
        </w:rPr>
        <w:t xml:space="preserve">dimensione diplomatica</w:t>
      </w:r>
      <w:r>
        <w:rPr>
          <w:rFonts w:ascii="Times New Roman" w:cs="Times New Roman" w:eastAsia="Times New Roman" w:hAnsi="Times New Roman"/>
          <w:i w:val="false"/>
          <w:iCs w:val="false"/>
          <w:sz w:val="24"/>
          <w:szCs w:val="24"/>
        </w:rPr>
        <w:t xml:space="preserve"> del ritratto tracciato nella `</w:t>
      </w:r>
      <w:r>
        <w:rPr>
          <w:rFonts w:ascii="Times New Roman" w:cs="Times New Roman" w:eastAsia="Times New Roman" w:hAnsi="Times New Roman"/>
          <w:i w:val="false"/>
          <w:iCs w:val="false"/>
          <w:sz w:val="24"/>
          <w:szCs w:val="24"/>
        </w:rPr>
        <w:t xml:space="preserve">Fase ottava — Il ritratto: l'uomo prima del caso</w:t>
      </w:r>
      <w:r>
        <w:rPr>
          <w:rFonts w:ascii="Times New Roman" w:cs="Times New Roman" w:eastAsia="Times New Roman" w:hAnsi="Times New Roman"/>
          <w:i w:val="false"/>
          <w:iCs w:val="false"/>
          <w:sz w:val="24"/>
          <w:szCs w:val="24"/>
        </w:rPr>
        <w:t xml:space="preserve">`: là si è raccontato l'uomo e lo statista — la formazione, il costituente, la </w:t>
      </w:r>
      <w:r>
        <w:rPr>
          <w:rFonts w:ascii="Times New Roman" w:cs="Times New Roman" w:eastAsia="Times New Roman" w:hAnsi="Times New Roman"/>
          <w:i w:val="false"/>
          <w:iCs w:val="false"/>
          <w:sz w:val="24"/>
          <w:szCs w:val="24"/>
        </w:rPr>
        <w:t xml:space="preserve">strategia dell'attenzione</w:t>
      </w:r>
      <w:r>
        <w:rPr>
          <w:rFonts w:ascii="Times New Roman" w:cs="Times New Roman" w:eastAsia="Times New Roman" w:hAnsi="Times New Roman"/>
          <w:i w:val="false"/>
          <w:iCs w:val="false"/>
          <w:sz w:val="24"/>
          <w:szCs w:val="24"/>
        </w:rPr>
        <w:t xml:space="preserve">, la solidarietà nazionale; qui si documenta che cosa quello statista </w:t>
      </w:r>
      <w:r>
        <w:rPr>
          <w:rFonts w:ascii="Times New Roman" w:cs="Times New Roman" w:eastAsia="Times New Roman" w:hAnsi="Times New Roman"/>
          <w:b/>
          <w:bCs/>
          <w:i w:val="false"/>
          <w:iCs w:val="false"/>
          <w:sz w:val="24"/>
          <w:szCs w:val="24"/>
        </w:rPr>
        <w:t xml:space="preserve">fece</w:t>
      </w:r>
      <w:r>
        <w:rPr>
          <w:rFonts w:ascii="Times New Roman" w:cs="Times New Roman" w:eastAsia="Times New Roman" w:hAnsi="Times New Roman"/>
          <w:i w:val="false"/>
          <w:iCs w:val="false"/>
          <w:sz w:val="24"/>
          <w:szCs w:val="24"/>
        </w:rPr>
        <w:t xml:space="preserve"> come ministro degli Esteri, con la stessa disciplina di prova adottata in tutto il corpus.  </w:t>
      </w:r>
      <w:r>
        <w:rPr>
          <w:rFonts w:ascii="Times New Roman" w:cs="Times New Roman" w:eastAsia="Times New Roman" w:hAnsi="Times New Roman"/>
          <w:b/>
          <w:bCs/>
          <w:i w:val="false"/>
          <w:iCs w:val="false"/>
          <w:sz w:val="24"/>
          <w:szCs w:val="24"/>
        </w:rPr>
        <w:t xml:space="preserve">Perché sul branch pubblico.</w:t>
      </w:r>
      <w:r>
        <w:rPr>
          <w:rFonts w:ascii="Times New Roman" w:cs="Times New Roman" w:eastAsia="Times New Roman" w:hAnsi="Times New Roman"/>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Times New Roman" w:cs="Times New Roman" w:eastAsia="Times New Roman" w:hAnsi="Times New Roman"/>
          <w:b/>
          <w:bCs/>
          <w:i w:val="false"/>
          <w:iCs w:val="false"/>
          <w:sz w:val="24"/>
          <w:szCs w:val="24"/>
        </w:rPr>
        <w:t xml:space="preserve">presenza documentata</w:t>
      </w:r>
      <w:r>
        <w:rPr>
          <w:rFonts w:ascii="Times New Roman" w:cs="Times New Roman" w:eastAsia="Times New Roman" w:hAnsi="Times New Roman"/>
          <w:i w:val="false"/>
          <w:iCs w:val="false"/>
          <w:sz w:val="24"/>
          <w:szCs w:val="24"/>
        </w:rPr>
        <w:t xml:space="preserve"> (Germania, Portogallo) o in </w:t>
      </w:r>
      <w:r>
        <w:rPr>
          <w:rFonts w:ascii="Times New Roman" w:cs="Times New Roman" w:eastAsia="Times New Roman" w:hAnsi="Times New Roman"/>
          <w:b/>
          <w:bCs/>
          <w:i w:val="false"/>
          <w:iCs w:val="false"/>
          <w:sz w:val="24"/>
          <w:szCs w:val="24"/>
        </w:rPr>
        <w:t xml:space="preserve">assenza dichiarata come «Stato Zero»</w:t>
      </w:r>
      <w:r>
        <w:rPr>
          <w:rFonts w:ascii="Times New Roman" w:cs="Times New Roman" w:eastAsia="Times New Roman" w:hAnsi="Times New Roman"/>
          <w:i w:val="false"/>
          <w:iCs w:val="false"/>
          <w:sz w:val="24"/>
          <w:szCs w:val="24"/>
        </w:rPr>
        <w:t xml:space="preserve"> (Grecia, Turchia), sempre con la regola di ferro secondo cui </w:t>
      </w:r>
      <w:r>
        <w:rPr>
          <w:rFonts w:ascii="Times New Roman" w:cs="Times New Roman" w:eastAsia="Times New Roman" w:hAnsi="Times New Roman"/>
          <w:i w:val="false"/>
          <w:iCs w:val="false"/>
          <w:sz w:val="24"/>
          <w:szCs w:val="24"/>
        </w:rPr>
        <w:t xml:space="preserve">l'appartenenza di una persona a un'organizzazione non è prova di una condotta dell'organizzazione</w:t>
      </w:r>
      <w:r>
        <w:rPr>
          <w:rFonts w:ascii="Times New Roman" w:cs="Times New Roman" w:eastAsia="Times New Roman" w:hAnsi="Times New Roman"/>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Il filo che tiene insieme la cartella</w:t>
      </w:r>
    </w:p>
    <w:p>
      <w:pPr>
        <w:spacing w:after="120" w:line="276"/>
        <w:jc w:val="both"/>
      </w:pPr>
      <w:r>
        <w:rPr>
          <w:rFonts w:ascii="Times New Roman" w:cs="Times New Roman" w:eastAsia="Times New Roman" w:hAnsi="Times New Roman"/>
          <w:sz w:val="24"/>
          <w:szCs w:val="24"/>
        </w:rPr>
        <w:t xml:space="preserve">Il ritratto della Fase ottava ha un centro: </w:t>
      </w:r>
      <w:r>
        <w:rPr>
          <w:rFonts w:ascii="Times New Roman" w:cs="Times New Roman" w:eastAsia="Times New Roman" w:hAnsi="Times New Roman"/>
          <w:b/>
          <w:bCs/>
          <w:sz w:val="24"/>
          <w:szCs w:val="24"/>
        </w:rPr>
        <w:t xml:space="preserve">la strategia dell'attenzione</w:t>
      </w:r>
      <w:r>
        <w:rPr>
          <w:rFonts w:ascii="Times New Roman" w:cs="Times New Roman" w:eastAsia="Times New Roman" w:hAnsi="Times New Roman"/>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Times New Roman" w:cs="Times New Roman" w:eastAsia="Times New Roman" w:hAnsi="Times New Roman"/>
          <w:b/>
          <w:bCs/>
          <w:sz w:val="24"/>
          <w:szCs w:val="24"/>
        </w:rPr>
        <w:t xml:space="preserve">dottrina dell'equilibrio</w:t>
      </w:r>
      <w:r>
        <w:rPr>
          <w:rFonts w:ascii="Times New Roman" w:cs="Times New Roman" w:eastAsia="Times New Roman" w:hAnsi="Times New Roman"/>
          <w:sz w:val="24"/>
          <w:szCs w:val="24"/>
        </w:rPr>
        <w:t xml:space="preserve"> e della </w:t>
      </w:r>
      <w:r>
        <w:rPr>
          <w:rFonts w:ascii="Times New Roman" w:cs="Times New Roman" w:eastAsia="Times New Roman" w:hAnsi="Times New Roman"/>
          <w:b/>
          <w:bCs/>
          <w:sz w:val="24"/>
          <w:szCs w:val="24"/>
        </w:rPr>
        <w:t xml:space="preserve">proiezione mediterranea</w:t>
      </w:r>
      <w:r>
        <w:rPr>
          <w:rFonts w:ascii="Times New Roman" w:cs="Times New Roman" w:eastAsia="Times New Roman" w:hAnsi="Times New Roman"/>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Times New Roman" w:cs="Times New Roman" w:eastAsia="Times New Roman" w:hAnsi="Times New Roman"/>
          <w:sz w:val="24"/>
          <w:szCs w:val="24"/>
        </w:rPr>
        <w:t xml:space="preserve">Tre acquisizioni </w:t>
      </w:r>
      <w:r>
        <w:rPr>
          <w:rFonts w:ascii="Times New Roman" w:cs="Times New Roman" w:eastAsia="Times New Roman" w:hAnsi="Times New Roman"/>
          <w:b/>
          <w:bCs/>
          <w:sz w:val="24"/>
          <w:szCs w:val="24"/>
        </w:rPr>
        <w:t xml:space="preserve">certe</w:t>
      </w:r>
      <w:r>
        <w:rPr>
          <w:rFonts w:ascii="Times New Roman" w:cs="Times New Roman" w:eastAsia="Times New Roman" w:hAnsi="Times New Roman"/>
          <w:sz w:val="24"/>
          <w:szCs w:val="24"/>
        </w:rPr>
        <w:t xml:space="preserve"> reggono la cartella, e vanno dette per prime perché sono il pavimento documentale su cui tutto il resto poggia:</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firma dell'Accordo provvisorio CEE-Turchia</w:t>
      </w:r>
      <w:r>
        <w:rPr>
          <w:rFonts w:ascii="Times New Roman" w:cs="Times New Roman" w:eastAsia="Times New Roman" w:hAnsi="Times New Roman"/>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La firma dell'Atto finale di Helsinki</w:t>
      </w:r>
      <w:r>
        <w:rPr>
          <w:rFonts w:ascii="Times New Roman" w:cs="Times New Roman" w:eastAsia="Times New Roman" w:hAnsi="Times New Roman"/>
          <w:sz w:val="24"/>
          <w:szCs w:val="24"/>
        </w:rPr>
        <w:t xml:space="preserve"> (1° agosto 1975). Moro lo sottoscrisse nella duplice qualità di Presidente del Consiglio e Presidente di turno della Comunità europea. Sullo stesso documento apposero la firma anche la </w:t>
      </w:r>
      <w:r>
        <w:rPr>
          <w:rFonts w:ascii="Times New Roman" w:cs="Times New Roman" w:eastAsia="Times New Roman" w:hAnsi="Times New Roman"/>
          <w:b/>
          <w:bCs/>
          <w:sz w:val="24"/>
          <w:szCs w:val="24"/>
        </w:rPr>
        <w:t xml:space="preserve">Santa Sede</w:t>
      </w:r>
      <w:r>
        <w:rPr>
          <w:rFonts w:ascii="Times New Roman" w:cs="Times New Roman" w:eastAsia="Times New Roman" w:hAnsi="Times New Roman"/>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Times New Roman" w:cs="Times New Roman" w:eastAsia="Times New Roman" w:hAnsi="Times New Roman"/>
          <w:b/>
          <w:bCs/>
          <w:sz w:val="24"/>
          <w:szCs w:val="24"/>
        </w:rPr>
        <w:t xml:space="preserve">Turchia</w:t>
      </w:r>
      <w:r>
        <w:rPr>
          <w:rFonts w:ascii="Times New Roman" w:cs="Times New Roman" w:eastAsia="Times New Roman" w:hAnsi="Times New Roman"/>
          <w:sz w:val="24"/>
          <w:szCs w:val="24"/>
        </w:rPr>
        <w:t xml:space="preserve">. La convergenza delle tre firme è </w:t>
      </w:r>
      <w:r>
        <w:rPr>
          <w:rFonts w:ascii="Times New Roman" w:cs="Times New Roman" w:eastAsia="Times New Roman" w:hAnsi="Times New Roman"/>
          <w:b/>
          <w:bCs/>
          <w:sz w:val="24"/>
          <w:szCs w:val="24"/>
        </w:rPr>
        <w:t xml:space="preserve">la triangolazione certa</w:t>
      </w:r>
      <w:r>
        <w:rPr>
          <w:rFonts w:ascii="Times New Roman" w:cs="Times New Roman" w:eastAsia="Times New Roman" w:hAnsi="Times New Roman"/>
          <w:sz w:val="24"/>
          <w:szCs w:val="24"/>
        </w:rPr>
        <w:t xml:space="preserve"> fra i tre oggetti di questa cartella nel perimetro cronologico considerato.</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L'atto sulla Grecia dei colonnelli</w:t>
      </w:r>
      <w:r>
        <w:rPr>
          <w:rFonts w:ascii="Times New Roman" w:cs="Times New Roman" w:eastAsia="Times New Roman" w:hAnsi="Times New Roman"/>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Times New Roman" w:cs="Times New Roman" w:eastAsia="Times New Roman" w:hAnsi="Times New Roman"/>
          <w:sz w:val="24"/>
          <w:szCs w:val="24"/>
        </w:rPr>
        <w:t xml:space="preserve">Attorno a questi tre punti fermi si dispongono i versanti: il </w:t>
      </w:r>
      <w:r>
        <w:rPr>
          <w:rFonts w:ascii="Times New Roman" w:cs="Times New Roman" w:eastAsia="Times New Roman" w:hAnsi="Times New Roman"/>
          <w:b/>
          <w:bCs/>
          <w:sz w:val="24"/>
          <w:szCs w:val="24"/>
        </w:rPr>
        <w:t xml:space="preserve">lodo Moro</w:t>
      </w:r>
      <w:r>
        <w:rPr>
          <w:rFonts w:ascii="Times New Roman" w:cs="Times New Roman" w:eastAsia="Times New Roman" w:hAnsi="Times New Roman"/>
          <w:sz w:val="24"/>
          <w:szCs w:val="24"/>
        </w:rPr>
        <w:t xml:space="preserve"> e la politica filo-araba, la </w:t>
      </w:r>
      <w:r>
        <w:rPr>
          <w:rFonts w:ascii="Times New Roman" w:cs="Times New Roman" w:eastAsia="Times New Roman" w:hAnsi="Times New Roman"/>
          <w:b/>
          <w:bCs/>
          <w:sz w:val="24"/>
          <w:szCs w:val="24"/>
        </w:rPr>
        <w:t xml:space="preserve">Ostpolitik</w:t>
      </w:r>
      <w:r>
        <w:rPr>
          <w:rFonts w:ascii="Times New Roman" w:cs="Times New Roman" w:eastAsia="Times New Roman" w:hAnsi="Times New Roman"/>
          <w:sz w:val="24"/>
          <w:szCs w:val="24"/>
        </w:rPr>
        <w:t xml:space="preserve"> e gli incontri con Brandt e Scheel, il </w:t>
      </w:r>
      <w:r>
        <w:rPr>
          <w:rFonts w:ascii="Times New Roman" w:cs="Times New Roman" w:eastAsia="Times New Roman" w:hAnsi="Times New Roman"/>
          <w:b/>
          <w:bCs/>
          <w:sz w:val="24"/>
          <w:szCs w:val="24"/>
        </w:rPr>
        <w:t xml:space="preserve">versante libico e mediterraneo</w:t>
      </w:r>
      <w:r>
        <w:rPr>
          <w:rFonts w:ascii="Times New Roman" w:cs="Times New Roman" w:eastAsia="Times New Roman" w:hAnsi="Times New Roman"/>
          <w:sz w:val="24"/>
          <w:szCs w:val="24"/>
        </w:rPr>
        <w:t xml:space="preserve">, le </w:t>
      </w:r>
      <w:r>
        <w:rPr>
          <w:rFonts w:ascii="Times New Roman" w:cs="Times New Roman" w:eastAsia="Times New Roman" w:hAnsi="Times New Roman"/>
          <w:b/>
          <w:bCs/>
          <w:sz w:val="24"/>
          <w:szCs w:val="24"/>
        </w:rPr>
        <w:t xml:space="preserve">crisi cipriote del 1974</w:t>
      </w:r>
      <w:r>
        <w:rPr>
          <w:rFonts w:ascii="Times New Roman" w:cs="Times New Roman" w:eastAsia="Times New Roman" w:hAnsi="Times New Roman"/>
          <w:sz w:val="24"/>
          <w:szCs w:val="24"/>
        </w:rPr>
        <w:t xml:space="preserve"> viste da Atene e da Ankara, gli </w:t>
      </w:r>
      <w:r>
        <w:rPr>
          <w:rFonts w:ascii="Times New Roman" w:cs="Times New Roman" w:eastAsia="Times New Roman" w:hAnsi="Times New Roman"/>
          <w:b/>
          <w:bCs/>
          <w:sz w:val="24"/>
          <w:szCs w:val="24"/>
        </w:rPr>
        <w:t xml:space="preserve">oppiacei turchi</w:t>
      </w:r>
      <w:r>
        <w:rPr>
          <w:rFonts w:ascii="Times New Roman" w:cs="Times New Roman" w:eastAsia="Times New Roman" w:hAnsi="Times New Roman"/>
          <w:sz w:val="24"/>
          <w:szCs w:val="24"/>
        </w:rPr>
        <w:t xml:space="preserve"> e la French Connection, la </w:t>
      </w:r>
      <w:r>
        <w:rPr>
          <w:rFonts w:ascii="Times New Roman" w:cs="Times New Roman" w:eastAsia="Times New Roman" w:hAnsi="Times New Roman"/>
          <w:b/>
          <w:bCs/>
          <w:sz w:val="24"/>
          <w:szCs w:val="24"/>
        </w:rPr>
        <w:t xml:space="preserve">questione egea</w:t>
      </w:r>
      <w:r>
        <w:rPr>
          <w:rFonts w:ascii="Times New Roman" w:cs="Times New Roman" w:eastAsia="Times New Roman" w:hAnsi="Times New Roman"/>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Times New Roman" w:cs="Times New Roman" w:eastAsia="Times New Roman" w:hAnsi="Times New Roman"/>
          <w:b/>
          <w:bCs/>
          <w:sz w:val="24"/>
          <w:szCs w:val="24"/>
        </w:rPr>
        <w:t xml:space="preserve">esito prevalentemente negativo di ricerca</w:t>
      </w:r>
      <w:r>
        <w:rPr>
          <w:rFonts w:ascii="Times New Roman" w:cs="Times New Roman" w:eastAsia="Times New Roman" w:hAnsi="Times New Roman"/>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documenti</w:t>
      </w:r>
    </w:p>
    <w:p>
      <w:pPr>
        <w:pStyle w:val="Heading3"/>
        <w:spacing w:after="80" w:before="160"/>
      </w:pPr>
      <w:r>
        <w:rPr>
          <w:rFonts w:ascii="Times New Roman" w:cs="Times New Roman" w:eastAsia="Times New Roman" w:hAnsi="Times New Roman"/>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originali/ricognizione-ministro-esteri-1969-1974.md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La ricognizione-madre.</w:t>
            </w:r>
            <w:r>
              <w:rPr>
                <w:rFonts w:ascii="Times New Roman" w:cs="Times New Roman" w:eastAsia="Times New Roman" w:hAnsi="Times New Roman"/>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Times New Roman" w:cs="Times New Roman" w:eastAsia="Times New Roman" w:hAnsi="Times New Roman"/>
                <w:b/>
                <w:bCs/>
                <w:sz w:val="20"/>
                <w:szCs w:val="20"/>
              </w:rPr>
              <w:t xml:space="preserve">dottrina dell'equilibrio</w:t>
            </w:r>
            <w:r>
              <w:rPr>
                <w:rFonts w:ascii="Times New Roman" w:cs="Times New Roman" w:eastAsia="Times New Roman" w:hAnsi="Times New Roman"/>
                <w:sz w:val="20"/>
                <w:szCs w:val="20"/>
              </w:rPr>
              <w:t xml:space="preserve"> con CSCE, Cina e CEE-Spagna, il </w:t>
            </w:r>
            <w:r>
              <w:rPr>
                <w:rFonts w:ascii="Times New Roman" w:cs="Times New Roman" w:eastAsia="Times New Roman" w:hAnsi="Times New Roman"/>
                <w:b/>
                <w:bCs/>
                <w:sz w:val="20"/>
                <w:szCs w:val="20"/>
              </w:rPr>
              <w:t xml:space="preserve">lodo Moro</w:t>
            </w:r>
            <w:r>
              <w:rPr>
                <w:rFonts w:ascii="Times New Roman" w:cs="Times New Roman" w:eastAsia="Times New Roman" w:hAnsi="Times New Roman"/>
                <w:sz w:val="20"/>
                <w:szCs w:val="20"/>
              </w:rPr>
              <w:t xml:space="preserve"> e la politica filo-araba, il versante </w:t>
            </w:r>
            <w:r>
              <w:rPr>
                <w:rFonts w:ascii="Times New Roman" w:cs="Times New Roman" w:eastAsia="Times New Roman" w:hAnsi="Times New Roman"/>
                <w:b/>
                <w:bCs/>
                <w:sz w:val="20"/>
                <w:szCs w:val="20"/>
              </w:rPr>
              <w:t xml:space="preserve">libico e mediterraneo</w:t>
            </w:r>
            <w:r>
              <w:rPr>
                <w:rFonts w:ascii="Times New Roman" w:cs="Times New Roman" w:eastAsia="Times New Roman" w:hAnsi="Times New Roman"/>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Times New Roman" w:cs="Times New Roman" w:eastAsia="Times New Roman" w:hAnsi="Times New Roman"/>
          <w:sz w:val="24"/>
          <w:szCs w:val="24"/>
        </w:rPr>
        <w:t xml:space="preserve">I quattro versanti nazionali (Moro + Opus Dei + triangolazioni)</w:t>
      </w:r>
    </w:p>
    <w:p>
      <w:pPr>
        <w:spacing w:after="120" w:line="276"/>
        <w:jc w:val="both"/>
      </w:pPr>
      <w:r>
        <w:rPr>
          <w:rFonts w:ascii="Times New Roman" w:cs="Times New Roman" w:eastAsia="Times New Roman" w:hAnsi="Times New Roman"/>
          <w:sz w:val="24"/>
          <w:szCs w:val="24"/>
        </w:rPr>
        <w:t xml:space="preserve">Quattro ricognizioni parallele mettono alla prova una </w:t>
      </w:r>
      <w:r>
        <w:rPr>
          <w:rFonts w:ascii="Times New Roman" w:cs="Times New Roman" w:eastAsia="Times New Roman" w:hAnsi="Times New Roman"/>
          <w:b/>
          <w:bCs/>
          <w:sz w:val="24"/>
          <w:szCs w:val="24"/>
        </w:rPr>
        <w:t xml:space="preserve">proposizione confutabile</w:t>
      </w:r>
      <w:r>
        <w:rPr>
          <w:rFonts w:ascii="Times New Roman" w:cs="Times New Roman" w:eastAsia="Times New Roman" w:hAnsi="Times New Roman"/>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 Opus Dei</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Versante Moro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originali/germania-opus-dei-1952-1985.md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Presenza dal 1952</w:t>
            </w:r>
            <w:r>
              <w:rPr>
                <w:rFonts w:ascii="Times New Roman" w:cs="Times New Roman" w:eastAsia="Times New Roman" w:hAnsi="Times New Roman"/>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Ostpolitik</w:t>
            </w:r>
            <w:r>
              <w:rPr>
                <w:rFonts w:ascii="Times New Roman" w:cs="Times New Roman" w:eastAsia="Times New Roman" w:hAnsi="Times New Roman"/>
                <w:sz w:val="20"/>
                <w:szCs w:val="20"/>
              </w:rPr>
              <w:t xml:space="preserve">, gli incontri </w:t>
            </w:r>
            <w:r>
              <w:rPr>
                <w:rFonts w:ascii="Times New Roman" w:cs="Times New Roman" w:eastAsia="Times New Roman" w:hAnsi="Times New Roman"/>
                <w:b/>
                <w:bCs/>
                <w:sz w:val="20"/>
                <w:szCs w:val="20"/>
              </w:rPr>
              <w:t xml:space="preserve">Moro-Brandt</w:t>
            </w:r>
            <w:r>
              <w:rPr>
                <w:rFonts w:ascii="Times New Roman" w:cs="Times New Roman" w:eastAsia="Times New Roman" w:hAnsi="Times New Roman"/>
                <w:sz w:val="20"/>
                <w:szCs w:val="20"/>
              </w:rPr>
              <w:t xml:space="preserve"> e </w:t>
            </w:r>
            <w:r>
              <w:rPr>
                <w:rFonts w:ascii="Times New Roman" w:cs="Times New Roman" w:eastAsia="Times New Roman" w:hAnsi="Times New Roman"/>
                <w:b/>
                <w:bCs/>
                <w:sz w:val="20"/>
                <w:szCs w:val="20"/>
              </w:rPr>
              <w:t xml:space="preserve">Moro-Scheel</w:t>
            </w:r>
            <w:r>
              <w:rPr>
                <w:rFonts w:ascii="Times New Roman" w:cs="Times New Roman" w:eastAsia="Times New Roman" w:hAnsi="Times New Roman"/>
                <w:sz w:val="20"/>
                <w:szCs w:val="20"/>
              </w:rPr>
              <w:t xml:space="preserve">, il versante economico, comunitario e migratorio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originali/portogallo-opus-dei.md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Presenza dal 5 febbraio 1945</w:t>
            </w:r>
            <w:r>
              <w:rPr>
                <w:rFonts w:ascii="Times New Roman" w:cs="Times New Roman" w:eastAsia="Times New Roman" w:hAnsi="Times New Roman"/>
                <w:sz w:val="20"/>
                <w:szCs w:val="20"/>
              </w:rPr>
              <w:t xml:space="preserve"> (ma senza ruolo tecnocratico di governo, anzi sorvegliata dalla PIDE/DGS; </w:t>
            </w:r>
            <w:r>
              <w:rPr>
                <w:rFonts w:ascii="Times New Roman" w:cs="Times New Roman" w:eastAsia="Times New Roman" w:hAnsi="Times New Roman"/>
                <w:b/>
                <w:bCs/>
                <w:sz w:val="20"/>
                <w:szCs w:val="20"/>
              </w:rPr>
              <w:t xml:space="preserve">Stato Zero</w:t>
            </w:r>
            <w:r>
              <w:rPr>
                <w:rFonts w:ascii="Times New Roman" w:cs="Times New Roman" w:eastAsia="Times New Roman" w:hAnsi="Times New Roman"/>
                <w:sz w:val="20"/>
                <w:szCs w:val="20"/>
              </w:rPr>
              <w:t xml:space="preserve"> su Moro)</w:t>
            </w:r>
          </w:p>
        </w:tc>
        <w:tc>
          <w:tcPr>
            <w:tcW w:type="dxa" w:w="3120"/>
          </w:tcPr>
          <w:p>
            <w:pPr>
              <w:spacing w:after="20" w:before="20"/>
              <w:jc w:val="left"/>
            </w:pPr>
            <w:r>
              <w:rPr>
                <w:rFonts w:ascii="Times New Roman" w:cs="Times New Roman" w:eastAsia="Times New Roman" w:hAnsi="Times New Roman"/>
                <w:sz w:val="20"/>
                <w:szCs w:val="20"/>
              </w:rPr>
              <w:t xml:space="preserve">Triangolazione mediata dalla </w:t>
            </w:r>
            <w:r>
              <w:rPr>
                <w:rFonts w:ascii="Times New Roman" w:cs="Times New Roman" w:eastAsia="Times New Roman" w:hAnsi="Times New Roman"/>
                <w:b/>
                <w:bCs/>
                <w:sz w:val="20"/>
                <w:szCs w:val="20"/>
              </w:rPr>
              <w:t xml:space="preserve">Santa Sé</w:t>
            </w:r>
            <w:r>
              <w:rPr>
                <w:rFonts w:ascii="Times New Roman" w:cs="Times New Roman" w:eastAsia="Times New Roman" w:hAnsi="Times New Roman"/>
                <w:sz w:val="20"/>
                <w:szCs w:val="20"/>
              </w:rPr>
              <w:t xml:space="preserve">, interlocutrice comune; nessun documento lega Moro all'ente</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originali/grecia-opus-dei-1969-1985.md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Assenza — «Stato Zero»</w:t>
            </w:r>
            <w:r>
              <w:rPr>
                <w:rFonts w:ascii="Times New Roman" w:cs="Times New Roman" w:eastAsia="Times New Roman" w:hAnsi="Times New Roman"/>
                <w:sz w:val="20"/>
                <w:szCs w:val="20"/>
              </w:rPr>
              <w:t xml:space="preserve"> (previsione dichiarata e verificata: correla con la maggioranza cattolica, non col regime autoritario)</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Grecia dei colonnelli</w:t>
            </w:r>
            <w:r>
              <w:rPr>
                <w:rFonts w:ascii="Times New Roman" w:cs="Times New Roman" w:eastAsia="Times New Roman" w:hAnsi="Times New Roman"/>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originali/turchia-opus-dei-1969-1975.md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Assenza — «Stato Zero»</w:t>
            </w:r>
            <w:r>
              <w:rPr>
                <w:rFonts w:ascii="Times New Roman" w:cs="Times New Roman" w:eastAsia="Times New Roman" w:hAnsi="Times New Roman"/>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firma dell'Accordo provvisorio CEE-Turchia</w:t>
            </w:r>
            <w:r>
              <w:rPr>
                <w:rFonts w:ascii="Times New Roman" w:cs="Times New Roman" w:eastAsia="Times New Roman" w:hAnsi="Times New Roman"/>
                <w:sz w:val="20"/>
                <w:szCs w:val="20"/>
              </w:rPr>
              <w:t xml:space="preserve"> (27/7/1971, certa), il Protocollo addizionale di Ankara del 1970, Cipro 1974 da Ankara, l'embargo USA, la questione egea, gli </w:t>
            </w:r>
            <w:r>
              <w:rPr>
                <w:rFonts w:ascii="Times New Roman" w:cs="Times New Roman" w:eastAsia="Times New Roman" w:hAnsi="Times New Roman"/>
                <w:b/>
                <w:bCs/>
                <w:sz w:val="20"/>
                <w:szCs w:val="20"/>
              </w:rPr>
              <w:t xml:space="preserve">oppiacei</w:t>
            </w:r>
            <w:r>
              <w:rPr>
                <w:rFonts w:ascii="Times New Roman" w:cs="Times New Roman" w:eastAsia="Times New Roman" w:hAnsi="Times New Roman"/>
                <w:sz w:val="20"/>
                <w:szCs w:val="20"/>
              </w:rPr>
              <w:t xml:space="preserve"> e la French Connection, la chiusura di </w:t>
            </w:r>
            <w:r>
              <w:rPr>
                <w:rFonts w:ascii="Times New Roman" w:cs="Times New Roman" w:eastAsia="Times New Roman" w:hAnsi="Times New Roman"/>
                <w:b/>
                <w:bCs/>
                <w:sz w:val="20"/>
                <w:szCs w:val="20"/>
              </w:rPr>
              <w:t xml:space="preserve">Halki</w:t>
            </w:r>
            <w:r>
              <w:rPr>
                <w:rFonts w:ascii="Times New Roman" w:cs="Times New Roman" w:eastAsia="Times New Roman" w:hAnsi="Times New Roman"/>
                <w:sz w:val="20"/>
                <w:szCs w:val="20"/>
              </w:rPr>
              <w:t xml:space="preserve"> (1971)</w:t>
            </w:r>
          </w:p>
        </w:tc>
      </w:tr>
    </w:tbl>
    <w:p>
      <w:pPr>
        <w:spacing w:after="80"/>
      </w:pPr>
    </w:p>
    <w:p>
      <w:pPr>
        <w:pStyle w:val="Heading3"/>
        <w:spacing w:after="80" w:before="160"/>
      </w:pPr>
      <w:r>
        <w:rPr>
          <w:rFonts w:ascii="Times New Roman" w:cs="Times New Roman" w:eastAsia="Times New Roman" w:hAnsi="Times New Roman"/>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originali/santa-sede-turchia-attentato-giovanni-paolo-ii.md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Santa Sede-Turchia 1935-1985</w:t>
            </w:r>
            <w:r>
              <w:rPr>
                <w:rFonts w:ascii="Times New Roman" w:cs="Times New Roman" w:eastAsia="Times New Roman" w:hAnsi="Times New Roman"/>
                <w:sz w:val="20"/>
                <w:szCs w:val="20"/>
              </w:rPr>
              <w:t xml:space="preserve">, con al centro l'</w:t>
            </w:r>
            <w:r>
              <w:rPr>
                <w:rFonts w:ascii="Times New Roman" w:cs="Times New Roman" w:eastAsia="Times New Roman" w:hAnsi="Times New Roman"/>
                <w:b/>
                <w:bCs/>
                <w:sz w:val="20"/>
                <w:szCs w:val="20"/>
              </w:rPr>
              <w:t xml:space="preserve">attentato del 13 maggio 1981</w:t>
            </w:r>
            <w:r>
              <w:rPr>
                <w:rFonts w:ascii="Times New Roman" w:cs="Times New Roman" w:eastAsia="Times New Roman" w:hAnsi="Times New Roman"/>
                <w:sz w:val="20"/>
                <w:szCs w:val="20"/>
              </w:rPr>
              <w:t xml:space="preserve"> a Giovanni Paolo II: la traiettoria turca di Ağca (omicidio İpekçi 1979, evasione, lettera minatoria del 27/11/1979), la </w:t>
            </w:r>
            <w:r>
              <w:rPr>
                <w:rFonts w:ascii="Times New Roman" w:cs="Times New Roman" w:eastAsia="Times New Roman" w:hAnsi="Times New Roman"/>
                <w:b/>
                <w:bCs/>
                <w:sz w:val="20"/>
                <w:szCs w:val="20"/>
              </w:rPr>
              <w:t xml:space="preserve">«pista bulgara» giudizialmente non provata</w:t>
            </w:r>
            <w:r>
              <w:rPr>
                <w:rFonts w:ascii="Times New Roman" w:cs="Times New Roman" w:eastAsia="Times New Roman" w:hAnsi="Times New Roman"/>
                <w:sz w:val="20"/>
                <w:szCs w:val="20"/>
              </w:rPr>
              <w:t xml:space="preserve"> (assoluzione per insufficienza di prove del 29/3/1986; le valutazioni CIA nei FRUS 1981-1988 vol. X che </w:t>
            </w:r>
            <w:r>
              <w:rPr>
                <w:rFonts w:ascii="Times New Roman" w:cs="Times New Roman" w:eastAsia="Times New Roman" w:hAnsi="Times New Roman"/>
                <w:i/>
                <w:iCs/>
                <w:sz w:val="20"/>
                <w:szCs w:val="20"/>
              </w:rPr>
              <w:t xml:space="preserve">non</w:t>
            </w:r>
            <w:r>
              <w:rPr>
                <w:rFonts w:ascii="Times New Roman" w:cs="Times New Roman" w:eastAsia="Times New Roman" w:hAnsi="Times New Roman"/>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Times New Roman" w:cs="Times New Roman" w:eastAsia="Times New Roman" w:hAnsi="Times New Roman"/>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documenti-state-dept-1965-1978.md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Trascrizione ordinata</w:t>
            </w:r>
            <w:r>
              <w:rPr>
                <w:rFonts w:ascii="Times New Roman" w:cs="Times New Roman" w:eastAsia="Times New Roman" w:hAnsi="Times New Roman"/>
                <w:sz w:val="20"/>
                <w:szCs w:val="20"/>
              </w:rPr>
              <w:t xml:space="preserve"> del lotto desecretato del Dipartimento di Stato USA, in due strati: la </w:t>
            </w:r>
            <w:r>
              <w:rPr>
                <w:rFonts w:ascii="Times New Roman" w:cs="Times New Roman" w:eastAsia="Times New Roman" w:hAnsi="Times New Roman"/>
                <w:b/>
                <w:bCs/>
                <w:sz w:val="20"/>
                <w:szCs w:val="20"/>
              </w:rPr>
              <w:t xml:space="preserve">visita ufficiale del 19-23 aprile 1965</w:t>
            </w:r>
            <w:r>
              <w:rPr>
                <w:rFonts w:ascii="Times New Roman" w:cs="Times New Roman" w:eastAsia="Times New Roman" w:hAnsi="Times New Roman"/>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Times New Roman" w:cs="Times New Roman" w:eastAsia="Times New Roman" w:hAnsi="Times New Roman"/>
                <w:b/>
                <w:bCs/>
                <w:sz w:val="20"/>
                <w:szCs w:val="20"/>
              </w:rPr>
              <w:t xml:space="preserve">cablogrammi dell'aprile-maggio 1978</w:t>
            </w:r>
            <w:r>
              <w:rPr>
                <w:rFonts w:ascii="Times New Roman" w:cs="Times New Roman" w:eastAsia="Times New Roman" w:hAnsi="Times New Roman"/>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originali/state-dept-djvu-ocr-grezzo.txt</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Come questa cartella si raccorda al corpus Moro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 `Fase ottava (il ritratto)`:</w:t>
      </w:r>
      <w:r>
        <w:rPr>
          <w:rFonts w:ascii="Times New Roman" w:cs="Times New Roman" w:eastAsia="Times New Roman" w:hAnsi="Times New Roman"/>
          <w:sz w:val="24"/>
          <w:szCs w:val="24"/>
        </w:rPr>
        <w:t xml:space="preserve"> ne è il completamento documentale. Dove la Fase ottava descrive </w:t>
      </w:r>
      <w:r>
        <w:rPr>
          <w:rFonts w:ascii="Times New Roman" w:cs="Times New Roman" w:eastAsia="Times New Roman" w:hAnsi="Times New Roman"/>
          <w:i/>
          <w:iCs/>
          <w:sz w:val="24"/>
          <w:szCs w:val="24"/>
        </w:rPr>
        <w:t xml:space="preserve">la strategia dell'attenzione</w:t>
      </w:r>
      <w:r>
        <w:rPr>
          <w:rFonts w:ascii="Times New Roman" w:cs="Times New Roman" w:eastAsia="Times New Roman" w:hAnsi="Times New Roman"/>
          <w:sz w:val="24"/>
          <w:szCs w:val="24"/>
        </w:rPr>
        <w:t xml:space="preserve"> come idea, questa cartella ne mostra l'omologo internazionale — la dottrina dell'equilibrio, la proiezione mediterranea — come </w:t>
      </w:r>
      <w:r>
        <w:rPr>
          <w:rFonts w:ascii="Times New Roman" w:cs="Times New Roman" w:eastAsia="Times New Roman" w:hAnsi="Times New Roman"/>
          <w:b/>
          <w:bCs/>
          <w:sz w:val="24"/>
          <w:szCs w:val="24"/>
        </w:rPr>
        <w:t xml:space="preserve">atti</w:t>
      </w:r>
      <w:r>
        <w:rPr>
          <w:rFonts w:ascii="Times New Roman" w:cs="Times New Roman" w:eastAsia="Times New Roman" w:hAnsi="Times New Roman"/>
          <w:sz w:val="24"/>
          <w:szCs w:val="24"/>
        </w:rPr>
        <w:t xml:space="preserve">: firme, accordi, canali, mediazioni.</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 `Fase nona (il repertorio)`:</w:t>
      </w:r>
      <w:r>
        <w:rPr>
          <w:rFonts w:ascii="Times New Roman" w:cs="Times New Roman" w:eastAsia="Times New Roman" w:hAnsi="Times New Roman"/>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l'`apparato dei gradi`:</w:t>
      </w:r>
      <w:r>
        <w:rPr>
          <w:rFonts w:ascii="Times New Roman" w:cs="Times New Roman" w:eastAsia="Times New Roman" w:hAnsi="Times New Roman"/>
          <w:sz w:val="24"/>
          <w:szCs w:val="24"/>
        </w:rPr>
        <w:t xml:space="preserve"> vale la stessa scala. Le firme comunitarie e l'Atto finale di Helsinki sono </w:t>
      </w:r>
      <w:r>
        <w:rPr>
          <w:rFonts w:ascii="Times New Roman" w:cs="Times New Roman" w:eastAsia="Times New Roman" w:hAnsi="Times New Roman"/>
          <w:b/>
          <w:bCs/>
          <w:sz w:val="24"/>
          <w:szCs w:val="24"/>
        </w:rPr>
        <w:t xml:space="preserve">fatti pubblici documentati</w:t>
      </w:r>
      <w:r>
        <w:rPr>
          <w:rFonts w:ascii="Times New Roman" w:cs="Times New Roman" w:eastAsia="Times New Roman" w:hAnsi="Times New Roman"/>
          <w:sz w:val="24"/>
          <w:szCs w:val="24"/>
        </w:rPr>
        <w:t xml:space="preserve"> (F/A); gli esiti negativi di ricerca sul versante confessionale sono dichiarati come tali, con la sede d'archivio per chiuderli; la «pista bulgara» è </w:t>
      </w:r>
      <w:r>
        <w:rPr>
          <w:rFonts w:ascii="Times New Roman" w:cs="Times New Roman" w:eastAsia="Times New Roman" w:hAnsi="Times New Roman"/>
          <w:b/>
          <w:bCs/>
          <w:sz w:val="24"/>
          <w:szCs w:val="24"/>
        </w:rPr>
        <w:t xml:space="preserve">congettura giudizialmente non provata</w:t>
      </w:r>
      <w:r>
        <w:rPr>
          <w:rFonts w:ascii="Times New Roman" w:cs="Times New Roman" w:eastAsia="Times New Roman" w:hAnsi="Times New Roman"/>
          <w:sz w:val="24"/>
          <w:szCs w:val="24"/>
        </w:rPr>
        <w:t xml:space="preserve"> (C), e come tale va qualificata in ogni resa pubblica.</w:t>
      </w:r>
    </w:p>
    <w:p>
      <w:pPr>
        <w:spacing w:after="120" w:line="276"/>
        <w:jc w:val="both"/>
      </w:pPr>
      <w:r>
        <w:rPr>
          <w:rFonts w:ascii="Times New Roman" w:cs="Times New Roman" w:eastAsia="Times New Roman" w:hAnsi="Times New Roman"/>
          <w:sz w:val="24"/>
          <w:szCs w:val="24"/>
        </w:rPr>
        <w:t xml:space="preserve">Regola di ferro, ribadita: nessuna imputazione oltre il giudicato; nessuna graduatoria; l'appartenenza non è prova di condotta; la contemporaneità non è prova di nesso; gli esiti negativi sono acquisizioni di pieno valore.</w:t>
      </w:r>
    </w:p>
    <w:p>
      <w:r>
        <w:br w:type="page"/>
      </w:r>
    </w:p>
    <w:p>
      <w:pPr>
        <w:pStyle w:val="Heading1"/>
        <w:spacing w:after="120" w:before="240"/>
      </w:pPr>
      <w:r>
        <w:rPr>
          <w:rFonts w:ascii="Times New Roman" w:cs="Times New Roman" w:eastAsia="Times New Roman" w:hAnsi="Times New Roman"/>
          <w:sz w:val="24"/>
          <w:szCs w:val="24"/>
        </w:rPr>
        <w:t xml:space="preserve">Libro undicesimo — La dimensione diplomatica — II. I documenti del Dipartimento di Stato</w:t>
      </w:r>
    </w:p>
    <w:p>
      <w:pPr>
        <w:pStyle w:val="Heading1"/>
        <w:spacing w:after="120" w:before="240"/>
      </w:pPr>
      <w:r>
        <w:rPr>
          <w:rFonts w:ascii="Times New Roman" w:cs="Times New Roman" w:eastAsia="Times New Roman" w:hAnsi="Times New Roman"/>
          <w:sz w:val="24"/>
          <w:szCs w:val="24"/>
        </w:rPr>
        <w:t xml:space="preserve">Documenti del Dipartimento di Stato USA su Aldo Moro (1965 e 1978)</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Nota sulla fonte.</w:t>
      </w:r>
      <w:r>
        <w:rPr>
          <w:rFonts w:ascii="Times New Roman" w:cs="Times New Roman" w:eastAsia="Times New Roman" w:hAnsi="Times New Roman"/>
          <w:i w:val="false"/>
          <w:iCs w:val="false"/>
          <w:sz w:val="24"/>
          <w:szCs w:val="24"/>
        </w:rPr>
        <w:t xml:space="preserve"> Questa è una trascrizione ripulita e ordinata dell'OCR grezzo di un lotto di documenti desecretati del Dipartimento di Stato statunitense (file originale </w:t>
      </w:r>
      <w:r>
        <w:rPr>
          <w:rFonts w:ascii="Times New Roman" w:cs="Times New Roman" w:eastAsia="Times New Roman" w:hAnsi="Times New Roman"/>
          <w:i w:val="false"/>
          <w:iCs w:val="false"/>
          <w:sz w:val="24"/>
          <w:szCs w:val="24"/>
        </w:rPr>
        <w:t xml:space="preserve">originali/state-dept-djvu-ocr-grezzo.txt</w:t>
      </w:r>
      <w:r>
        <w:rPr>
          <w:rFonts w:ascii="Times New Roman" w:cs="Times New Roman" w:eastAsia="Times New Roman" w:hAnsi="Times New Roman"/>
          <w:i w:val="false"/>
          <w:iCs w:val="false"/>
          <w:sz w:val="24"/>
          <w:szCs w:val="24"/>
        </w:rPr>
        <w:t xml:space="preserve">, catena di custodia nel </w:t>
      </w:r>
      <w:r>
        <w:rPr>
          <w:rFonts w:ascii="Times New Roman" w:cs="Times New Roman" w:eastAsia="Times New Roman" w:hAnsi="Times New Roman"/>
          <w:i w:val="false"/>
          <w:iCs w:val="false"/>
          <w:sz w:val="24"/>
          <w:szCs w:val="24"/>
        </w:rPr>
        <w:t xml:space="preserve">manifest-sha256.txt</w:t>
      </w:r>
      <w:r>
        <w:rPr>
          <w:rFonts w:ascii="Times New Roman" w:cs="Times New Roman" w:eastAsia="Times New Roman" w:hAnsi="Times New Roman"/>
          <w:i w:val="false"/>
          <w:iCs w:val="false"/>
          <w:sz w:val="24"/>
          <w:szCs w:val="24"/>
        </w:rPr>
        <w:t xml:space="preserve">). L'OCR di partenza è di qualità disuguale: dove il testo materiale è dubbio lo si segnala con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o con una nota. I documenti si dispongono in due strati cronologici nettamente distinti — la </w:t>
      </w:r>
      <w:r>
        <w:rPr>
          <w:rFonts w:ascii="Times New Roman" w:cs="Times New Roman" w:eastAsia="Times New Roman" w:hAnsi="Times New Roman"/>
          <w:b/>
          <w:bCs/>
          <w:i w:val="false"/>
          <w:iCs w:val="false"/>
          <w:sz w:val="24"/>
          <w:szCs w:val="24"/>
        </w:rPr>
        <w:t xml:space="preserve">visita ufficiale del 1965</w:t>
      </w:r>
      <w:r>
        <w:rPr>
          <w:rFonts w:ascii="Times New Roman" w:cs="Times New Roman" w:eastAsia="Times New Roman" w:hAnsi="Times New Roman"/>
          <w:i w:val="false"/>
          <w:iCs w:val="false"/>
          <w:sz w:val="24"/>
          <w:szCs w:val="24"/>
        </w:rPr>
        <w:t xml:space="preserve"> e i </w:t>
      </w:r>
      <w:r>
        <w:rPr>
          <w:rFonts w:ascii="Times New Roman" w:cs="Times New Roman" w:eastAsia="Times New Roman" w:hAnsi="Times New Roman"/>
          <w:b/>
          <w:bCs/>
          <w:i w:val="false"/>
          <w:iCs w:val="false"/>
          <w:sz w:val="24"/>
          <w:szCs w:val="24"/>
        </w:rPr>
        <w:t xml:space="preserve">cablogrammi del 1978</w:t>
      </w:r>
      <w:r>
        <w:rPr>
          <w:rFonts w:ascii="Times New Roman" w:cs="Times New Roman" w:eastAsia="Times New Roman" w:hAnsi="Times New Roman"/>
          <w:i w:val="false"/>
          <w:iCs w:val="false"/>
          <w:sz w:val="24"/>
          <w:szCs w:val="24"/>
        </w:rPr>
        <w:t xml:space="preserve"> sul sequestro e sull'assassinio — che qui si tengono separati. Ogni voce riporta, ove leggibile, il numero di documento di declassificazione (</w:t>
      </w:r>
      <w:r>
        <w:rPr>
          <w:rFonts w:ascii="Times New Roman" w:cs="Times New Roman" w:eastAsia="Times New Roman" w:hAnsi="Times New Roman"/>
          <w:i w:val="false"/>
          <w:iCs w:val="false"/>
          <w:sz w:val="24"/>
          <w:szCs w:val="24"/>
        </w:rPr>
        <w:t xml:space="preserve">B-000019399xx</w:t>
      </w:r>
      <w:r>
        <w:rPr>
          <w:rFonts w:ascii="Times New Roman" w:cs="Times New Roman" w:eastAsia="Times New Roman" w:hAnsi="Times New Roman"/>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Strato I — La visita ufficiale negli Stati Uniti (19–23 aprile 1965)</w:t>
      </w:r>
    </w:p>
    <w:p>
      <w:pPr>
        <w:spacing w:after="120" w:line="276"/>
        <w:jc w:val="both"/>
      </w:pPr>
      <w:r>
        <w:rPr>
          <w:rFonts w:ascii="Times New Roman" w:cs="Times New Roman" w:eastAsia="Times New Roman" w:hAnsi="Times New Roman"/>
          <w:sz w:val="24"/>
          <w:szCs w:val="24"/>
        </w:rPr>
        <w:t xml:space="preserve">Nel 1965 Aldo Moro non era ministro degli Esteri, bensì </w:t>
      </w:r>
      <w:r>
        <w:rPr>
          <w:rFonts w:ascii="Times New Roman" w:cs="Times New Roman" w:eastAsia="Times New Roman" w:hAnsi="Times New Roman"/>
          <w:b/>
          <w:bCs/>
          <w:sz w:val="24"/>
          <w:szCs w:val="24"/>
        </w:rPr>
        <w:t xml:space="preserve">Presidente del Consiglio dei ministri</w:t>
      </w:r>
      <w:r>
        <w:rPr>
          <w:rFonts w:ascii="Times New Roman" w:cs="Times New Roman" w:eastAsia="Times New Roman" w:hAnsi="Times New Roman"/>
          <w:sz w:val="24"/>
          <w:szCs w:val="24"/>
        </w:rPr>
        <w:t xml:space="preserve"> (I e II Governo Moro, 1963–1968); il titolare della Farnesina nella delegazione era </w:t>
      </w:r>
      <w:r>
        <w:rPr>
          <w:rFonts w:ascii="Times New Roman" w:cs="Times New Roman" w:eastAsia="Times New Roman" w:hAnsi="Times New Roman"/>
          <w:b/>
          <w:bCs/>
          <w:sz w:val="24"/>
          <w:szCs w:val="24"/>
        </w:rPr>
        <w:t xml:space="preserve">Amintore Fanfani</w:t>
      </w:r>
      <w:r>
        <w:rPr>
          <w:rFonts w:ascii="Times New Roman" w:cs="Times New Roman" w:eastAsia="Times New Roman" w:hAnsi="Times New Roman"/>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Times New Roman" w:cs="Times New Roman" w:eastAsia="Times New Roman" w:hAnsi="Times New Roman"/>
          <w:sz w:val="24"/>
          <w:szCs w:val="24"/>
        </w:rPr>
        <w:t xml:space="preserve">La delegazione italiana</w:t>
      </w:r>
    </w:p>
    <w:p>
      <w:pPr>
        <w:spacing w:after="120" w:line="276"/>
        <w:jc w:val="both"/>
      </w:pPr>
      <w:r>
        <w:rPr>
          <w:rFonts w:ascii="Times New Roman" w:cs="Times New Roman" w:eastAsia="Times New Roman" w:hAnsi="Times New Roman"/>
          <w:sz w:val="24"/>
          <w:szCs w:val="24"/>
        </w:rPr>
        <w:t xml:space="preserve">Come da programma ufficiale (Members of the Party):</w:t>
      </w:r>
    </w:p>
    <w:p>
      <w:pPr>
        <w:pStyle w:val="ListParagraph"/>
        <w:numPr>
          <w:ilvl w:val="0"/>
          <w:numId w:val="1"/>
        </w:numPr>
        <w:spacing w:after="40"/>
        <w:jc w:val="both"/>
      </w:pP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 Presidente del Consiglio dei ministri;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Amintore Fanfani</w:t>
      </w:r>
      <w:r>
        <w:rPr>
          <w:rFonts w:ascii="Times New Roman" w:cs="Times New Roman" w:eastAsia="Times New Roman" w:hAnsi="Times New Roman"/>
          <w:sz w:val="24"/>
          <w:szCs w:val="24"/>
        </w:rPr>
        <w:t xml:space="preserve"> — Ministro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Sergio Fenoaltea</w:t>
      </w:r>
      <w:r>
        <w:rPr>
          <w:rFonts w:ascii="Times New Roman" w:cs="Times New Roman" w:eastAsia="Times New Roman" w:hAnsi="Times New Roman"/>
          <w:sz w:val="24"/>
          <w:szCs w:val="24"/>
        </w:rPr>
        <w:t xml:space="preserve"> — Ambasciatore d'Italia negli Stati Uniti;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Attilio Cattani</w:t>
      </w:r>
      <w:r>
        <w:rPr>
          <w:rFonts w:ascii="Times New Roman" w:cs="Times New Roman" w:eastAsia="Times New Roman" w:hAnsi="Times New Roman"/>
          <w:sz w:val="24"/>
          <w:szCs w:val="24"/>
        </w:rPr>
        <w:t xml:space="preserve"> — Ambasciatore, Segretario Generale del Ministero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Egidio Ortona</w:t>
      </w:r>
      <w:r>
        <w:rPr>
          <w:rFonts w:ascii="Times New Roman" w:cs="Times New Roman" w:eastAsia="Times New Roman" w:hAnsi="Times New Roman"/>
          <w:sz w:val="24"/>
          <w:szCs w:val="24"/>
        </w:rPr>
        <w:t xml:space="preserve"> — Ambasciatore, Direttore Generale degli Affari Economici del Ministero;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Gianfranco Pompei</w:t>
      </w:r>
      <w:r>
        <w:rPr>
          <w:rFonts w:ascii="Times New Roman" w:cs="Times New Roman" w:eastAsia="Times New Roman" w:hAnsi="Times New Roman"/>
          <w:sz w:val="24"/>
          <w:szCs w:val="24"/>
        </w:rPr>
        <w:t xml:space="preserve"> — Ministro plenipotenziario, Consigliere diplomatico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Cataldo Cassano</w:t>
      </w:r>
      <w:r>
        <w:rPr>
          <w:rFonts w:ascii="Times New Roman" w:cs="Times New Roman" w:eastAsia="Times New Roman" w:hAnsi="Times New Roman"/>
          <w:sz w:val="24"/>
          <w:szCs w:val="24"/>
        </w:rPr>
        <w:t xml:space="preserve"> — Senatore della Repubblica;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Sereno Freato</w:t>
      </w:r>
      <w:r>
        <w:rPr>
          <w:rFonts w:ascii="Times New Roman" w:cs="Times New Roman" w:eastAsia="Times New Roman" w:hAnsi="Times New Roman"/>
          <w:sz w:val="24"/>
          <w:szCs w:val="24"/>
        </w:rPr>
        <w:t xml:space="preserve"> — Consigliere, Ufficio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Corrado Guerzoni</w:t>
      </w:r>
      <w:r>
        <w:rPr>
          <w:rFonts w:ascii="Times New Roman" w:cs="Times New Roman" w:eastAsia="Times New Roman" w:hAnsi="Times New Roman"/>
          <w:sz w:val="24"/>
          <w:szCs w:val="24"/>
        </w:rPr>
        <w:t xml:space="preserve"> — Capo dell'Ufficio Stampa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Felice Marchioni</w:t>
      </w:r>
      <w:r>
        <w:rPr>
          <w:rFonts w:ascii="Times New Roman" w:cs="Times New Roman" w:eastAsia="Times New Roman" w:hAnsi="Times New Roman"/>
          <w:sz w:val="24"/>
          <w:szCs w:val="24"/>
        </w:rPr>
        <w:t xml:space="preserve"> — Capo dell'Ufficio del Cerimoniale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Luigi Cottafavi</w:t>
      </w:r>
      <w:r>
        <w:rPr>
          <w:rFonts w:ascii="Times New Roman" w:cs="Times New Roman" w:eastAsia="Times New Roman" w:hAnsi="Times New Roman"/>
          <w:sz w:val="24"/>
          <w:szCs w:val="24"/>
        </w:rPr>
        <w:t xml:space="preserve"> — Consigliere d'Ambasciata;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Walter Gardini</w:t>
      </w:r>
      <w:r>
        <w:rPr>
          <w:rFonts w:ascii="Times New Roman" w:cs="Times New Roman" w:eastAsia="Times New Roman" w:hAnsi="Times New Roman"/>
          <w:sz w:val="24"/>
          <w:szCs w:val="24"/>
        </w:rPr>
        <w:t xml:space="preserve"> — Capo dell'Ufficio Stampa del Ministero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Nicola Rana</w:t>
      </w:r>
      <w:r>
        <w:rPr>
          <w:rFonts w:ascii="Times New Roman" w:cs="Times New Roman" w:eastAsia="Times New Roman" w:hAnsi="Times New Roman"/>
          <w:sz w:val="24"/>
          <w:szCs w:val="24"/>
        </w:rPr>
        <w:t xml:space="preserve"> — Segretario particolare del Presidente del Consiglio.</w:t>
      </w:r>
    </w:p>
    <w:p>
      <w:pPr>
        <w:spacing w:after="120" w:line="276"/>
        <w:jc w:val="both"/>
      </w:pPr>
      <w:r>
        <w:rPr>
          <w:rFonts w:ascii="Times New Roman" w:cs="Times New Roman" w:eastAsia="Times New Roman" w:hAnsi="Times New Roman"/>
          <w:sz w:val="24"/>
          <w:szCs w:val="24"/>
        </w:rPr>
        <w:t xml:space="preserve">Per parte statunitense figurano nel programma il Capo del Cerimoniale </w:t>
      </w:r>
      <w:r>
        <w:rPr>
          <w:rFonts w:ascii="Times New Roman" w:cs="Times New Roman" w:eastAsia="Times New Roman" w:hAnsi="Times New Roman"/>
          <w:b/>
          <w:bCs/>
          <w:sz w:val="24"/>
          <w:szCs w:val="24"/>
        </w:rPr>
        <w:t xml:space="preserve">Lloyd N. Hand</w:t>
      </w:r>
      <w:r>
        <w:rPr>
          <w:rFonts w:ascii="Times New Roman" w:cs="Times New Roman" w:eastAsia="Times New Roman" w:hAnsi="Times New Roman"/>
          <w:sz w:val="24"/>
          <w:szCs w:val="24"/>
        </w:rPr>
        <w:t xml:space="preserve">, l'ambasciatore americano a Roma </w:t>
      </w:r>
      <w:r>
        <w:rPr>
          <w:rFonts w:ascii="Times New Roman" w:cs="Times New Roman" w:eastAsia="Times New Roman" w:hAnsi="Times New Roman"/>
          <w:b/>
          <w:bCs/>
          <w:sz w:val="24"/>
          <w:szCs w:val="24"/>
        </w:rPr>
        <w:t xml:space="preserve">G. Frederick Reinhardt</w:t>
      </w:r>
      <w:r>
        <w:rPr>
          <w:rFonts w:ascii="Times New Roman" w:cs="Times New Roman" w:eastAsia="Times New Roman" w:hAnsi="Times New Roman"/>
          <w:sz w:val="24"/>
          <w:szCs w:val="24"/>
        </w:rPr>
        <w:t xml:space="preserve">, il vice-capo del cerimoniale </w:t>
      </w:r>
      <w:r>
        <w:rPr>
          <w:rFonts w:ascii="Times New Roman" w:cs="Times New Roman" w:eastAsia="Times New Roman" w:hAnsi="Times New Roman"/>
          <w:b/>
          <w:bCs/>
          <w:sz w:val="24"/>
          <w:szCs w:val="24"/>
        </w:rPr>
        <w:t xml:space="preserve">Samuel L. King</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Security Officer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Bert M. Bennington</w:t>
      </w:r>
      <w:r>
        <w:rPr>
          <w:rFonts w:ascii="Times New Roman" w:cs="Times New Roman" w:eastAsia="Times New Roman" w:hAnsi="Times New Roman"/>
          <w:sz w:val="24"/>
          <w:szCs w:val="24"/>
        </w:rPr>
        <w:t xml:space="preserve"> e il </w:t>
      </w:r>
      <w:r>
        <w:rPr>
          <w:rFonts w:ascii="Times New Roman" w:cs="Times New Roman" w:eastAsia="Times New Roman" w:hAnsi="Times New Roman"/>
          <w:i/>
          <w:iCs/>
          <w:sz w:val="24"/>
          <w:szCs w:val="24"/>
        </w:rPr>
        <w:t xml:space="preserve">Public Affairs and Press Officer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Ivan E. Sinclair</w:t>
      </w:r>
      <w:r>
        <w:rPr>
          <w:rFonts w:ascii="Times New Roman" w:cs="Times New Roman" w:eastAsia="Times New Roman" w:hAnsi="Times New Roman"/>
          <w:sz w:val="24"/>
          <w:szCs w:val="24"/>
        </w:rPr>
        <w:t xml:space="preserve">.</w:t>
      </w:r>
    </w:p>
    <w:p>
      <w:pPr>
        <w:pStyle w:val="Heading3"/>
        <w:spacing w:after="80" w:before="160"/>
      </w:pPr>
      <w:r>
        <w:rPr>
          <w:rFonts w:ascii="Times New Roman" w:cs="Times New Roman" w:eastAsia="Times New Roman" w:hAnsi="Times New Roman"/>
          <w:sz w:val="24"/>
          <w:szCs w:val="24"/>
        </w:rPr>
        <w:t xml:space="preserve">Il programma, giorno per giorno</w:t>
      </w:r>
    </w:p>
    <w:p>
      <w:pPr>
        <w:spacing w:after="120" w:line="276"/>
        <w:jc w:val="both"/>
      </w:pPr>
      <w:r>
        <w:rPr>
          <w:rFonts w:ascii="Times New Roman" w:cs="Times New Roman" w:eastAsia="Times New Roman" w:hAnsi="Times New Roman"/>
          <w:b/>
          <w:bCs/>
          <w:sz w:val="24"/>
          <w:szCs w:val="24"/>
        </w:rPr>
        <w:t xml:space="preserve">Lunedì 19 aprile.</w:t>
      </w:r>
      <w:r>
        <w:rPr>
          <w:rFonts w:ascii="Times New Roman" w:cs="Times New Roman" w:eastAsia="Times New Roman" w:hAnsi="Times New Roman"/>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Times New Roman" w:cs="Times New Roman" w:eastAsia="Times New Roman" w:hAnsi="Times New Roman"/>
          <w:b/>
          <w:bCs/>
          <w:sz w:val="24"/>
          <w:szCs w:val="24"/>
        </w:rPr>
        <w:t xml:space="preserve">Martedì 20 aprile.</w:t>
      </w:r>
      <w:r>
        <w:rPr>
          <w:rFonts w:ascii="Times New Roman" w:cs="Times New Roman" w:eastAsia="Times New Roman" w:hAnsi="Times New Roman"/>
          <w:sz w:val="24"/>
          <w:szCs w:val="24"/>
        </w:rPr>
        <w:t xml:space="preserve"> Ricevimento alla </w:t>
      </w:r>
      <w:r>
        <w:rPr>
          <w:rFonts w:ascii="Times New Roman" w:cs="Times New Roman" w:eastAsia="Times New Roman" w:hAnsi="Times New Roman"/>
          <w:b/>
          <w:bCs/>
          <w:sz w:val="24"/>
          <w:szCs w:val="24"/>
        </w:rPr>
        <w:t xml:space="preserve">Casa Bianca</w:t>
      </w:r>
      <w:r>
        <w:rPr>
          <w:rFonts w:ascii="Times New Roman" w:cs="Times New Roman" w:eastAsia="Times New Roman" w:hAnsi="Times New Roman"/>
          <w:sz w:val="24"/>
          <w:szCs w:val="24"/>
        </w:rPr>
        <w:t xml:space="preserve">: alle 12:00 arrivo, accolto dal </w:t>
      </w:r>
      <w:r>
        <w:rPr>
          <w:rFonts w:ascii="Times New Roman" w:cs="Times New Roman" w:eastAsia="Times New Roman" w:hAnsi="Times New Roman"/>
          <w:b/>
          <w:bCs/>
          <w:sz w:val="24"/>
          <w:szCs w:val="24"/>
        </w:rPr>
        <w:t xml:space="preserve">Presidente Lyndon B. Johnson e dalla signora Johnson</w:t>
      </w:r>
      <w:r>
        <w:rPr>
          <w:rFonts w:ascii="Times New Roman" w:cs="Times New Roman" w:eastAsia="Times New Roman" w:hAnsi="Times New Roman"/>
          <w:sz w:val="24"/>
          <w:szCs w:val="24"/>
        </w:rPr>
        <w:t xml:space="preserve">, dal Segretario di Stato, dal generale </w:t>
      </w:r>
      <w:r>
        <w:rPr>
          <w:rFonts w:ascii="Times New Roman" w:cs="Times New Roman" w:eastAsia="Times New Roman" w:hAnsi="Times New Roman"/>
          <w:b/>
          <w:bCs/>
          <w:sz w:val="24"/>
          <w:szCs w:val="24"/>
        </w:rPr>
        <w:t xml:space="preserve">Harold K. Johnson</w:t>
      </w:r>
      <w:r>
        <w:rPr>
          <w:rFonts w:ascii="Times New Roman" w:cs="Times New Roman" w:eastAsia="Times New Roman" w:hAnsi="Times New Roman"/>
          <w:sz w:val="24"/>
          <w:szCs w:val="24"/>
        </w:rPr>
        <w:t xml:space="preserve"> (Presidente facente funzioni dei Capi di Stato Maggiore Riuniti), dal Decano del Corpo Diplomatico e da altre autorità, con </w:t>
      </w:r>
      <w:r>
        <w:rPr>
          <w:rFonts w:ascii="Times New Roman" w:cs="Times New Roman" w:eastAsia="Times New Roman" w:hAnsi="Times New Roman"/>
          <w:b/>
          <w:bCs/>
          <w:sz w:val="24"/>
          <w:szCs w:val="24"/>
        </w:rPr>
        <w:t xml:space="preserve">onori militari pieni</w:t>
      </w:r>
      <w:r>
        <w:rPr>
          <w:rFonts w:ascii="Times New Roman" w:cs="Times New Roman" w:eastAsia="Times New Roman" w:hAnsi="Times New Roman"/>
          <w:sz w:val="24"/>
          <w:szCs w:val="24"/>
        </w:rPr>
        <w:t xml:space="preserve">. Colloquio Moro–Johnson. Colazione offerta dal Segretario del Tesoro </w:t>
      </w:r>
      <w:r>
        <w:rPr>
          <w:rFonts w:ascii="Times New Roman" w:cs="Times New Roman" w:eastAsia="Times New Roman" w:hAnsi="Times New Roman"/>
          <w:b/>
          <w:bCs/>
          <w:sz w:val="24"/>
          <w:szCs w:val="24"/>
        </w:rPr>
        <w:t xml:space="preserve">Henry H. Fowler</w:t>
      </w:r>
      <w:r>
        <w:rPr>
          <w:rFonts w:ascii="Times New Roman" w:cs="Times New Roman" w:eastAsia="Times New Roman" w:hAnsi="Times New Roman"/>
          <w:sz w:val="24"/>
          <w:szCs w:val="24"/>
        </w:rPr>
        <w:t xml:space="preserve"> alla Decatur House. Incontro con il </w:t>
      </w:r>
      <w:r>
        <w:rPr>
          <w:rFonts w:ascii="Times New Roman" w:cs="Times New Roman" w:eastAsia="Times New Roman" w:hAnsi="Times New Roman"/>
          <w:b/>
          <w:bCs/>
          <w:sz w:val="24"/>
          <w:szCs w:val="24"/>
        </w:rPr>
        <w:t xml:space="preserve">Segretario di Stato Dean Rusk</w:t>
      </w:r>
      <w:r>
        <w:rPr>
          <w:rFonts w:ascii="Times New Roman" w:cs="Times New Roman" w:eastAsia="Times New Roman" w:hAnsi="Times New Roman"/>
          <w:sz w:val="24"/>
          <w:szCs w:val="24"/>
        </w:rPr>
        <w:t xml:space="preserve"> al Dipartimento di Stato. In serata (18:00) </w:t>
      </w:r>
      <w:r>
        <w:rPr>
          <w:rFonts w:ascii="Times New Roman" w:cs="Times New Roman" w:eastAsia="Times New Roman" w:hAnsi="Times New Roman"/>
          <w:b/>
          <w:bCs/>
          <w:sz w:val="24"/>
          <w:szCs w:val="24"/>
        </w:rPr>
        <w:t xml:space="preserve">pranzo di gala offerto dal Presidente Johnson</w:t>
      </w:r>
      <w:r>
        <w:rPr>
          <w:rFonts w:ascii="Times New Roman" w:cs="Times New Roman" w:eastAsia="Times New Roman" w:hAnsi="Times New Roman"/>
          <w:sz w:val="24"/>
          <w:szCs w:val="24"/>
        </w:rPr>
        <w:t xml:space="preserve"> alla Casa Bianca in onore del Presidente del Consiglio italiano (dress: black tie).</w:t>
      </w:r>
    </w:p>
    <w:p>
      <w:pPr>
        <w:spacing w:after="120" w:line="276"/>
        <w:jc w:val="both"/>
      </w:pPr>
      <w:r>
        <w:rPr>
          <w:rFonts w:ascii="Times New Roman" w:cs="Times New Roman" w:eastAsia="Times New Roman" w:hAnsi="Times New Roman"/>
          <w:b/>
          <w:bCs/>
          <w:sz w:val="24"/>
          <w:szCs w:val="24"/>
        </w:rPr>
        <w:t xml:space="preserve">Mercoledì 21 aprile.</w:t>
      </w:r>
      <w:r>
        <w:rPr>
          <w:rFonts w:ascii="Times New Roman" w:cs="Times New Roman" w:eastAsia="Times New Roman" w:hAnsi="Times New Roman"/>
          <w:sz w:val="24"/>
          <w:szCs w:val="24"/>
        </w:rPr>
        <w:t xml:space="preserve"> Visita all'</w:t>
      </w:r>
      <w:r>
        <w:rPr>
          <w:rFonts w:ascii="Times New Roman" w:cs="Times New Roman" w:eastAsia="Times New Roman" w:hAnsi="Times New Roman"/>
          <w:b/>
          <w:bCs/>
          <w:sz w:val="24"/>
          <w:szCs w:val="24"/>
        </w:rPr>
        <w:t xml:space="preserve">Arlington National Cemetery</w:t>
      </w:r>
      <w:r>
        <w:rPr>
          <w:rFonts w:ascii="Times New Roman" w:cs="Times New Roman" w:eastAsia="Times New Roman" w:hAnsi="Times New Roman"/>
          <w:sz w:val="24"/>
          <w:szCs w:val="24"/>
        </w:rPr>
        <w:t xml:space="preserve">, con deposizione di corone alla Tomba del Milite Ignoto e sulla </w:t>
      </w:r>
      <w:r>
        <w:rPr>
          <w:rFonts w:ascii="Times New Roman" w:cs="Times New Roman" w:eastAsia="Times New Roman" w:hAnsi="Times New Roman"/>
          <w:b/>
          <w:bCs/>
          <w:sz w:val="24"/>
          <w:szCs w:val="24"/>
        </w:rPr>
        <w:t xml:space="preserve">tomba del defunto Presidente John F. Kennedy</w:t>
      </w:r>
      <w:r>
        <w:rPr>
          <w:rFonts w:ascii="Times New Roman" w:cs="Times New Roman" w:eastAsia="Times New Roman" w:hAnsi="Times New Roman"/>
          <w:sz w:val="24"/>
          <w:szCs w:val="24"/>
        </w:rPr>
        <w:t xml:space="preserve">. Visita a </w:t>
      </w:r>
      <w:r>
        <w:rPr>
          <w:rFonts w:ascii="Times New Roman" w:cs="Times New Roman" w:eastAsia="Times New Roman" w:hAnsi="Times New Roman"/>
          <w:b/>
          <w:bCs/>
          <w:sz w:val="24"/>
          <w:szCs w:val="24"/>
        </w:rPr>
        <w:t xml:space="preserve">Mount Vernon</w:t>
      </w:r>
      <w:r>
        <w:rPr>
          <w:rFonts w:ascii="Times New Roman" w:cs="Times New Roman" w:eastAsia="Times New Roman" w:hAnsi="Times New Roman"/>
          <w:sz w:val="24"/>
          <w:szCs w:val="24"/>
        </w:rPr>
        <w:t xml:space="preserve">, corona alla tomba di George Washington e visita alla dimora. Incontro con il Segretario alla Difesa </w:t>
      </w:r>
      <w:r>
        <w:rPr>
          <w:rFonts w:ascii="Times New Roman" w:cs="Times New Roman" w:eastAsia="Times New Roman" w:hAnsi="Times New Roman"/>
          <w:b/>
          <w:bCs/>
          <w:sz w:val="24"/>
          <w:szCs w:val="24"/>
        </w:rPr>
        <w:t xml:space="preserve">Robert S. McNamara</w:t>
      </w:r>
      <w:r>
        <w:rPr>
          <w:rFonts w:ascii="Times New Roman" w:cs="Times New Roman" w:eastAsia="Times New Roman" w:hAnsi="Times New Roman"/>
          <w:sz w:val="24"/>
          <w:szCs w:val="24"/>
        </w:rPr>
        <w:t xml:space="preserve"> a Blair House. Colazione offerta dal Segretario di Stato e dalla signora Rusk nella Benjamin Franklin Room del Dipartimento di Stato. Nuovo colloquio Moro–Johnson alla Casa Bianca (17:00), con </w:t>
      </w:r>
      <w:r>
        <w:rPr>
          <w:rFonts w:ascii="Times New Roman" w:cs="Times New Roman" w:eastAsia="Times New Roman" w:hAnsi="Times New Roman"/>
          <w:b/>
          <w:bCs/>
          <w:sz w:val="24"/>
          <w:szCs w:val="24"/>
        </w:rPr>
        <w:t xml:space="preserve">emissione di un comunicato congiunto</w:t>
      </w:r>
      <w:r>
        <w:rPr>
          <w:rFonts w:ascii="Times New Roman" w:cs="Times New Roman" w:eastAsia="Times New Roman" w:hAnsi="Times New Roman"/>
          <w:sz w:val="24"/>
          <w:szCs w:val="24"/>
        </w:rPr>
        <w:t xml:space="preserve">. In serata ricevimento offerto da Moro all'Ambasciata d'Italia (2700 Sixteenth Street NW) in onore dei coniugi Johnson.</w:t>
      </w:r>
    </w:p>
    <w:p>
      <w:pPr>
        <w:spacing w:after="120" w:line="276"/>
        <w:jc w:val="both"/>
      </w:pPr>
      <w:r>
        <w:rPr>
          <w:rFonts w:ascii="Times New Roman" w:cs="Times New Roman" w:eastAsia="Times New Roman" w:hAnsi="Times New Roman"/>
          <w:b/>
          <w:bCs/>
          <w:sz w:val="24"/>
          <w:szCs w:val="24"/>
        </w:rPr>
        <w:t xml:space="preserve">Giovedì 22 aprile.</w:t>
      </w:r>
      <w:r>
        <w:rPr>
          <w:rFonts w:ascii="Times New Roman" w:cs="Times New Roman" w:eastAsia="Times New Roman" w:hAnsi="Times New Roman"/>
          <w:sz w:val="24"/>
          <w:szCs w:val="24"/>
        </w:rPr>
        <w:t xml:space="preserve"> Al Campidoglio, colazione di lavoro (breakfast) offerta dal </w:t>
      </w:r>
      <w:r>
        <w:rPr>
          <w:rFonts w:ascii="Times New Roman" w:cs="Times New Roman" w:eastAsia="Times New Roman" w:hAnsi="Times New Roman"/>
          <w:b/>
          <w:bCs/>
          <w:sz w:val="24"/>
          <w:szCs w:val="24"/>
        </w:rPr>
        <w:t xml:space="preserve">Vicepresidente Hubert H. Humphrey</w:t>
      </w:r>
      <w:r>
        <w:rPr>
          <w:rFonts w:ascii="Times New Roman" w:cs="Times New Roman" w:eastAsia="Times New Roman" w:hAnsi="Times New Roman"/>
          <w:sz w:val="24"/>
          <w:szCs w:val="24"/>
        </w:rPr>
        <w:t xml:space="preserve"> nella Senate Reception Room. All'Ellipse, </w:t>
      </w:r>
      <w:r>
        <w:rPr>
          <w:rFonts w:ascii="Times New Roman" w:cs="Times New Roman" w:eastAsia="Times New Roman" w:hAnsi="Times New Roman"/>
          <w:b/>
          <w:bCs/>
          <w:sz w:val="24"/>
          <w:szCs w:val="24"/>
        </w:rPr>
        <w:t xml:space="preserve">cerimonia militare di congedo</w:t>
      </w:r>
      <w:r>
        <w:rPr>
          <w:rFonts w:ascii="Times New Roman" w:cs="Times New Roman" w:eastAsia="Times New Roman" w:hAnsi="Times New Roman"/>
          <w:sz w:val="24"/>
          <w:szCs w:val="24"/>
        </w:rPr>
        <w:t xml:space="preserve"> delle Forze Armate, con Humphrey a capo del comitato di commiato. Partenza in corteo per New York; sosta a </w:t>
      </w:r>
      <w:r>
        <w:rPr>
          <w:rFonts w:ascii="Times New Roman" w:cs="Times New Roman" w:eastAsia="Times New Roman" w:hAnsi="Times New Roman"/>
          <w:b/>
          <w:bCs/>
          <w:sz w:val="24"/>
          <w:szCs w:val="24"/>
        </w:rPr>
        <w:t xml:space="preserve">Philadelphia</w:t>
      </w:r>
      <w:r>
        <w:rPr>
          <w:rFonts w:ascii="Times New Roman" w:cs="Times New Roman" w:eastAsia="Times New Roman" w:hAnsi="Times New Roman"/>
          <w:sz w:val="24"/>
          <w:szCs w:val="24"/>
        </w:rPr>
        <w:t xml:space="preserve">, dove il console generale d'Italia </w:t>
      </w:r>
      <w:r>
        <w:rPr>
          <w:rFonts w:ascii="Times New Roman" w:cs="Times New Roman" w:eastAsia="Times New Roman" w:hAnsi="Times New Roman"/>
          <w:b/>
          <w:bCs/>
          <w:sz w:val="24"/>
          <w:szCs w:val="24"/>
        </w:rPr>
        <w:t xml:space="preserve">Gian Piero Nuti</w:t>
      </w:r>
      <w:r>
        <w:rPr>
          <w:rFonts w:ascii="Times New Roman" w:cs="Times New Roman" w:eastAsia="Times New Roman" w:hAnsi="Times New Roman"/>
          <w:sz w:val="24"/>
          <w:szCs w:val="24"/>
        </w:rPr>
        <w:t xml:space="preserve"> offre una colazione privata e il sindaco </w:t>
      </w:r>
      <w:r>
        <w:rPr>
          <w:rFonts w:ascii="Times New Roman" w:cs="Times New Roman" w:eastAsia="Times New Roman" w:hAnsi="Times New Roman"/>
          <w:b/>
          <w:bCs/>
          <w:sz w:val="24"/>
          <w:szCs w:val="24"/>
        </w:rPr>
        <w:t xml:space="preserve">James H. J. Tate conferisce a Moro la cittadinanza onoraria della città</w:t>
      </w:r>
      <w:r>
        <w:rPr>
          <w:rFonts w:ascii="Times New Roman" w:cs="Times New Roman" w:eastAsia="Times New Roman" w:hAnsi="Times New Roman"/>
          <w:sz w:val="24"/>
          <w:szCs w:val="24"/>
        </w:rPr>
        <w:t xml:space="preserve">. In serata arrivo ai Waldorf Towers di New York; ricevimento e cena della comunità italoamericana all'Americana Hotel.</w:t>
      </w:r>
    </w:p>
    <w:p>
      <w:pPr>
        <w:spacing w:after="120" w:line="276"/>
        <w:jc w:val="both"/>
      </w:pPr>
      <w:r>
        <w:rPr>
          <w:rFonts w:ascii="Times New Roman" w:cs="Times New Roman" w:eastAsia="Times New Roman" w:hAnsi="Times New Roman"/>
          <w:b/>
          <w:bCs/>
          <w:sz w:val="24"/>
          <w:szCs w:val="24"/>
        </w:rPr>
        <w:t xml:space="preserve">Venerdì 23 aprile.</w:t>
      </w:r>
      <w:r>
        <w:rPr>
          <w:rFonts w:ascii="Times New Roman" w:cs="Times New Roman" w:eastAsia="Times New Roman" w:hAnsi="Times New Roman"/>
          <w:sz w:val="24"/>
          <w:szCs w:val="24"/>
        </w:rPr>
        <w:t xml:space="preserve"> A New York, incontro con il sindaco </w:t>
      </w:r>
      <w:r>
        <w:rPr>
          <w:rFonts w:ascii="Times New Roman" w:cs="Times New Roman" w:eastAsia="Times New Roman" w:hAnsi="Times New Roman"/>
          <w:b/>
          <w:bCs/>
          <w:sz w:val="24"/>
          <w:szCs w:val="24"/>
        </w:rPr>
        <w:t xml:space="preserve">Robert F. Wagner</w:t>
      </w:r>
      <w:r>
        <w:rPr>
          <w:rFonts w:ascii="Times New Roman" w:cs="Times New Roman" w:eastAsia="Times New Roman" w:hAnsi="Times New Roman"/>
          <w:sz w:val="24"/>
          <w:szCs w:val="24"/>
        </w:rPr>
        <w:t xml:space="preserve"> al City Hall. Alle </w:t>
      </w:r>
      <w:r>
        <w:rPr>
          <w:rFonts w:ascii="Times New Roman" w:cs="Times New Roman" w:eastAsia="Times New Roman" w:hAnsi="Times New Roman"/>
          <w:b/>
          <w:bCs/>
          <w:sz w:val="24"/>
          <w:szCs w:val="24"/>
        </w:rPr>
        <w:t xml:space="preserve">Nazioni Unite</w:t>
      </w:r>
      <w:r>
        <w:rPr>
          <w:rFonts w:ascii="Times New Roman" w:cs="Times New Roman" w:eastAsia="Times New Roman" w:hAnsi="Times New Roman"/>
          <w:sz w:val="24"/>
          <w:szCs w:val="24"/>
        </w:rPr>
        <w:t xml:space="preserve">: colloquio con </w:t>
      </w:r>
      <w:r>
        <w:rPr>
          <w:rFonts w:ascii="Times New Roman" w:cs="Times New Roman" w:eastAsia="Times New Roman" w:hAnsi="Times New Roman"/>
          <w:b/>
          <w:bCs/>
          <w:sz w:val="24"/>
          <w:szCs w:val="24"/>
        </w:rPr>
        <w:t xml:space="preserve">Alex Quaison-Sackey</w:t>
      </w:r>
      <w:r>
        <w:rPr>
          <w:rFonts w:ascii="Times New Roman" w:cs="Times New Roman" w:eastAsia="Times New Roman" w:hAnsi="Times New Roman"/>
          <w:sz w:val="24"/>
          <w:szCs w:val="24"/>
        </w:rPr>
        <w:t xml:space="preserve">, Presidente dell'Assemblea Generale, e con il Segretario Generale </w:t>
      </w:r>
      <w:r>
        <w:rPr>
          <w:rFonts w:ascii="Times New Roman" w:cs="Times New Roman" w:eastAsia="Times New Roman" w:hAnsi="Times New Roman"/>
          <w:b/>
          <w:bCs/>
          <w:sz w:val="24"/>
          <w:szCs w:val="24"/>
        </w:rPr>
        <w:t xml:space="preserve">U Thant</w:t>
      </w:r>
      <w:r>
        <w:rPr>
          <w:rFonts w:ascii="Times New Roman" w:cs="Times New Roman" w:eastAsia="Times New Roman" w:hAnsi="Times New Roman"/>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Times New Roman" w:cs="Times New Roman" w:eastAsia="Times New Roman" w:hAnsi="Times New Roman"/>
          <w:sz w:val="24"/>
          <w:szCs w:val="24"/>
        </w:rPr>
        <w:t xml:space="preserve">Il promemoria di sicurezza al FBI</w:t>
      </w:r>
    </w:p>
    <w:p>
      <w:pPr>
        <w:spacing w:after="120" w:line="276"/>
        <w:jc w:val="both"/>
      </w:pPr>
      <w:r>
        <w:rPr>
          <w:rFonts w:ascii="Times New Roman" w:cs="Times New Roman" w:eastAsia="Times New Roman" w:hAnsi="Times New Roman"/>
          <w:sz w:val="24"/>
          <w:szCs w:val="24"/>
        </w:rPr>
        <w:t xml:space="preserve">Al programma è allegato un promemoria interno del Dipartimento di Stato (Washington, aprile 1965) indirizzato </w:t>
      </w:r>
      <w:r>
        <w:rPr>
          <w:rFonts w:ascii="Times New Roman" w:cs="Times New Roman" w:eastAsia="Times New Roman" w:hAnsi="Times New Roman"/>
          <w:b/>
          <w:bCs/>
          <w:sz w:val="24"/>
          <w:szCs w:val="24"/>
        </w:rPr>
        <w:t xml:space="preserve">al Direttore del Federal Bureau of Investigation, J. Edgar Hoover</w:t>
      </w:r>
      <w:r>
        <w:rPr>
          <w:rFonts w:ascii="Times New Roman" w:cs="Times New Roman" w:eastAsia="Times New Roman" w:hAnsi="Times New Roman"/>
          <w:sz w:val="24"/>
          <w:szCs w:val="24"/>
        </w:rPr>
        <w:t xml:space="preserve">, a firma di </w:t>
      </w:r>
      <w:r>
        <w:rPr>
          <w:rFonts w:ascii="Times New Roman" w:cs="Times New Roman" w:eastAsia="Times New Roman" w:hAnsi="Times New Roman"/>
          <w:b/>
          <w:bCs/>
          <w:sz w:val="24"/>
          <w:szCs w:val="24"/>
        </w:rPr>
        <w:t xml:space="preserve">G. Marvin Gentile</w:t>
      </w:r>
      <w:r>
        <w:rPr>
          <w:rFonts w:ascii="Times New Roman" w:cs="Times New Roman" w:eastAsia="Times New Roman" w:hAnsi="Times New Roman"/>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Strato II — I cablogrammi del sequestro e della morte (aprile–maggio 1978)</w:t>
      </w:r>
    </w:p>
    <w:p>
      <w:pPr>
        <w:spacing w:after="120" w:line="276"/>
        <w:jc w:val="both"/>
      </w:pPr>
      <w:r>
        <w:rPr>
          <w:rFonts w:ascii="Times New Roman" w:cs="Times New Roman" w:eastAsia="Times New Roman" w:hAnsi="Times New Roman"/>
          <w:sz w:val="24"/>
          <w:szCs w:val="24"/>
        </w:rPr>
        <w:t xml:space="preserve">Il secondo strato del lotto appartiene ai </w:t>
      </w:r>
      <w:r>
        <w:rPr>
          <w:rFonts w:ascii="Times New Roman" w:cs="Times New Roman" w:eastAsia="Times New Roman" w:hAnsi="Times New Roman"/>
          <w:b/>
          <w:bCs/>
          <w:sz w:val="24"/>
          <w:szCs w:val="24"/>
        </w:rPr>
        <w:t xml:space="preserve">55 giorni</w:t>
      </w:r>
      <w:r>
        <w:rPr>
          <w:rFonts w:ascii="Times New Roman" w:cs="Times New Roman" w:eastAsia="Times New Roman" w:hAnsi="Times New Roman"/>
          <w:sz w:val="24"/>
          <w:szCs w:val="24"/>
        </w:rPr>
        <w:t xml:space="preserve"> e ai giorni immediatamente successivi alla morte. Sono cablogrammi di ambasciate e consolati statunitensi verso il Dipartimento di Stato, di classificazione </w:t>
      </w:r>
      <w:r>
        <w:rPr>
          <w:rFonts w:ascii="Times New Roman" w:cs="Times New Roman" w:eastAsia="Times New Roman" w:hAnsi="Times New Roman"/>
          <w:i/>
          <w:iCs/>
          <w:sz w:val="24"/>
          <w:szCs w:val="24"/>
        </w:rPr>
        <w:t xml:space="preserve">Limited Official Use</w:t>
      </w:r>
      <w:r>
        <w:rPr>
          <w:rFonts w:ascii="Times New Roman" w:cs="Times New Roman" w:eastAsia="Times New Roman" w:hAnsi="Times New Roman"/>
          <w:sz w:val="24"/>
          <w:szCs w:val="24"/>
        </w:rPr>
        <w:t xml:space="preserve"> o </w:t>
      </w:r>
      <w:r>
        <w:rPr>
          <w:rFonts w:ascii="Times New Roman" w:cs="Times New Roman" w:eastAsia="Times New Roman" w:hAnsi="Times New Roman"/>
          <w:i/>
          <w:iCs/>
          <w:sz w:val="24"/>
          <w:szCs w:val="24"/>
        </w:rPr>
        <w:t xml:space="preserve">Unclassified</w:t>
      </w:r>
      <w:r>
        <w:rPr>
          <w:rFonts w:ascii="Times New Roman" w:cs="Times New Roman" w:eastAsia="Times New Roman" w:hAnsi="Times New Roman"/>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Times New Roman" w:cs="Times New Roman" w:eastAsia="Times New Roman" w:hAnsi="Times New Roman"/>
          <w:sz w:val="24"/>
          <w:szCs w:val="24"/>
        </w:rPr>
        <w:t xml:space="preserve">Buenos Aires: la smentita dei Montoneros (17 aprile 1978)</w:t>
      </w:r>
    </w:p>
    <w:p>
      <w:pPr>
        <w:spacing w:after="120" w:line="276"/>
        <w:jc w:val="both"/>
      </w:pPr>
      <w:r>
        <w:rPr>
          <w:rFonts w:ascii="Times New Roman" w:cs="Times New Roman" w:eastAsia="Times New Roman" w:hAnsi="Times New Roman"/>
          <w:sz w:val="24"/>
          <w:szCs w:val="24"/>
        </w:rPr>
        <w:t xml:space="preserve">Cablogramma dell'ambasciata statunitense a Buenos Aires (</w:t>
      </w:r>
      <w:r>
        <w:rPr>
          <w:rFonts w:ascii="Times New Roman" w:cs="Times New Roman" w:eastAsia="Times New Roman" w:hAnsi="Times New Roman"/>
          <w:i/>
          <w:iCs/>
          <w:sz w:val="24"/>
          <w:szCs w:val="24"/>
        </w:rPr>
        <w:t xml:space="preserve">Buenos Aires 2881</w:t>
      </w:r>
      <w:r>
        <w:rPr>
          <w:rFonts w:ascii="Times New Roman" w:cs="Times New Roman" w:eastAsia="Times New Roman" w:hAnsi="Times New Roman"/>
          <w:sz w:val="24"/>
          <w:szCs w:val="24"/>
        </w:rPr>
        <w:t xml:space="preserve">, in due sezioni, 17 aprile 1978), diretto a SECSTATE Washington e per conoscenza alle ambasciate di </w:t>
      </w:r>
      <w:r>
        <w:rPr>
          <w:rFonts w:ascii="Times New Roman" w:cs="Times New Roman" w:eastAsia="Times New Roman" w:hAnsi="Times New Roman"/>
          <w:b/>
          <w:bCs/>
          <w:sz w:val="24"/>
          <w:szCs w:val="24"/>
        </w:rPr>
        <w:t xml:space="preserve">Bonn, Parigi e Roma</w:t>
      </w:r>
      <w:r>
        <w:rPr>
          <w:rFonts w:ascii="Times New Roman" w:cs="Times New Roman" w:eastAsia="Times New Roman" w:hAnsi="Times New Roman"/>
          <w:sz w:val="24"/>
          <w:szCs w:val="24"/>
        </w:rPr>
        <w:t xml:space="preserve">. Riferisce di aver ricevuto un documento attribuito al </w:t>
      </w:r>
      <w:r>
        <w:rPr>
          <w:rFonts w:ascii="Times New Roman" w:cs="Times New Roman" w:eastAsia="Times New Roman" w:hAnsi="Times New Roman"/>
          <w:b/>
          <w:bCs/>
          <w:sz w:val="24"/>
          <w:szCs w:val="24"/>
        </w:rPr>
        <w:t xml:space="preserve">Partito Montonero</w:t>
      </w:r>
      <w:r>
        <w:rPr>
          <w:rFonts w:ascii="Times New Roman" w:cs="Times New Roman" w:eastAsia="Times New Roman" w:hAnsi="Times New Roman"/>
          <w:sz w:val="24"/>
          <w:szCs w:val="24"/>
        </w:rPr>
        <w:t xml:space="preserve"> argentino, trasmesso attraverso il suo «Segretariato Stampa», che chiede pubblicità e nel quale l'organizzazione: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nega ogni connessione con il sequestro di Aldo Moro</w:t>
      </w:r>
      <w:r>
        <w:rPr>
          <w:rFonts w:ascii="Times New Roman" w:cs="Times New Roman" w:eastAsia="Times New Roman" w:hAnsi="Times New Roman"/>
          <w:sz w:val="24"/>
          <w:szCs w:val="24"/>
        </w:rPr>
        <w:t xml:space="preserve">, «Presidente della Democrazia Cristiana italiana»;</w:t>
      </w:r>
    </w:p>
    <w:p>
      <w:pPr>
        <w:spacing w:after="40"/>
        <w:ind w:left="360"/>
        <w:jc w:val="both"/>
      </w:pPr>
      <w:r>
        <w:rPr>
          <w:rFonts w:ascii="Times New Roman" w:cs="Times New Roman" w:eastAsia="Times New Roman" w:hAnsi="Times New Roman"/>
          <w:sz w:val="24"/>
          <w:szCs w:val="24"/>
        </w:rPr>
        <w:t xml:space="preserve">2. dichiara di non aver mai avuto e di non avere «alcuna connessione o accordo con gruppi delle Brigate Rosse»;</w:t>
      </w:r>
    </w:p>
    <w:p>
      <w:pPr>
        <w:spacing w:after="40"/>
        <w:ind w:left="360"/>
        <w:jc w:val="both"/>
      </w:pPr>
      <w:r>
        <w:rPr>
          <w:rFonts w:ascii="Times New Roman" w:cs="Times New Roman" w:eastAsia="Times New Roman" w:hAnsi="Times New Roman"/>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Times New Roman" w:cs="Times New Roman" w:eastAsia="Times New Roman" w:hAnsi="Times New Roman"/>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Times New Roman" w:cs="Times New Roman" w:eastAsia="Times New Roman" w:hAnsi="Times New Roman"/>
          <w:b/>
          <w:bCs/>
          <w:sz w:val="24"/>
          <w:szCs w:val="24"/>
        </w:rPr>
        <w:t xml:space="preserve">Juan Gelman</w:t>
      </w:r>
      <w:r>
        <w:rPr>
          <w:rFonts w:ascii="Times New Roman" w:cs="Times New Roman" w:eastAsia="Times New Roman" w:hAnsi="Times New Roman"/>
          <w:sz w:val="24"/>
          <w:szCs w:val="24"/>
        </w:rPr>
        <w:t xml:space="preserve"> (il poeta, allora portavoce europeo dei Montoneros), che firma come «Segretario Generale della Stampa»; la busta risultava impostata e timbrata a Buenos Aires il 3[?] marzo 1978. Firma il cablogramma l'incaricato </w:t>
      </w:r>
      <w:r>
        <w:rPr>
          <w:rFonts w:ascii="Times New Roman" w:cs="Times New Roman" w:eastAsia="Times New Roman" w:hAnsi="Times New Roman"/>
          <w:b/>
          <w:bCs/>
          <w:sz w:val="24"/>
          <w:szCs w:val="24"/>
        </w:rPr>
        <w:t xml:space="preserve">Castro</w:t>
      </w:r>
      <w:r>
        <w:rPr>
          <w:rFonts w:ascii="Times New Roman" w:cs="Times New Roman" w:eastAsia="Times New Roman" w:hAnsi="Times New Roman"/>
          <w:sz w:val="24"/>
          <w:szCs w:val="24"/>
        </w:rPr>
        <w:t xml:space="preserve">.</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Rilievo.</w:t>
      </w:r>
      <w:r>
        <w:rPr>
          <w:rFonts w:ascii="Times New Roman" w:cs="Times New Roman" w:eastAsia="Times New Roman" w:hAnsi="Times New Roman"/>
          <w:i w:val="false"/>
          <w:iCs w:val="false"/>
          <w:sz w:val="24"/>
          <w:szCs w:val="24"/>
        </w:rPr>
        <w:t xml:space="preserve"> Il documento è una </w:t>
      </w:r>
      <w:r>
        <w:rPr>
          <w:rFonts w:ascii="Times New Roman" w:cs="Times New Roman" w:eastAsia="Times New Roman" w:hAnsi="Times New Roman"/>
          <w:b/>
          <w:bCs/>
          <w:i w:val="false"/>
          <w:iCs w:val="false"/>
          <w:sz w:val="24"/>
          <w:szCs w:val="24"/>
        </w:rPr>
        <w:t xml:space="preserve">smentita di terzi</w:t>
      </w:r>
      <w:r>
        <w:rPr>
          <w:rFonts w:ascii="Times New Roman" w:cs="Times New Roman" w:eastAsia="Times New Roman" w:hAnsi="Times New Roman"/>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Times New Roman" w:cs="Times New Roman" w:eastAsia="Times New Roman" w:hAnsi="Times New Roman"/>
          <w:sz w:val="24"/>
          <w:szCs w:val="24"/>
        </w:rPr>
        <w:t xml:space="preserve">Le reazioni alla morte: Trieste e Palermo (10–11 maggio 1978)</w:t>
      </w:r>
    </w:p>
    <w:p>
      <w:pPr>
        <w:spacing w:after="120" w:line="276"/>
        <w:jc w:val="both"/>
      </w:pPr>
      <w:r>
        <w:rPr>
          <w:rFonts w:ascii="Times New Roman" w:cs="Times New Roman" w:eastAsia="Times New Roman" w:hAnsi="Times New Roman"/>
          <w:sz w:val="24"/>
          <w:szCs w:val="24"/>
        </w:rPr>
        <w:t xml:space="preserve">Dopo il 9 maggio 1978, i consolati statunitensi riferiscono le reazioni regionali all'uccisione.</w:t>
      </w:r>
    </w:p>
    <w:p>
      <w:pPr>
        <w:spacing w:after="120" w:line="276"/>
        <w:jc w:val="both"/>
      </w:pPr>
      <w:r>
        <w:rPr>
          <w:rFonts w:ascii="Times New Roman" w:cs="Times New Roman" w:eastAsia="Times New Roman" w:hAnsi="Times New Roman"/>
          <w:b/>
          <w:bCs/>
          <w:sz w:val="24"/>
          <w:szCs w:val="24"/>
        </w:rPr>
        <w:t xml:space="preserve">Consolato di Trieste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Trieste 9223</w:t>
      </w:r>
      <w:r>
        <w:rPr>
          <w:rFonts w:ascii="Times New Roman" w:cs="Times New Roman" w:eastAsia="Times New Roman" w:hAnsi="Times New Roman"/>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Times New Roman" w:cs="Times New Roman" w:eastAsia="Times New Roman" w:hAnsi="Times New Roman"/>
          <w:b/>
          <w:bCs/>
          <w:sz w:val="24"/>
          <w:szCs w:val="24"/>
        </w:rPr>
        <w:t xml:space="preserve">Comelli</w:t>
      </w:r>
      <w:r>
        <w:rPr>
          <w:rFonts w:ascii="Times New Roman" w:cs="Times New Roman" w:eastAsia="Times New Roman" w:hAnsi="Times New Roman"/>
          <w:sz w:val="24"/>
          <w:szCs w:val="24"/>
        </w:rPr>
        <w:t xml:space="preserve"> (DC), del presidente del Consiglio regionale </w:t>
      </w:r>
      <w:r>
        <w:rPr>
          <w:rFonts w:ascii="Times New Roman" w:cs="Times New Roman" w:eastAsia="Times New Roman" w:hAnsi="Times New Roman"/>
          <w:b/>
          <w:bCs/>
          <w:sz w:val="24"/>
          <w:szCs w:val="24"/>
        </w:rPr>
        <w:t xml:space="preserve">Pittoni</w:t>
      </w:r>
      <w:r>
        <w:rPr>
          <w:rFonts w:ascii="Times New Roman" w:cs="Times New Roman" w:eastAsia="Times New Roman" w:hAnsi="Times New Roman"/>
          <w:sz w:val="24"/>
          <w:szCs w:val="24"/>
        </w:rPr>
        <w:t xml:space="preserve"> (PSI), del segretario provinciale DC di Trieste </w:t>
      </w:r>
      <w:r>
        <w:rPr>
          <w:rFonts w:ascii="Times New Roman" w:cs="Times New Roman" w:eastAsia="Times New Roman" w:hAnsi="Times New Roman"/>
          <w:b/>
          <w:bCs/>
          <w:sz w:val="24"/>
          <w:szCs w:val="24"/>
        </w:rPr>
        <w:t xml:space="preserve">Dario Rinaldi</w:t>
      </w:r>
      <w:r>
        <w:rPr>
          <w:rFonts w:ascii="Times New Roman" w:cs="Times New Roman" w:eastAsia="Times New Roman" w:hAnsi="Times New Roman"/>
          <w:sz w:val="24"/>
          <w:szCs w:val="24"/>
        </w:rPr>
        <w:t xml:space="preserve"> e, nel Veneto, del segretario regionale DC </w:t>
      </w:r>
      <w:r>
        <w:rPr>
          <w:rFonts w:ascii="Times New Roman" w:cs="Times New Roman" w:eastAsia="Times New Roman" w:hAnsi="Times New Roman"/>
          <w:b/>
          <w:bCs/>
          <w:sz w:val="24"/>
          <w:szCs w:val="24"/>
        </w:rPr>
        <w:t xml:space="preserve">Foletto</w:t>
      </w:r>
      <w:r>
        <w:rPr>
          <w:rFonts w:ascii="Times New Roman" w:cs="Times New Roman" w:eastAsia="Times New Roman" w:hAnsi="Times New Roman"/>
          <w:sz w:val="24"/>
          <w:szCs w:val="24"/>
        </w:rPr>
        <w:t xml:space="preserve"> e del presidente regionale </w:t>
      </w:r>
      <w:r>
        <w:rPr>
          <w:rFonts w:ascii="Times New Roman" w:cs="Times New Roman" w:eastAsia="Times New Roman" w:hAnsi="Times New Roman"/>
          <w:b/>
          <w:bCs/>
          <w:sz w:val="24"/>
          <w:szCs w:val="24"/>
        </w:rPr>
        <w:t xml:space="preserve">Tomelleri</w:t>
      </w:r>
      <w:r>
        <w:rPr>
          <w:rFonts w:ascii="Times New Roman" w:cs="Times New Roman" w:eastAsia="Times New Roman" w:hAnsi="Times New Roman"/>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Times New Roman" w:cs="Times New Roman" w:eastAsia="Times New Roman" w:hAnsi="Times New Roman"/>
          <w:b/>
          <w:bCs/>
          <w:sz w:val="24"/>
          <w:szCs w:val="24"/>
        </w:rPr>
        <w:t xml:space="preserve">Consolato di Palermo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Palermo 9487</w:t>
      </w:r>
      <w:r>
        <w:rPr>
          <w:rFonts w:ascii="Times New Roman" w:cs="Times New Roman" w:eastAsia="Times New Roman" w:hAnsi="Times New Roman"/>
          <w:sz w:val="24"/>
          <w:szCs w:val="24"/>
        </w:rPr>
        <w:t xml:space="preserve">, «Sicilian Reaction to Moro Murder», 11 maggio 1978): i siciliani «mourned the murdered Aldo Moro with speeches, masses and rallies all over the island on May 10». In Assemblea regionale, il presidente </w:t>
      </w:r>
      <w:r>
        <w:rPr>
          <w:rFonts w:ascii="Times New Roman" w:cs="Times New Roman" w:eastAsia="Times New Roman" w:hAnsi="Times New Roman"/>
          <w:b/>
          <w:bCs/>
          <w:sz w:val="24"/>
          <w:szCs w:val="24"/>
        </w:rPr>
        <w:t xml:space="preserve">De Pasquale</w:t>
      </w:r>
      <w:r>
        <w:rPr>
          <w:rFonts w:ascii="Times New Roman" w:cs="Times New Roman" w:eastAsia="Times New Roman" w:hAnsi="Times New Roman"/>
          <w:sz w:val="24"/>
          <w:szCs w:val="24"/>
        </w:rPr>
        <w:t xml:space="preserve"> (PCI) accostò il leader DC ucciso ad altri «martiri politici contemporanei», </w:t>
      </w:r>
      <w:r>
        <w:rPr>
          <w:rFonts w:ascii="Times New Roman" w:cs="Times New Roman" w:eastAsia="Times New Roman" w:hAnsi="Times New Roman"/>
          <w:b/>
          <w:bCs/>
          <w:sz w:val="24"/>
          <w:szCs w:val="24"/>
        </w:rPr>
        <w:t xml:space="preserve">Giacomo Matteotti e Antonio Gramsci</w:t>
      </w:r>
      <w:r>
        <w:rPr>
          <w:rFonts w:ascii="Times New Roman" w:cs="Times New Roman" w:eastAsia="Times New Roman" w:hAnsi="Times New Roman"/>
          <w:sz w:val="24"/>
          <w:szCs w:val="24"/>
        </w:rPr>
        <w:t xml:space="preserve">. Il presidente regionale </w:t>
      </w:r>
      <w:r>
        <w:rPr>
          <w:rFonts w:ascii="Times New Roman" w:cs="Times New Roman" w:eastAsia="Times New Roman" w:hAnsi="Times New Roman"/>
          <w:b/>
          <w:bCs/>
          <w:sz w:val="24"/>
          <w:szCs w:val="24"/>
        </w:rPr>
        <w:t xml:space="preserve">Santi Mattarella</w:t>
      </w:r>
      <w:r>
        <w:rPr>
          <w:rFonts w:ascii="Times New Roman" w:cs="Times New Roman" w:eastAsia="Times New Roman" w:hAnsi="Times New Roman"/>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Times New Roman" w:cs="Times New Roman" w:eastAsia="Times New Roman" w:hAnsi="Times New Roman"/>
          <w:b/>
          <w:bCs/>
          <w:sz w:val="24"/>
          <w:szCs w:val="24"/>
        </w:rPr>
        <w:t xml:space="preserve">cardinale Salvatore Pappalardo</w:t>
      </w:r>
      <w:r>
        <w:rPr>
          <w:rFonts w:ascii="Times New Roman" w:cs="Times New Roman" w:eastAsia="Times New Roman" w:hAnsi="Times New Roman"/>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Times New Roman" w:cs="Times New Roman" w:eastAsia="Times New Roman" w:hAnsi="Times New Roman"/>
          <w:i/>
          <w:iCs/>
          <w:sz w:val="24"/>
          <w:szCs w:val="24"/>
        </w:rPr>
        <w:t xml:space="preserve">«fuori le bandiere rosse»</w:t>
      </w:r>
      <w:r>
        <w:rPr>
          <w:rFonts w:ascii="Times New Roman" w:cs="Times New Roman" w:eastAsia="Times New Roman" w:hAnsi="Times New Roman"/>
          <w:sz w:val="24"/>
          <w:szCs w:val="24"/>
        </w:rPr>
        <w:t xml:space="preserve"> fu infine sovrastato dagli appelli all'</w:t>
      </w:r>
      <w:r>
        <w:rPr>
          <w:rFonts w:ascii="Times New Roman" w:cs="Times New Roman" w:eastAsia="Times New Roman" w:hAnsi="Times New Roman"/>
          <w:i/>
          <w:iCs/>
          <w:sz w:val="24"/>
          <w:szCs w:val="24"/>
        </w:rPr>
        <w:t xml:space="preserve">«unità»</w:t>
      </w:r>
      <w:r>
        <w:rPr>
          <w:rFonts w:ascii="Times New Roman" w:cs="Times New Roman" w:eastAsia="Times New Roman" w:hAnsi="Times New Roman"/>
          <w:sz w:val="24"/>
          <w:szCs w:val="24"/>
        </w:rPr>
        <w:t xml:space="preserve">.</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Rilievo.</w:t>
      </w:r>
      <w:r>
        <w:rPr>
          <w:rFonts w:ascii="Times New Roman" w:cs="Times New Roman" w:eastAsia="Times New Roman" w:hAnsi="Times New Roman"/>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Rilievo d'insieme</w:t>
      </w:r>
    </w:p>
    <w:p>
      <w:pPr>
        <w:spacing w:after="120" w:line="276"/>
        <w:jc w:val="both"/>
      </w:pPr>
      <w:r>
        <w:rPr>
          <w:rFonts w:ascii="Times New Roman" w:cs="Times New Roman" w:eastAsia="Times New Roman" w:hAnsi="Times New Roman"/>
          <w:sz w:val="24"/>
          <w:szCs w:val="24"/>
        </w:rPr>
        <w:t xml:space="preserve">Il lotto del Dipartimento di Stato non aggiunge fatti istruttori al caso Moro: il suo valore è di </w:t>
      </w:r>
      <w:r>
        <w:rPr>
          <w:rFonts w:ascii="Times New Roman" w:cs="Times New Roman" w:eastAsia="Times New Roman" w:hAnsi="Times New Roman"/>
          <w:b/>
          <w:bCs/>
          <w:sz w:val="24"/>
          <w:szCs w:val="24"/>
        </w:rPr>
        <w:t xml:space="preserve">cornice</w:t>
      </w:r>
      <w:r>
        <w:rPr>
          <w:rFonts w:ascii="Times New Roman" w:cs="Times New Roman" w:eastAsia="Times New Roman" w:hAnsi="Times New Roman"/>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r>
        <w:br w:type="page"/>
      </w:r>
    </w:p>
    <w:p>
      <w:pPr>
        <w:pStyle w:val="Heading1"/>
        <w:spacing w:after="120" w:before="240"/>
      </w:pPr>
      <w:r>
        <w:rPr>
          <w:rFonts w:ascii="Times New Roman" w:cs="Times New Roman" w:eastAsia="Times New Roman" w:hAnsi="Times New Roman"/>
          <w:sz w:val="24"/>
          <w:szCs w:val="24"/>
        </w:rPr>
        <w:t xml:space="preserve">Libro undicesimo — La dimensione diplomatica — III. Le pene oltre confine</w:t>
      </w:r>
    </w:p>
    <w:p>
      <w:pPr>
        <w:pStyle w:val="Heading1"/>
        <w:spacing w:after="120" w:before="240"/>
      </w:pPr>
      <w:r>
        <w:rPr>
          <w:rFonts w:ascii="Times New Roman" w:cs="Times New Roman" w:eastAsia="Times New Roman" w:hAnsi="Times New Roman"/>
          <w:sz w:val="24"/>
          <w:szCs w:val="24"/>
        </w:rPr>
        <w:t xml:space="preserve">Le pene oltre confine</w:t>
      </w:r>
    </w:p>
    <w:p>
      <w:pPr>
        <w:pStyle w:val="Heading2"/>
        <w:spacing w:after="100" w:before="200"/>
      </w:pPr>
      <w:r>
        <w:rPr>
          <w:rFonts w:ascii="Times New Roman" w:cs="Times New Roman" w:eastAsia="Times New Roman" w:hAnsi="Times New Roman"/>
          <w:sz w:val="24"/>
          <w:szCs w:val="24"/>
        </w:rPr>
        <w:t xml:space="preserve">L'affaire Mulinaris, la dottrina Mitterrand e la geografia delle latitanze</w:t>
      </w:r>
    </w:p>
    <w:p>
      <w:pPr>
        <w:spacing w:after="120" w:line="276"/>
        <w:jc w:val="both"/>
      </w:pPr>
      <w:r>
        <w:rPr>
          <w:rFonts w:ascii="Times New Roman" w:cs="Times New Roman" w:eastAsia="Times New Roman" w:hAnsi="Times New Roman"/>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Times New Roman" w:cs="Times New Roman" w:eastAsia="Times New Roman" w:hAnsi="Times New Roman"/>
          <w:b/>
          <w:bCs/>
          <w:i w:val="false"/>
          <w:iCs w:val="false"/>
          <w:sz w:val="24"/>
          <w:szCs w:val="24"/>
        </w:rPr>
        <w:t xml:space="preserve">l'esecuzione del giudicato oltre confine è funzione dei rapporti fra Stati, non della forza delle sentenze</w:t>
      </w:r>
      <w:r>
        <w:rPr>
          <w:rFonts w:ascii="Times New Roman" w:cs="Times New Roman" w:eastAsia="Times New Roman" w:hAnsi="Times New Roman"/>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Times New Roman" w:cs="Times New Roman" w:eastAsia="Times New Roman" w:hAnsi="Times New Roman"/>
          <w:b/>
          <w:bCs/>
          <w:i w:val="false"/>
          <w:iCs w:val="false"/>
          <w:sz w:val="24"/>
          <w:szCs w:val="24"/>
        </w:rPr>
        <w:t xml:space="preserve">l'asilo è un atto dello Stato che lo concede</w:t>
      </w:r>
      <w:r>
        <w:rPr>
          <w:rFonts w:ascii="Times New Roman" w:cs="Times New Roman" w:eastAsia="Times New Roman" w:hAnsi="Times New Roman"/>
          <w:i w:val="false"/>
          <w:iCs w:val="false"/>
          <w:sz w:val="24"/>
          <w:szCs w:val="24"/>
        </w:rPr>
        <w:t xml:space="preserve"> e non muta di un grammo la posizione giuridica del singolo; </w:t>
      </w:r>
      <w:r>
        <w:rPr>
          <w:rFonts w:ascii="Times New Roman" w:cs="Times New Roman" w:eastAsia="Times New Roman" w:hAnsi="Times New Roman"/>
          <w:b/>
          <w:bCs/>
          <w:i w:val="false"/>
          <w:iCs w:val="false"/>
          <w:sz w:val="24"/>
          <w:szCs w:val="24"/>
        </w:rPr>
        <w:t xml:space="preserve">la dottrina non è una prova</w:t>
      </w:r>
      <w:r>
        <w:rPr>
          <w:rFonts w:ascii="Times New Roman" w:cs="Times New Roman" w:eastAsia="Times New Roman" w:hAnsi="Times New Roman"/>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Capitolo I — Il quesito: il giudicato che non raggiunge</w:t>
      </w:r>
    </w:p>
    <w:p>
      <w:pPr>
        <w:spacing w:after="120" w:line="276"/>
        <w:jc w:val="both"/>
      </w:pPr>
      <w:r>
        <w:rPr>
          <w:rFonts w:ascii="Times New Roman" w:cs="Times New Roman" w:eastAsia="Times New Roman" w:hAnsi="Times New Roman"/>
          <w:sz w:val="24"/>
          <w:szCs w:val="24"/>
        </w:rPr>
        <w:t xml:space="preserve">Una sentenza definitiva fa due cose: accerta e dispone. La prima è irrevocabile ovunque; la seconda si ferma alla frontiera. Il caso Moro consegna al quesito i suoi due esempi già censiti: </w:t>
      </w:r>
      <w:r>
        <w:rPr>
          <w:rFonts w:ascii="Times New Roman" w:cs="Times New Roman" w:eastAsia="Times New Roman" w:hAnsi="Times New Roman"/>
          <w:b/>
          <w:bCs/>
          <w:sz w:val="24"/>
          <w:szCs w:val="24"/>
        </w:rPr>
        <w:t xml:space="preserve">Alessio Casimirri</w:t>
      </w:r>
      <w:r>
        <w:rPr>
          <w:rFonts w:ascii="Times New Roman" w:cs="Times New Roman" w:eastAsia="Times New Roman" w:hAnsi="Times New Roman"/>
          <w:sz w:val="24"/>
          <w:szCs w:val="24"/>
        </w:rPr>
        <w:t xml:space="preserve">, sei ergastoli in contumacia, in Nicaragua dal 1982, mai arrestato; </w:t>
      </w: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condannato in via definitiva nel 1997, cittadino svizzero per parte di madre, non estradabile perché </w:t>
      </w:r>
      <w:r>
        <w:rPr>
          <w:rFonts w:ascii="Times New Roman" w:cs="Times New Roman" w:eastAsia="Times New Roman" w:hAnsi="Times New Roman"/>
          <w:b/>
          <w:bCs/>
          <w:sz w:val="24"/>
          <w:szCs w:val="24"/>
        </w:rPr>
        <w:t xml:space="preserve">la Svizzera non estrada i propri cittadini senza il loro consenso</w:t>
      </w:r>
      <w:r>
        <w:rPr>
          <w:rFonts w:ascii="Times New Roman" w:cs="Times New Roman" w:eastAsia="Times New Roman" w:hAnsi="Times New Roman"/>
          <w:sz w:val="24"/>
          <w:szCs w:val="24"/>
        </w:rPr>
        <w:t xml:space="preserve">. E consegna anche il contro-caso che impedisce ogni fatalismo: </w:t>
      </w:r>
      <w:r>
        <w:rPr>
          <w:rFonts w:ascii="Times New Roman" w:cs="Times New Roman" w:eastAsia="Times New Roman" w:hAnsi="Times New Roman"/>
          <w:b/>
          <w:bCs/>
          <w:sz w:val="24"/>
          <w:szCs w:val="24"/>
        </w:rPr>
        <w:t xml:space="preserve">Rita Algranati</w:t>
      </w:r>
      <w:r>
        <w:rPr>
          <w:rFonts w:ascii="Times New Roman" w:cs="Times New Roman" w:eastAsia="Times New Roman" w:hAnsi="Times New Roman"/>
          <w:sz w:val="24"/>
          <w:szCs w:val="24"/>
        </w:rPr>
        <w:t xml:space="preserve">, catturata al </w:t>
      </w:r>
      <w:r>
        <w:rPr>
          <w:rFonts w:ascii="Times New Roman" w:cs="Times New Roman" w:eastAsia="Times New Roman" w:hAnsi="Times New Roman"/>
          <w:b/>
          <w:bCs/>
          <w:sz w:val="24"/>
          <w:szCs w:val="24"/>
        </w:rPr>
        <w:t xml:space="preserve">Cairo nel 2004</w:t>
      </w:r>
      <w:r>
        <w:rPr>
          <w:rFonts w:ascii="Times New Roman" w:cs="Times New Roman" w:eastAsia="Times New Roman" w:hAnsi="Times New Roman"/>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Times New Roman" w:cs="Times New Roman" w:eastAsia="Times New Roman" w:hAnsi="Times New Roman"/>
          <w:b/>
          <w:bCs/>
          <w:sz w:val="24"/>
          <w:szCs w:val="24"/>
        </w:rPr>
        <w:t xml:space="preserve">che cosa decide se una pena attraversa una frontiera?</w:t>
      </w:r>
    </w:p>
    <w:p>
      <w:pPr>
        <w:pStyle w:val="Heading2"/>
        <w:spacing w:after="100" w:before="200"/>
      </w:pPr>
      <w:r>
        <w:rPr>
          <w:rFonts w:ascii="Times New Roman" w:cs="Times New Roman" w:eastAsia="Times New Roman" w:hAnsi="Times New Roman"/>
          <w:sz w:val="24"/>
          <w:szCs w:val="24"/>
        </w:rPr>
        <w:t xml:space="preserve">Capitolo II — L'affaire Mulinaris (1982-1986): l'innocente dentro la macchina</w:t>
      </w:r>
    </w:p>
    <w:p>
      <w:pPr>
        <w:spacing w:after="120" w:line="276"/>
        <w:jc w:val="both"/>
      </w:pPr>
      <w:r>
        <w:rPr>
          <w:rFonts w:ascii="Times New Roman" w:cs="Times New Roman" w:eastAsia="Times New Roman" w:hAnsi="Times New Roman"/>
          <w:sz w:val="24"/>
          <w:szCs w:val="24"/>
        </w:rPr>
        <w:t xml:space="preserve">Prima di guardare la macchina dal lato dei condannati, bisogna guardarla dal lato in cui macinò un innocente — perché è lì che essa mostra la propria natura. </w:t>
      </w:r>
      <w:r>
        <w:rPr>
          <w:rFonts w:ascii="Times New Roman" w:cs="Times New Roman" w:eastAsia="Times New Roman" w:hAnsi="Times New Roman"/>
          <w:b/>
          <w:bCs/>
          <w:sz w:val="24"/>
          <w:szCs w:val="24"/>
        </w:rPr>
        <w:t xml:space="preserve">Vanni Mulinaris</w:t>
      </w:r>
      <w:r>
        <w:rPr>
          <w:rFonts w:ascii="Times New Roman" w:cs="Times New Roman" w:eastAsia="Times New Roman" w:hAnsi="Times New Roman"/>
          <w:sz w:val="24"/>
          <w:szCs w:val="24"/>
        </w:rPr>
        <w:t xml:space="preserve"> fu arrestato a Udine il </w:t>
      </w:r>
      <w:r>
        <w:rPr>
          <w:rFonts w:ascii="Times New Roman" w:cs="Times New Roman" w:eastAsia="Times New Roman" w:hAnsi="Times New Roman"/>
          <w:b/>
          <w:bCs/>
          <w:sz w:val="24"/>
          <w:szCs w:val="24"/>
        </w:rPr>
        <w:t xml:space="preserve">2 febbraio 1982</w:t>
      </w:r>
      <w:r>
        <w:rPr>
          <w:rFonts w:ascii="Times New Roman" w:cs="Times New Roman" w:eastAsia="Times New Roman" w:hAnsi="Times New Roman"/>
          <w:sz w:val="24"/>
          <w:szCs w:val="24"/>
        </w:rPr>
        <w:t xml:space="preserve"> su dichiarazioni di pentiti; conobbe il carcere, i </w:t>
      </w:r>
      <w:r>
        <w:rPr>
          <w:rFonts w:ascii="Times New Roman" w:cs="Times New Roman" w:eastAsia="Times New Roman" w:hAnsi="Times New Roman"/>
          <w:b/>
          <w:bCs/>
          <w:sz w:val="24"/>
          <w:szCs w:val="24"/>
        </w:rPr>
        <w:t xml:space="preserve">digiuni prolungati</w:t>
      </w:r>
      <w:r>
        <w:rPr>
          <w:rFonts w:ascii="Times New Roman" w:cs="Times New Roman" w:eastAsia="Times New Roman" w:hAnsi="Times New Roman"/>
          <w:sz w:val="24"/>
          <w:szCs w:val="24"/>
        </w:rPr>
        <w:t xml:space="preserve">, gli arresti domiciliari; attorno a lui si mosse un comitato internazionale guidato dall'</w:t>
      </w:r>
      <w:r>
        <w:rPr>
          <w:rFonts w:ascii="Times New Roman" w:cs="Times New Roman" w:eastAsia="Times New Roman" w:hAnsi="Times New Roman"/>
          <w:b/>
          <w:bCs/>
          <w:sz w:val="24"/>
          <w:szCs w:val="24"/>
        </w:rPr>
        <w:t xml:space="preserve">Abbé Pierre</w:t>
      </w:r>
      <w:r>
        <w:rPr>
          <w:rFonts w:ascii="Times New Roman" w:cs="Times New Roman" w:eastAsia="Times New Roman" w:hAnsi="Times New Roman"/>
          <w:sz w:val="24"/>
          <w:szCs w:val="24"/>
        </w:rPr>
        <w:t xml:space="preserve">, che il </w:t>
      </w:r>
      <w:r>
        <w:rPr>
          <w:rFonts w:ascii="Times New Roman" w:cs="Times New Roman" w:eastAsia="Times New Roman" w:hAnsi="Times New Roman"/>
          <w:b/>
          <w:bCs/>
          <w:sz w:val="24"/>
          <w:szCs w:val="24"/>
        </w:rPr>
        <w:t xml:space="preserve">22 giugno 1984</w:t>
      </w:r>
      <w:r>
        <w:rPr>
          <w:rFonts w:ascii="Times New Roman" w:cs="Times New Roman" w:eastAsia="Times New Roman" w:hAnsi="Times New Roman"/>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Times New Roman" w:cs="Times New Roman" w:eastAsia="Times New Roman" w:hAnsi="Times New Roman"/>
          <w:b/>
          <w:bCs/>
          <w:sz w:val="24"/>
          <w:szCs w:val="24"/>
        </w:rPr>
        <w:t xml:space="preserve">«un'intrigue franco-italienne»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L'affaire Mulinaris (1982-1986)</w:t>
      </w:r>
      <w:r>
        <w:rPr>
          <w:rFonts w:ascii="Times New Roman" w:cs="Times New Roman" w:eastAsia="Times New Roman" w:hAnsi="Times New Roman"/>
          <w:sz w:val="24"/>
          <w:szCs w:val="24"/>
        </w:rPr>
        <w:t xml:space="preserve">, Matériaux pour l'histoire de notre temps, 2015 (https://shs.cairn.info/journal-materiaux-pour-l-histoire-de-notre-temps-2015-1-page-72?lang=en)). L'esito è già nel corpus e va ripetuto ogni volta per intero: </w:t>
      </w:r>
      <w:r>
        <w:rPr>
          <w:rFonts w:ascii="Times New Roman" w:cs="Times New Roman" w:eastAsia="Times New Roman" w:hAnsi="Times New Roman"/>
          <w:b/>
          <w:bCs/>
          <w:sz w:val="24"/>
          <w:szCs w:val="24"/>
        </w:rPr>
        <w:t xml:space="preserve">assoluzione con formula piena e risarcimento di cento milioni</w:t>
      </w:r>
      <w:r>
        <w:rPr>
          <w:rFonts w:ascii="Times New Roman" w:cs="Times New Roman" w:eastAsia="Times New Roman" w:hAnsi="Times New Roman"/>
          <w:sz w:val="24"/>
          <w:szCs w:val="24"/>
        </w:rPr>
        <w:t xml:space="preserve"> per l'ingiusta detenzione.</w:t>
      </w:r>
    </w:p>
    <w:p>
      <w:pPr>
        <w:spacing w:after="120" w:line="276"/>
        <w:jc w:val="both"/>
      </w:pPr>
      <w:r>
        <w:rPr>
          <w:rFonts w:ascii="Times New Roman" w:cs="Times New Roman" w:eastAsia="Times New Roman" w:hAnsi="Times New Roman"/>
          <w:sz w:val="24"/>
          <w:szCs w:val="24"/>
        </w:rPr>
        <w:t xml:space="preserve">Il valore analitico dell'affaire per questo studio è la sua </w:t>
      </w:r>
      <w:r>
        <w:rPr>
          <w:rFonts w:ascii="Times New Roman" w:cs="Times New Roman" w:eastAsia="Times New Roman" w:hAnsi="Times New Roman"/>
          <w:b/>
          <w:bCs/>
          <w:sz w:val="24"/>
          <w:szCs w:val="24"/>
        </w:rPr>
        <w:t xml:space="preserve">cronologia</w:t>
      </w:r>
      <w:r>
        <w:rPr>
          <w:rFonts w:ascii="Times New Roman" w:cs="Times New Roman" w:eastAsia="Times New Roman" w:hAnsi="Times New Roman"/>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Times New Roman" w:cs="Times New Roman" w:eastAsia="Times New Roman" w:hAnsi="Times New Roman"/>
          <w:b/>
          <w:bCs/>
          <w:sz w:val="24"/>
          <w:szCs w:val="24"/>
        </w:rPr>
        <w:t xml:space="preserve">clima</w:t>
      </w:r>
      <w:r>
        <w:rPr>
          <w:rFonts w:ascii="Times New Roman" w:cs="Times New Roman" w:eastAsia="Times New Roman" w:hAnsi="Times New Roman"/>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Times New Roman" w:cs="Times New Roman" w:eastAsia="Times New Roman" w:hAnsi="Times New Roman"/>
          <w:sz w:val="24"/>
          <w:szCs w:val="24"/>
        </w:rPr>
        <w:t xml:space="preserve">Capitolo III — La dottrina Mitterrand (21 aprile 1985): una politica, non una legge</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21 aprile 1985</w:t>
      </w:r>
      <w:r>
        <w:rPr>
          <w:rFonts w:ascii="Times New Roman" w:cs="Times New Roman" w:eastAsia="Times New Roman" w:hAnsi="Times New Roman"/>
          <w:sz w:val="24"/>
          <w:szCs w:val="24"/>
        </w:rPr>
        <w:t xml:space="preserve">, davanti al 65° congresso della </w:t>
      </w:r>
      <w:r>
        <w:rPr>
          <w:rFonts w:ascii="Times New Roman" w:cs="Times New Roman" w:eastAsia="Times New Roman" w:hAnsi="Times New Roman"/>
          <w:b/>
          <w:bCs/>
          <w:sz w:val="24"/>
          <w:szCs w:val="24"/>
        </w:rPr>
        <w:t xml:space="preserve">Ligue des droits de l'homme</w:t>
      </w:r>
      <w:r>
        <w:rPr>
          <w:rFonts w:ascii="Times New Roman" w:cs="Times New Roman" w:eastAsia="Times New Roman" w:hAnsi="Times New Roman"/>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Times New Roman" w:cs="Times New Roman" w:eastAsia="Times New Roman" w:hAnsi="Times New Roman"/>
          <w:i/>
          <w:iCs/>
          <w:sz w:val="24"/>
          <w:szCs w:val="24"/>
        </w:rPr>
        <w:t xml:space="preserve">Mitterrand doctrine</w:t>
      </w:r>
      <w:r>
        <w:rPr>
          <w:rFonts w:ascii="Times New Roman" w:cs="Times New Roman" w:eastAsia="Times New Roman" w:hAnsi="Times New Roman"/>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Times New Roman" w:cs="Times New Roman" w:eastAsia="Times New Roman" w:hAnsi="Times New Roman"/>
          <w:sz w:val="24"/>
          <w:szCs w:val="24"/>
        </w:rPr>
        <w:t xml:space="preserve">Tre caratteri della dottrina vanno fissati, perché portano tutto il peso analitico. </w:t>
      </w:r>
      <w:r>
        <w:rPr>
          <w:rFonts w:ascii="Times New Roman" w:cs="Times New Roman" w:eastAsia="Times New Roman" w:hAnsi="Times New Roman"/>
          <w:b/>
          <w:bCs/>
          <w:sz w:val="24"/>
          <w:szCs w:val="24"/>
        </w:rPr>
        <w:t xml:space="preserve">Primo: fu sempre e soltanto una parola</w:t>
      </w:r>
      <w:r>
        <w:rPr>
          <w:rFonts w:ascii="Times New Roman" w:cs="Times New Roman" w:eastAsia="Times New Roman" w:hAnsi="Times New Roman"/>
          <w:sz w:val="24"/>
          <w:szCs w:val="24"/>
        </w:rPr>
        <w:t xml:space="preserve"> — un principio verbale, mai scritto, mai legge: revocabile, quindi, con la stessa facilità con cui fu enunciato. </w:t>
      </w:r>
      <w:r>
        <w:rPr>
          <w:rFonts w:ascii="Times New Roman" w:cs="Times New Roman" w:eastAsia="Times New Roman" w:hAnsi="Times New Roman"/>
          <w:b/>
          <w:bCs/>
          <w:sz w:val="24"/>
          <w:szCs w:val="24"/>
        </w:rPr>
        <w:t xml:space="preserve">Secondo: le sue condizioni erano giudicate da chi proteggeva</w:t>
      </w:r>
      <w:r>
        <w:rPr>
          <w:rFonts w:ascii="Times New Roman" w:cs="Times New Roman" w:eastAsia="Times New Roman" w:hAnsi="Times New Roman"/>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Times New Roman" w:cs="Times New Roman" w:eastAsia="Times New Roman" w:hAnsi="Times New Roman"/>
          <w:b/>
          <w:bCs/>
          <w:sz w:val="24"/>
          <w:szCs w:val="24"/>
        </w:rPr>
        <w:t xml:space="preserve">Terzo: proteggeva dall'esecuzione, non dal giudizio</w:t>
      </w:r>
      <w:r>
        <w:rPr>
          <w:rFonts w:ascii="Times New Roman" w:cs="Times New Roman" w:eastAsia="Times New Roman" w:hAnsi="Times New Roman"/>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Times New Roman" w:cs="Times New Roman" w:eastAsia="Times New Roman" w:hAnsi="Times New Roman"/>
          <w:b/>
          <w:bCs/>
          <w:sz w:val="24"/>
          <w:szCs w:val="24"/>
        </w:rPr>
        <w:t xml:space="preserve">politica dell'asilo</w:t>
      </w:r>
      <w:r>
        <w:rPr>
          <w:rFonts w:ascii="Times New Roman" w:cs="Times New Roman" w:eastAsia="Times New Roman" w:hAnsi="Times New Roman"/>
          <w:sz w:val="24"/>
          <w:szCs w:val="24"/>
        </w:rPr>
        <w:t xml:space="preserve">, e come tale appartiene alla storia dei rapporti franco-italiani — non ai fascicoli delle persone.</w:t>
      </w:r>
    </w:p>
    <w:p>
      <w:pPr>
        <w:pStyle w:val="Heading2"/>
        <w:spacing w:after="100" w:before="200"/>
      </w:pPr>
      <w:r>
        <w:rPr>
          <w:rFonts w:ascii="Times New Roman" w:cs="Times New Roman" w:eastAsia="Times New Roman" w:hAnsi="Times New Roman"/>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Geografia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Meccanismo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Persona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r>
      <w:tr>
        <w:tc>
          <w:tcPr>
            <w:tcW w:type="dxa" w:w="2340"/>
          </w:tcPr>
          <w:p>
            <w:pPr>
              <w:spacing w:after="20" w:before="20"/>
              <w:jc w:val="left"/>
            </w:pPr>
            <w:r>
              <w:rPr>
                <w:rFonts w:ascii="Times New Roman" w:cs="Times New Roman" w:eastAsia="Times New Roman" w:hAnsi="Times New Roman"/>
                <w:b/>
                <w:bCs/>
                <w:sz w:val="20"/>
                <w:szCs w:val="20"/>
              </w:rPr>
              <w:t xml:space="preserve">Nicaragua</w:t>
            </w:r>
          </w:p>
        </w:tc>
        <w:tc>
          <w:tcPr>
            <w:tcW w:type="dxa" w:w="2340"/>
          </w:tcPr>
          <w:p>
            <w:pPr>
              <w:spacing w:after="20" w:before="20"/>
              <w:jc w:val="left"/>
            </w:pPr>
            <w:r>
              <w:rPr>
                <w:rFonts w:ascii="Times New Roman" w:cs="Times New Roman" w:eastAsia="Times New Roman" w:hAnsi="Times New Roman"/>
                <w:sz w:val="20"/>
                <w:szCs w:val="20"/>
              </w:rPr>
              <w:t xml:space="preserve">Protezione politica di uno Stato terzo; richieste di estradizione respinte</w:t>
            </w:r>
          </w:p>
        </w:tc>
        <w:tc>
          <w:tcPr>
            <w:tcW w:type="dxa" w:w="2340"/>
          </w:tcPr>
          <w:p>
            <w:pPr>
              <w:spacing w:after="20" w:before="20"/>
              <w:jc w:val="left"/>
            </w:pPr>
            <w:r>
              <w:rPr>
                <w:rFonts w:ascii="Times New Roman" w:cs="Times New Roman" w:eastAsia="Times New Roman" w:hAnsi="Times New Roman"/>
                <w:sz w:val="20"/>
                <w:szCs w:val="20"/>
              </w:rPr>
              <w:t xml:space="preserve">Casimirri (sei ergastoli, contumacia)</w:t>
            </w:r>
          </w:p>
        </w:tc>
        <w:tc>
          <w:tcPr>
            <w:tcW w:type="dxa" w:w="2340"/>
          </w:tcPr>
          <w:p>
            <w:pPr>
              <w:spacing w:after="20" w:before="20"/>
              <w:jc w:val="left"/>
            </w:pPr>
            <w:r>
              <w:rPr>
                <w:rFonts w:ascii="Times New Roman" w:cs="Times New Roman" w:eastAsia="Times New Roman" w:hAnsi="Times New Roman"/>
                <w:sz w:val="20"/>
                <w:szCs w:val="20"/>
              </w:rPr>
              <w:t xml:space="preserve">Pena mai eseguita; tensioni diplomatiche fino ad anni recenti</w:t>
            </w:r>
          </w:p>
        </w:tc>
      </w:tr>
      <w:tr>
        <w:tc>
          <w:tcPr>
            <w:tcW w:type="dxa" w:w="2340"/>
          </w:tcPr>
          <w:p>
            <w:pPr>
              <w:spacing w:after="20" w:before="20"/>
              <w:jc w:val="left"/>
            </w:pPr>
            <w:r>
              <w:rPr>
                <w:rFonts w:ascii="Times New Roman" w:cs="Times New Roman" w:eastAsia="Times New Roman" w:hAnsi="Times New Roman"/>
                <w:b/>
                <w:bCs/>
                <w:sz w:val="20"/>
                <w:szCs w:val="20"/>
              </w:rPr>
              <w:t xml:space="preserve">Svizzera</w:t>
            </w:r>
          </w:p>
        </w:tc>
        <w:tc>
          <w:tcPr>
            <w:tcW w:type="dxa" w:w="2340"/>
          </w:tcPr>
          <w:p>
            <w:pPr>
              <w:spacing w:after="20" w:before="20"/>
              <w:jc w:val="left"/>
            </w:pPr>
            <w:r>
              <w:rPr>
                <w:rFonts w:ascii="Times New Roman" w:cs="Times New Roman" w:eastAsia="Times New Roman" w:hAnsi="Times New Roman"/>
                <w:sz w:val="20"/>
                <w:szCs w:val="20"/>
              </w:rPr>
              <w:t xml:space="preserve">Regola di ordinamento: non si estradano i propri cittadini</w:t>
            </w:r>
          </w:p>
        </w:tc>
        <w:tc>
          <w:tcPr>
            <w:tcW w:type="dxa" w:w="2340"/>
          </w:tcPr>
          <w:p>
            <w:pPr>
              <w:spacing w:after="20" w:before="20"/>
              <w:jc w:val="left"/>
            </w:pPr>
            <w:r>
              <w:rPr>
                <w:rFonts w:ascii="Times New Roman" w:cs="Times New Roman" w:eastAsia="Times New Roman" w:hAnsi="Times New Roman"/>
                <w:sz w:val="20"/>
                <w:szCs w:val="20"/>
              </w:rPr>
              <w:t xml:space="preserve">Lojacono (definitivo 1997; cittadino per parte di madre)</w:t>
            </w:r>
          </w:p>
        </w:tc>
        <w:tc>
          <w:tcPr>
            <w:tcW w:type="dxa" w:w="2340"/>
          </w:tcPr>
          <w:p>
            <w:pPr>
              <w:spacing w:after="20" w:before="20"/>
              <w:jc w:val="left"/>
            </w:pPr>
            <w:r>
              <w:rPr>
                <w:rFonts w:ascii="Times New Roman" w:cs="Times New Roman" w:eastAsia="Times New Roman" w:hAnsi="Times New Roman"/>
                <w:sz w:val="20"/>
                <w:szCs w:val="20"/>
              </w:rPr>
              <w:t xml:space="preserve">Pena non eseguita per statuto di cittadinanza</w:t>
            </w:r>
          </w:p>
        </w:tc>
      </w:tr>
      <w:tr>
        <w:tc>
          <w:tcPr>
            <w:tcW w:type="dxa" w:w="2340"/>
          </w:tcPr>
          <w:p>
            <w:pPr>
              <w:spacing w:after="20" w:before="20"/>
              <w:jc w:val="left"/>
            </w:pPr>
            <w:r>
              <w:rPr>
                <w:rFonts w:ascii="Times New Roman" w:cs="Times New Roman" w:eastAsia="Times New Roman" w:hAnsi="Times New Roman"/>
                <w:b/>
                <w:bCs/>
                <w:sz w:val="20"/>
                <w:szCs w:val="20"/>
              </w:rPr>
              <w:t xml:space="preserve">Francia</w:t>
            </w:r>
          </w:p>
        </w:tc>
        <w:tc>
          <w:tcPr>
            <w:tcW w:type="dxa" w:w="2340"/>
          </w:tcPr>
          <w:p>
            <w:pPr>
              <w:spacing w:after="20" w:before="20"/>
              <w:jc w:val="left"/>
            </w:pPr>
            <w:r>
              <w:rPr>
                <w:rFonts w:ascii="Times New Roman" w:cs="Times New Roman" w:eastAsia="Times New Roman" w:hAnsi="Times New Roman"/>
                <w:sz w:val="20"/>
                <w:szCs w:val="20"/>
              </w:rPr>
              <w:t xml:space="preserve">Dottrina Mitterrand: politica verbale del rifugio condizionato</w:t>
            </w:r>
          </w:p>
        </w:tc>
        <w:tc>
          <w:tcPr>
            <w:tcW w:type="dxa" w:w="2340"/>
          </w:tcPr>
          <w:p>
            <w:pPr>
              <w:spacing w:after="20" w:before="20"/>
              <w:jc w:val="left"/>
            </w:pPr>
            <w:r>
              <w:rPr>
                <w:rFonts w:ascii="Times New Roman" w:cs="Times New Roman" w:eastAsia="Times New Roman" w:hAnsi="Times New Roman"/>
                <w:sz w:val="20"/>
                <w:szCs w:val="20"/>
              </w:rPr>
              <w:t xml:space="preserve">— nessuno dei tredici del registro</w:t>
            </w:r>
          </w:p>
        </w:tc>
        <w:tc>
          <w:tcPr>
            <w:tcW w:type="dxa" w:w="2340"/>
          </w:tcPr>
          <w:p>
            <w:pPr>
              <w:spacing w:after="20" w:before="20"/>
              <w:jc w:val="left"/>
            </w:pPr>
            <w:r>
              <w:rPr>
                <w:rFonts w:ascii="Times New Roman" w:cs="Times New Roman" w:eastAsia="Times New Roman" w:hAnsi="Times New Roman"/>
                <w:sz w:val="20"/>
                <w:szCs w:val="20"/>
              </w:rPr>
              <w:t xml:space="preserve">Cornice del fenomeno; epilogo al capitolo V</w:t>
            </w:r>
          </w:p>
        </w:tc>
      </w:tr>
      <w:tr>
        <w:tc>
          <w:tcPr>
            <w:tcW w:type="dxa" w:w="2340"/>
          </w:tcPr>
          <w:p>
            <w:pPr>
              <w:spacing w:after="20" w:before="20"/>
              <w:jc w:val="left"/>
            </w:pPr>
            <w:r>
              <w:rPr>
                <w:rFonts w:ascii="Times New Roman" w:cs="Times New Roman" w:eastAsia="Times New Roman" w:hAnsi="Times New Roman"/>
                <w:b/>
                <w:bCs/>
                <w:sz w:val="20"/>
                <w:szCs w:val="20"/>
              </w:rPr>
              <w:t xml:space="preserve">Il contro-caso: Egitto</w:t>
            </w:r>
          </w:p>
        </w:tc>
        <w:tc>
          <w:tcPr>
            <w:tcW w:type="dxa" w:w="2340"/>
          </w:tcPr>
          <w:p>
            <w:pPr>
              <w:spacing w:after="20" w:before="20"/>
              <w:jc w:val="left"/>
            </w:pPr>
            <w:r>
              <w:rPr>
                <w:rFonts w:ascii="Times New Roman" w:cs="Times New Roman" w:eastAsia="Times New Roman" w:hAnsi="Times New Roman"/>
                <w:sz w:val="20"/>
                <w:szCs w:val="20"/>
              </w:rPr>
              <w:t xml:space="preserve">Cooperazione fra Stati</w:t>
            </w:r>
          </w:p>
        </w:tc>
        <w:tc>
          <w:tcPr>
            <w:tcW w:type="dxa" w:w="2340"/>
          </w:tcPr>
          <w:p>
            <w:pPr>
              <w:spacing w:after="20" w:before="20"/>
              <w:jc w:val="left"/>
            </w:pPr>
            <w:r>
              <w:rPr>
                <w:rFonts w:ascii="Times New Roman" w:cs="Times New Roman" w:eastAsia="Times New Roman" w:hAnsi="Times New Roman"/>
                <w:sz w:val="20"/>
                <w:szCs w:val="20"/>
              </w:rPr>
              <w:t xml:space="preserve">Algranati (catturata al Cairo, 2004)</w:t>
            </w:r>
          </w:p>
        </w:tc>
        <w:tc>
          <w:tcPr>
            <w:tcW w:type="dxa" w:w="2340"/>
          </w:tcPr>
          <w:p>
            <w:pPr>
              <w:spacing w:after="20" w:before="20"/>
              <w:jc w:val="left"/>
            </w:pPr>
            <w:r>
              <w:rPr>
                <w:rFonts w:ascii="Times New Roman" w:cs="Times New Roman" w:eastAsia="Times New Roman" w:hAnsi="Times New Roman"/>
                <w:sz w:val="20"/>
                <w:szCs w:val="20"/>
              </w:rPr>
              <w:t xml:space="preserve">Consegna all'Italia</w:t>
            </w:r>
          </w:p>
        </w:tc>
      </w:tr>
    </w:tbl>
    <w:p>
      <w:pPr>
        <w:spacing w:after="80"/>
      </w:pPr>
    </w:p>
    <w:p>
      <w:pPr>
        <w:spacing w:after="120" w:line="276"/>
        <w:jc w:val="both"/>
      </w:pPr>
      <w:r>
        <w:rPr>
          <w:rFonts w:ascii="Times New Roman" w:cs="Times New Roman" w:eastAsia="Times New Roman" w:hAnsi="Times New Roman"/>
          <w:sz w:val="24"/>
          <w:szCs w:val="24"/>
        </w:rPr>
        <w:t xml:space="preserve">La tavola dice il risultato del capitolo: </w:t>
      </w:r>
      <w:r>
        <w:rPr>
          <w:rFonts w:ascii="Times New Roman" w:cs="Times New Roman" w:eastAsia="Times New Roman" w:hAnsi="Times New Roman"/>
          <w:b/>
          <w:bCs/>
          <w:sz w:val="24"/>
          <w:szCs w:val="24"/>
        </w:rPr>
        <w:t xml:space="preserve">tre meccanismi diversissimi — protezione politica, regola di cittadinanza, dottrina d'asilo — producono lo stesso effetto</w:t>
      </w:r>
      <w:r>
        <w:rPr>
          <w:rFonts w:ascii="Times New Roman" w:cs="Times New Roman" w:eastAsia="Times New Roman" w:hAnsi="Times New Roman"/>
          <w:sz w:val="24"/>
          <w:szCs w:val="24"/>
        </w:rPr>
        <w:t xml:space="preserve">, e un quarto meccanismo (la cooperazione) produce l'effetto opposto. Nessuno dei quattro dice nulla sulle persone: dice tutto sugli Stati. Ed è per questo che la materia appartiene alla </w:t>
      </w:r>
      <w:r>
        <w:rPr>
          <w:rFonts w:ascii="Times New Roman" w:cs="Times New Roman" w:eastAsia="Times New Roman" w:hAnsi="Times New Roman"/>
          <w:b/>
          <w:bCs/>
          <w:sz w:val="24"/>
          <w:szCs w:val="24"/>
        </w:rPr>
        <w:t xml:space="preserve">dimensione diplomatica</w:t>
      </w:r>
      <w:r>
        <w:rPr>
          <w:rFonts w:ascii="Times New Roman" w:cs="Times New Roman" w:eastAsia="Times New Roman" w:hAnsi="Times New Roman"/>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Times New Roman" w:cs="Times New Roman" w:eastAsia="Times New Roman" w:hAnsi="Times New Roman"/>
          <w:sz w:val="24"/>
          <w:szCs w:val="24"/>
        </w:rPr>
        <w:t xml:space="preserve">Capitolo V — Il lungo epilogo: «Ombre rosse» (2021) e la Cassazione francese (2023)</w:t>
      </w:r>
    </w:p>
    <w:p>
      <w:pPr>
        <w:spacing w:after="120" w:line="276"/>
        <w:jc w:val="both"/>
      </w:pPr>
      <w:r>
        <w:rPr>
          <w:rFonts w:ascii="Times New Roman" w:cs="Times New Roman" w:eastAsia="Times New Roman" w:hAnsi="Times New Roman"/>
          <w:sz w:val="24"/>
          <w:szCs w:val="24"/>
        </w:rPr>
        <w:t xml:space="preserve">La dottrina, mai scritta, non è mai stata formalmente abrogata: è stata </w:t>
      </w:r>
      <w:r>
        <w:rPr>
          <w:rFonts w:ascii="Times New Roman" w:cs="Times New Roman" w:eastAsia="Times New Roman" w:hAnsi="Times New Roman"/>
          <w:b/>
          <w:bCs/>
          <w:sz w:val="24"/>
          <w:szCs w:val="24"/>
        </w:rPr>
        <w:t xml:space="preserve">erosa e infine svuotata nei fatti</w:t>
      </w:r>
      <w:r>
        <w:rPr>
          <w:rFonts w:ascii="Times New Roman" w:cs="Times New Roman" w:eastAsia="Times New Roman" w:hAnsi="Times New Roman"/>
          <w:sz w:val="24"/>
          <w:szCs w:val="24"/>
        </w:rPr>
        <w:t xml:space="preserve"> — e l'epilogo è tutto documentato. Il </w:t>
      </w:r>
      <w:r>
        <w:rPr>
          <w:rFonts w:ascii="Times New Roman" w:cs="Times New Roman" w:eastAsia="Times New Roman" w:hAnsi="Times New Roman"/>
          <w:b/>
          <w:bCs/>
          <w:sz w:val="24"/>
          <w:szCs w:val="24"/>
        </w:rPr>
        <w:t xml:space="preserve">28 aprile 2021</w:t>
      </w:r>
      <w:r>
        <w:rPr>
          <w:rFonts w:ascii="Times New Roman" w:cs="Times New Roman" w:eastAsia="Times New Roman" w:hAnsi="Times New Roman"/>
          <w:sz w:val="24"/>
          <w:szCs w:val="24"/>
        </w:rPr>
        <w:t xml:space="preserve">, su richiesta italiana, la Francia arrestò a Parigi </w:t>
      </w:r>
      <w:r>
        <w:rPr>
          <w:rFonts w:ascii="Times New Roman" w:cs="Times New Roman" w:eastAsia="Times New Roman" w:hAnsi="Times New Roman"/>
          <w:b/>
          <w:bCs/>
          <w:sz w:val="24"/>
          <w:szCs w:val="24"/>
        </w:rPr>
        <w:t xml:space="preserve">sette ex militanti</w:t>
      </w:r>
      <w:r>
        <w:rPr>
          <w:rFonts w:ascii="Times New Roman" w:cs="Times New Roman" w:eastAsia="Times New Roman" w:hAnsi="Times New Roman"/>
          <w:sz w:val="24"/>
          <w:szCs w:val="24"/>
        </w:rPr>
        <w:t xml:space="preserve"> della lotta armata italiana nell'operazione denominata </w:t>
      </w:r>
      <w:r>
        <w:rPr>
          <w:rFonts w:ascii="Times New Roman" w:cs="Times New Roman" w:eastAsia="Times New Roman" w:hAnsi="Times New Roman"/>
          <w:b/>
          <w:bCs/>
          <w:sz w:val="24"/>
          <w:szCs w:val="24"/>
        </w:rPr>
        <w:t xml:space="preserve">«Ombre rosse»</w:t>
      </w:r>
      <w:r>
        <w:rPr>
          <w:rFonts w:ascii="Times New Roman" w:cs="Times New Roman" w:eastAsia="Times New Roman" w:hAnsi="Times New Roman"/>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Times New Roman" w:cs="Times New Roman" w:eastAsia="Times New Roman" w:hAnsi="Times New Roman"/>
          <w:b/>
          <w:bCs/>
          <w:sz w:val="24"/>
          <w:szCs w:val="24"/>
        </w:rPr>
        <w:t xml:space="preserve">accettò di procedere</w:t>
      </w:r>
      <w:r>
        <w:rPr>
          <w:rFonts w:ascii="Times New Roman" w:cs="Times New Roman" w:eastAsia="Times New Roman" w:hAnsi="Times New Roman"/>
          <w:sz w:val="24"/>
          <w:szCs w:val="24"/>
        </w:rPr>
        <w:t xml:space="preserve">: la protezione politica era finita. Ma l'esito giudiziario andò in direzione opposta: le corti francesi negarono le estradizioni, e nel </w:t>
      </w:r>
      <w:r>
        <w:rPr>
          <w:rFonts w:ascii="Times New Roman" w:cs="Times New Roman" w:eastAsia="Times New Roman" w:hAnsi="Times New Roman"/>
          <w:b/>
          <w:bCs/>
          <w:sz w:val="24"/>
          <w:szCs w:val="24"/>
        </w:rPr>
        <w:t xml:space="preserve">marzo 2023 la Corte di cassazione francese respinse in via definitiva i ricorsi</w:t>
      </w:r>
      <w:r>
        <w:rPr>
          <w:rFonts w:ascii="Times New Roman" w:cs="Times New Roman" w:eastAsia="Times New Roman" w:hAnsi="Times New Roman"/>
          <w:sz w:val="24"/>
          <w:szCs w:val="24"/>
        </w:rPr>
        <w:t xml:space="preserve">, confermando il no per tutti i dieci (Today (https://amp.today.it/europa/francia-no-estradizione-ex-terroristi-italiani.html)) — questa volta non in nome di una dottrina politica, ma di </w:t>
      </w:r>
      <w:r>
        <w:rPr>
          <w:rFonts w:ascii="Times New Roman" w:cs="Times New Roman" w:eastAsia="Times New Roman" w:hAnsi="Times New Roman"/>
          <w:b/>
          <w:bCs/>
          <w:sz w:val="24"/>
          <w:szCs w:val="24"/>
        </w:rPr>
        <w:t xml:space="preserve">valutazioni giudiziarie</w:t>
      </w:r>
      <w:r>
        <w:rPr>
          <w:rFonts w:ascii="Times New Roman" w:cs="Times New Roman" w:eastAsia="Times New Roman" w:hAnsi="Times New Roman"/>
          <w:sz w:val="24"/>
          <w:szCs w:val="24"/>
        </w:rPr>
        <w:t xml:space="preserve"> sui singoli casi, dal radicamento di vite ormai francesi alle garanzie dei processi celebrati in contumacia.</w:t>
      </w:r>
    </w:p>
    <w:p>
      <w:pPr>
        <w:spacing w:after="120" w:line="276"/>
        <w:jc w:val="both"/>
      </w:pPr>
      <w:r>
        <w:rPr>
          <w:rFonts w:ascii="Times New Roman" w:cs="Times New Roman" w:eastAsia="Times New Roman" w:hAnsi="Times New Roman"/>
          <w:sz w:val="24"/>
          <w:szCs w:val="24"/>
        </w:rPr>
        <w:t xml:space="preserve">Due precisazioni di perimetro, entrambe necessarie. </w:t>
      </w:r>
      <w:r>
        <w:rPr>
          <w:rFonts w:ascii="Times New Roman" w:cs="Times New Roman" w:eastAsia="Times New Roman" w:hAnsi="Times New Roman"/>
          <w:b/>
          <w:bCs/>
          <w:sz w:val="24"/>
          <w:szCs w:val="24"/>
        </w:rPr>
        <w:t xml:space="preserve">Nessuna delle dieci persone dell'operazione appartiene al registro del caso Moro</w:t>
      </w:r>
      <w:r>
        <w:rPr>
          <w:rFonts w:ascii="Times New Roman" w:cs="Times New Roman" w:eastAsia="Times New Roman" w:hAnsi="Times New Roman"/>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Times New Roman" w:cs="Times New Roman" w:eastAsia="Times New Roman" w:hAnsi="Times New Roman"/>
          <w:b/>
          <w:bCs/>
          <w:sz w:val="24"/>
          <w:szCs w:val="24"/>
        </w:rPr>
        <w:t xml:space="preserve">quando cadde la politica (la dottrina), restò il diritto (le corti)</w:t>
      </w:r>
      <w:r>
        <w:rPr>
          <w:rFonts w:ascii="Times New Roman" w:cs="Times New Roman" w:eastAsia="Times New Roman" w:hAnsi="Times New Roman"/>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Times New Roman" w:cs="Times New Roman" w:eastAsia="Times New Roman" w:hAnsi="Times New Roman"/>
          <w:sz w:val="24"/>
          <w:szCs w:val="24"/>
        </w:rPr>
        <w:t xml:space="preserve">Capitolo VI — Il metodo, e la chiusura del cerchio</w:t>
      </w:r>
    </w:p>
    <w:p>
      <w:pPr>
        <w:spacing w:after="120" w:line="276"/>
        <w:jc w:val="both"/>
      </w:pPr>
      <w:r>
        <w:rPr>
          <w:rFonts w:ascii="Times New Roman" w:cs="Times New Roman" w:eastAsia="Times New Roman" w:hAnsi="Times New Roman"/>
          <w:sz w:val="24"/>
          <w:szCs w:val="24"/>
        </w:rPr>
        <w:t xml:space="preserve">I presidi di questo studio, in forma di anti-triangolazioni:</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L'asilo è un atto di chi lo concede.</w:t>
      </w:r>
      <w:r>
        <w:rPr>
          <w:rFonts w:ascii="Times New Roman" w:cs="Times New Roman" w:eastAsia="Times New Roman" w:hAnsi="Times New Roman"/>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La dottrina non è una prova.</w:t>
      </w:r>
      <w:r>
        <w:rPr>
          <w:rFonts w:ascii="Times New Roman" w:cs="Times New Roman" w:eastAsia="Times New Roman" w:hAnsi="Times New Roman"/>
          <w:sz w:val="24"/>
          <w:szCs w:val="24"/>
        </w:rPr>
        <w:t xml:space="preserve"> Essere stati protetti dalla dottrina Mitterrand non rende più colpevoli né più innocenti: rende </w:t>
      </w:r>
      <w:r>
        <w:rPr>
          <w:rFonts w:ascii="Times New Roman" w:cs="Times New Roman" w:eastAsia="Times New Roman" w:hAnsi="Times New Roman"/>
          <w:i/>
          <w:iCs/>
          <w:sz w:val="24"/>
          <w:szCs w:val="24"/>
        </w:rPr>
        <w:t xml:space="preserve">non raggiunti</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Le sentenze non hanno passaporto, l'esecuzione sì.</w:t>
      </w:r>
      <w:r>
        <w:rPr>
          <w:rFonts w:ascii="Times New Roman" w:cs="Times New Roman" w:eastAsia="Times New Roman" w:hAnsi="Times New Roman"/>
          <w:sz w:val="24"/>
          <w:szCs w:val="24"/>
        </w:rPr>
        <w:t xml:space="preserve"> Le condanne dei latitanti restano irrevocabili; le assoluzioni (Mulinaris) restano piene; la frontiera non tocca né le une né le altre.</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geografia non è gerarchia morale.</w:t>
      </w:r>
      <w:r>
        <w:rPr>
          <w:rFonts w:ascii="Times New Roman" w:cs="Times New Roman" w:eastAsia="Times New Roman" w:hAnsi="Times New Roman"/>
          <w:sz w:val="24"/>
          <w:szCs w:val="24"/>
        </w:rPr>
        <w:t xml:space="preserve"> Algranati, catturata, non è «più colpevole» di chi non lo fu mai: è stata raggiunta da ciò che altri non ha raggiunto.</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Nessun nome oltre il necessario.</w:t>
      </w:r>
      <w:r>
        <w:rPr>
          <w:rFonts w:ascii="Times New Roman" w:cs="Times New Roman" w:eastAsia="Times New Roman" w:hAnsi="Times New Roman"/>
          <w:sz w:val="24"/>
          <w:szCs w:val="24"/>
        </w:rPr>
        <w:t xml:space="preserve"> I dieci dell'epilogo non entrano nei fascicoli di questo corpus; i tredici del registro non escono dai loro.</w:t>
      </w:r>
    </w:p>
    <w:p>
      <w:pPr>
        <w:spacing w:after="120" w:line="276"/>
        <w:jc w:val="both"/>
      </w:pPr>
      <w:r>
        <w:rPr>
          <w:rFonts w:ascii="Times New Roman" w:cs="Times New Roman" w:eastAsia="Times New Roman" w:hAnsi="Times New Roman"/>
          <w:sz w:val="24"/>
          <w:szCs w:val="24"/>
        </w:rPr>
        <w:t xml:space="preserve">E la chiusura riannoda il filo più lungo del branch. Davanti ai propri nemici, la Repubblica ha giudicato con le garanzie (Fase decima); davanti agli Stati che ne ospitano i condannati, ha continuato a </w:t>
      </w:r>
      <w:r>
        <w:rPr>
          <w:rFonts w:ascii="Times New Roman" w:cs="Times New Roman" w:eastAsia="Times New Roman" w:hAnsi="Times New Roman"/>
          <w:b/>
          <w:bCs/>
          <w:sz w:val="24"/>
          <w:szCs w:val="24"/>
        </w:rPr>
        <w:t xml:space="preserve">chiedere nelle forme del diritto</w:t>
      </w:r>
      <w:r>
        <w:rPr>
          <w:rFonts w:ascii="Times New Roman" w:cs="Times New Roman" w:eastAsia="Times New Roman" w:hAnsi="Times New Roman"/>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I. Il programma e le graduatorie</w:t>
      </w:r>
    </w:p>
    <w:p>
      <w:pPr>
        <w:pStyle w:val="Heading1"/>
        <w:spacing w:after="120" w:before="240"/>
      </w:pPr>
      <w:r>
        <w:rPr>
          <w:rFonts w:ascii="Times New Roman" w:cs="Times New Roman" w:eastAsia="Times New Roman" w:hAnsi="Times New Roman"/>
          <w:sz w:val="24"/>
          <w:szCs w:val="24"/>
        </w:rPr>
        <w:t xml:space="preserve">Il fascicolo aperto</w:t>
      </w:r>
    </w:p>
    <w:p>
      <w:pPr>
        <w:pStyle w:val="Heading2"/>
        <w:spacing w:after="100" w:before="200"/>
      </w:pPr>
      <w:r>
        <w:rPr>
          <w:rFonts w:ascii="Times New Roman" w:cs="Times New Roman" w:eastAsia="Times New Roman" w:hAnsi="Times New Roman"/>
          <w:sz w:val="24"/>
          <w:szCs w:val="24"/>
        </w:rPr>
        <w:t xml:space="preserve">Programma investigativo del corpus: dalla storia accertata all'accertabile</w:t>
      </w:r>
    </w:p>
    <w:p>
      <w:pPr>
        <w:spacing w:after="120" w:line="276"/>
        <w:jc w:val="both"/>
      </w:pPr>
      <w:r>
        <w:rPr>
          <w:rFonts w:ascii="Times New Roman" w:cs="Times New Roman" w:eastAsia="Times New Roman" w:hAnsi="Times New Roman"/>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cambio di metodo.</w:t>
      </w:r>
      <w:r>
        <w:rPr>
          <w:rFonts w:ascii="Times New Roman" w:cs="Times New Roman" w:eastAsia="Times New Roman" w:hAnsi="Times New Roman"/>
          <w:i w:val="false"/>
          <w:iCs w:val="false"/>
          <w:sz w:val="24"/>
          <w:szCs w:val="24"/>
        </w:rPr>
        <w:t xml:space="preserve"> Fin qui il corpus ha lavorato da storico: la domanda era </w:t>
      </w:r>
      <w:r>
        <w:rPr>
          <w:rFonts w:ascii="Times New Roman" w:cs="Times New Roman" w:eastAsia="Times New Roman" w:hAnsi="Times New Roman"/>
          <w:i w:val="false"/>
          <w:iCs w:val="false"/>
          <w:sz w:val="24"/>
          <w:szCs w:val="24"/>
        </w:rPr>
        <w:t xml:space="preserve">«che cosa è provato?»</w:t>
      </w:r>
      <w:r>
        <w:rPr>
          <w:rFonts w:ascii="Times New Roman" w:cs="Times New Roman" w:eastAsia="Times New Roman" w:hAnsi="Times New Roman"/>
          <w:i w:val="false"/>
          <w:iCs w:val="false"/>
          <w:sz w:val="24"/>
          <w:szCs w:val="24"/>
        </w:rPr>
        <w:t xml:space="preserve">, e la risposta era il registro dei gradi. Da questo documento il corpus lavora </w:t>
      </w:r>
      <w:r>
        <w:rPr>
          <w:rFonts w:ascii="Times New Roman" w:cs="Times New Roman" w:eastAsia="Times New Roman" w:hAnsi="Times New Roman"/>
          <w:b/>
          <w:bCs/>
          <w:i w:val="false"/>
          <w:iCs w:val="false"/>
          <w:sz w:val="24"/>
          <w:szCs w:val="24"/>
        </w:rPr>
        <w:t xml:space="preserve">anche da investigatore</w:t>
      </w:r>
      <w:r>
        <w:rPr>
          <w:rFonts w:ascii="Times New Roman" w:cs="Times New Roman" w:eastAsia="Times New Roman" w:hAnsi="Times New Roman"/>
          <w:i w:val="false"/>
          <w:iCs w:val="false"/>
          <w:sz w:val="24"/>
          <w:szCs w:val="24"/>
        </w:rPr>
        <w:t xml:space="preserve">: la domanda diventa </w:t>
      </w:r>
      <w:r>
        <w:rPr>
          <w:rFonts w:ascii="Times New Roman" w:cs="Times New Roman" w:eastAsia="Times New Roman" w:hAnsi="Times New Roman"/>
          <w:i w:val="false"/>
          <w:iCs w:val="false"/>
          <w:sz w:val="24"/>
          <w:szCs w:val="24"/>
        </w:rPr>
        <w:t xml:space="preserve">«che cosa si può ancora scoprire — con quali atti, presso quali autorità, con quale rendimento atteso?»</w:t>
      </w:r>
      <w:r>
        <w:rPr>
          <w:rFonts w:ascii="Times New Roman" w:cs="Times New Roman" w:eastAsia="Times New Roman" w:hAnsi="Times New Roman"/>
          <w:i w:val="false"/>
          <w:iCs w:val="false"/>
          <w:sz w:val="24"/>
          <w:szCs w:val="24"/>
        </w:rPr>
        <w:t xml:space="preserve">. Il cambio è di </w:t>
      </w:r>
      <w:r>
        <w:rPr>
          <w:rFonts w:ascii="Times New Roman" w:cs="Times New Roman" w:eastAsia="Times New Roman" w:hAnsi="Times New Roman"/>
          <w:b/>
          <w:bCs/>
          <w:i w:val="false"/>
          <w:iCs w:val="false"/>
          <w:sz w:val="24"/>
          <w:szCs w:val="24"/>
        </w:rPr>
        <w:t xml:space="preserve">direzione</w:t>
      </w:r>
      <w:r>
        <w:rPr>
          <w:rFonts w:ascii="Times New Roman" w:cs="Times New Roman" w:eastAsia="Times New Roman" w:hAnsi="Times New Roman"/>
          <w:i w:val="false"/>
          <w:iCs w:val="false"/>
          <w:sz w:val="24"/>
          <w:szCs w:val="24"/>
        </w:rPr>
        <w:t xml:space="preserve">, non di regime: un'indagine non condanna — </w:t>
      </w:r>
      <w:r>
        <w:rPr>
          <w:rFonts w:ascii="Times New Roman" w:cs="Times New Roman" w:eastAsia="Times New Roman" w:hAnsi="Times New Roman"/>
          <w:b/>
          <w:bCs/>
          <w:i w:val="false"/>
          <w:iCs w:val="false"/>
          <w:sz w:val="24"/>
          <w:szCs w:val="24"/>
        </w:rPr>
        <w:t xml:space="preserve">indaga</w:t>
      </w:r>
      <w:r>
        <w:rPr>
          <w:rFonts w:ascii="Times New Roman" w:cs="Times New Roman" w:eastAsia="Times New Roman" w:hAnsi="Times New Roman"/>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Times New Roman" w:cs="Times New Roman" w:eastAsia="Times New Roman" w:hAnsi="Times New Roman"/>
          <w:b/>
          <w:bCs/>
          <w:i w:val="false"/>
          <w:iCs w:val="false"/>
          <w:sz w:val="24"/>
          <w:szCs w:val="24"/>
        </w:rPr>
        <w:t xml:space="preserve">riscritto in forma operativa</w:t>
      </w:r>
      <w:r>
        <w:rPr>
          <w:rFonts w:ascii="Times New Roman" w:cs="Times New Roman" w:eastAsia="Times New Roman" w:hAnsi="Times New Roman"/>
          <w:i w:val="false"/>
          <w:iCs w:val="false"/>
          <w:sz w:val="24"/>
          <w:szCs w:val="24"/>
        </w:rPr>
        <w:t xml:space="preserve">: pista, stato degli atti, atto da compiere, autorità competente, rendimento atteso, criterio di chiusura. È il metodo dei </w:t>
      </w:r>
      <w:r>
        <w:rPr>
          <w:rFonts w:ascii="Times New Roman" w:cs="Times New Roman" w:eastAsia="Times New Roman" w:hAnsi="Times New Roman"/>
          <w:i w:val="false"/>
          <w:iCs w:val="false"/>
          <w:sz w:val="24"/>
          <w:szCs w:val="24"/>
        </w:rPr>
        <w:t xml:space="preserve">cold case</w:t>
      </w:r>
      <w:r>
        <w:rPr>
          <w:rFonts w:ascii="Times New Roman" w:cs="Times New Roman" w:eastAsia="Times New Roman" w:hAnsi="Times New Roman"/>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Capitolo I — Il quadro operativo reale: gli strumenti esistono già</w:t>
      </w:r>
    </w:p>
    <w:p>
      <w:pPr>
        <w:spacing w:after="120" w:line="276"/>
        <w:jc w:val="both"/>
      </w:pPr>
      <w:r>
        <w:rPr>
          <w:rFonts w:ascii="Times New Roman" w:cs="Times New Roman" w:eastAsia="Times New Roman" w:hAnsi="Times New Roman"/>
          <w:sz w:val="24"/>
          <w:szCs w:val="24"/>
        </w:rPr>
        <w:t xml:space="preserve">Un programma investigativo serio parte da ciò che è </w:t>
      </w:r>
      <w:r>
        <w:rPr>
          <w:rFonts w:ascii="Times New Roman" w:cs="Times New Roman" w:eastAsia="Times New Roman" w:hAnsi="Times New Roman"/>
          <w:i/>
          <w:iCs/>
          <w:sz w:val="24"/>
          <w:szCs w:val="24"/>
        </w:rPr>
        <w:t xml:space="preserve">già aperto e già disponibile</w:t>
      </w:r>
      <w:r>
        <w:rPr>
          <w:rFonts w:ascii="Times New Roman" w:cs="Times New Roman" w:eastAsia="Times New Roman" w:hAnsi="Times New Roman"/>
          <w:sz w:val="24"/>
          <w:szCs w:val="24"/>
        </w:rPr>
        <w:t xml:space="preserve">, e su questo caso gli strumenti sono due, entrambi verificati.</w:t>
      </w:r>
    </w:p>
    <w:p>
      <w:pPr>
        <w:spacing w:after="120" w:line="276"/>
        <w:jc w:val="both"/>
      </w:pPr>
      <w:r>
        <w:rPr>
          <w:rFonts w:ascii="Times New Roman" w:cs="Times New Roman" w:eastAsia="Times New Roman" w:hAnsi="Times New Roman"/>
          <w:b/>
          <w:bCs/>
          <w:sz w:val="24"/>
          <w:szCs w:val="24"/>
        </w:rPr>
        <w:t xml:space="preserve">Il fascicolo giudiziario è ancora aperto.</w:t>
      </w:r>
      <w:r>
        <w:rPr>
          <w:rFonts w:ascii="Times New Roman" w:cs="Times New Roman" w:eastAsia="Times New Roman" w:hAnsi="Times New Roman"/>
          <w:sz w:val="24"/>
          <w:szCs w:val="24"/>
        </w:rPr>
        <w:t xml:space="preserve"> A Roma, il giudice per le indagini preliminari ha disposto la prosecuzione delle indagini su via Fani per verificare le </w:t>
      </w:r>
      <w:r>
        <w:rPr>
          <w:rFonts w:ascii="Times New Roman" w:cs="Times New Roman" w:eastAsia="Times New Roman" w:hAnsi="Times New Roman"/>
          <w:b/>
          <w:bCs/>
          <w:sz w:val="24"/>
          <w:szCs w:val="24"/>
        </w:rPr>
        <w:t xml:space="preserve">«terze presenze»</w:t>
      </w:r>
      <w:r>
        <w:rPr>
          <w:rFonts w:ascii="Times New Roman" w:cs="Times New Roman" w:eastAsia="Times New Roman" w:hAnsi="Times New Roman"/>
          <w:sz w:val="24"/>
          <w:szCs w:val="24"/>
        </w:rPr>
        <w:t xml:space="preserve">: un uomo non identificato, forse a bordo di una </w:t>
      </w:r>
      <w:r>
        <w:rPr>
          <w:rFonts w:ascii="Times New Roman" w:cs="Times New Roman" w:eastAsia="Times New Roman" w:hAnsi="Times New Roman"/>
          <w:b/>
          <w:bCs/>
          <w:sz w:val="24"/>
          <w:szCs w:val="24"/>
        </w:rPr>
        <w:t xml:space="preserve">Honda di grossa cilindrata</w:t>
      </w:r>
      <w:r>
        <w:rPr>
          <w:rFonts w:ascii="Times New Roman" w:cs="Times New Roman" w:eastAsia="Times New Roman" w:hAnsi="Times New Roman"/>
          <w:sz w:val="24"/>
          <w:szCs w:val="24"/>
        </w:rPr>
        <w:t xml:space="preserve">, con nuove </w:t>
      </w:r>
      <w:r>
        <w:rPr>
          <w:rFonts w:ascii="Times New Roman" w:cs="Times New Roman" w:eastAsia="Times New Roman" w:hAnsi="Times New Roman"/>
          <w:b/>
          <w:bCs/>
          <w:sz w:val="24"/>
          <w:szCs w:val="24"/>
        </w:rPr>
        <w:t xml:space="preserve">perizie balistiche</w:t>
      </w:r>
      <w:r>
        <w:rPr>
          <w:rFonts w:ascii="Times New Roman" w:cs="Times New Roman" w:eastAsia="Times New Roman" w:hAnsi="Times New Roman"/>
          <w:sz w:val="24"/>
          <w:szCs w:val="24"/>
        </w:rPr>
        <w:t xml:space="preserve"> e comparazioni genetiche; la Procura è stata autorizzata a estrarre il DNA di una rosa di ex brigatisti da comparare con i profili </w:t>
      </w:r>
      <w:r>
        <w:rPr>
          <w:rFonts w:ascii="Times New Roman" w:cs="Times New Roman" w:eastAsia="Times New Roman" w:hAnsi="Times New Roman"/>
          <w:b/>
          <w:bCs/>
          <w:sz w:val="24"/>
          <w:szCs w:val="24"/>
        </w:rPr>
        <w:t xml:space="preserve">estratti nel 2016 dai mozziconi</w:t>
      </w:r>
      <w:r>
        <w:rPr>
          <w:rFonts w:ascii="Times New Roman" w:cs="Times New Roman" w:eastAsia="Times New Roman" w:hAnsi="Times New Roman"/>
          <w:sz w:val="24"/>
          <w:szCs w:val="24"/>
        </w:rPr>
        <w:t xml:space="preserve"> rinvenuti nell'auto usata per lo sbarramento di via Fani e nella base di </w:t>
      </w:r>
      <w:r>
        <w:rPr>
          <w:rFonts w:ascii="Times New Roman" w:cs="Times New Roman" w:eastAsia="Times New Roman" w:hAnsi="Times New Roman"/>
          <w:b/>
          <w:bCs/>
          <w:sz w:val="24"/>
          <w:szCs w:val="24"/>
        </w:rPr>
        <w:t xml:space="preserve">via Gradoli</w:t>
      </w:r>
      <w:r>
        <w:rPr>
          <w:rFonts w:ascii="Times New Roman" w:cs="Times New Roman" w:eastAsia="Times New Roman" w:hAnsi="Times New Roman"/>
          <w:sz w:val="24"/>
          <w:szCs w:val="24"/>
        </w:rPr>
        <w:t xml:space="preserve">; ed è al vaglio il </w:t>
      </w:r>
      <w:r>
        <w:rPr>
          <w:rFonts w:ascii="Times New Roman" w:cs="Times New Roman" w:eastAsia="Times New Roman" w:hAnsi="Times New Roman"/>
          <w:b/>
          <w:bCs/>
          <w:sz w:val="24"/>
          <w:szCs w:val="24"/>
        </w:rPr>
        <w:t xml:space="preserve">caricatore abbandonato fra via Fani e via Stresa</w:t>
      </w:r>
      <w:r>
        <w:rPr>
          <w:rFonts w:ascii="Times New Roman" w:cs="Times New Roman" w:eastAsia="Times New Roman" w:hAnsi="Times New Roman"/>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Times New Roman" w:cs="Times New Roman" w:eastAsia="Times New Roman" w:hAnsi="Times New Roman"/>
          <w:b/>
          <w:bCs/>
          <w:sz w:val="24"/>
          <w:szCs w:val="24"/>
        </w:rPr>
        <w:t xml:space="preserve">l'evidenza discriminante che l'analisi ACH del corpus aveva indicato — la balistica delle «due moto» — è esattamente ciò su cui il fascicolo reale sta lavorando.</w:t>
      </w:r>
      <w:r>
        <w:rPr>
          <w:rFonts w:ascii="Times New Roman" w:cs="Times New Roman" w:eastAsia="Times New Roman" w:hAnsi="Times New Roman"/>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Times New Roman" w:cs="Times New Roman" w:eastAsia="Times New Roman" w:hAnsi="Times New Roman"/>
          <w:b/>
          <w:bCs/>
          <w:sz w:val="24"/>
          <w:szCs w:val="24"/>
        </w:rPr>
        <w:t xml:space="preserve">Il giacimento documentale è versato e consultabile.</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direttiva del Presidente del Consiglio del 22 aprile 2014</w:t>
      </w:r>
      <w:r>
        <w:rPr>
          <w:rFonts w:ascii="Times New Roman" w:cs="Times New Roman" w:eastAsia="Times New Roman" w:hAnsi="Times New Roman"/>
          <w:sz w:val="24"/>
          <w:szCs w:val="24"/>
        </w:rPr>
        <w:t xml:space="preserve"> (G.U. n. 100 del 2 maggio 2014) ha disposto la declassificazione e il versamento all'</w:t>
      </w:r>
      <w:r>
        <w:rPr>
          <w:rFonts w:ascii="Times New Roman" w:cs="Times New Roman" w:eastAsia="Times New Roman" w:hAnsi="Times New Roman"/>
          <w:b/>
          <w:bCs/>
          <w:sz w:val="24"/>
          <w:szCs w:val="24"/>
        </w:rPr>
        <w:t xml:space="preserve">Archivio Centrale dello Stato</w:t>
      </w:r>
      <w:r>
        <w:rPr>
          <w:rFonts w:ascii="Times New Roman" w:cs="Times New Roman" w:eastAsia="Times New Roman" w:hAnsi="Times New Roman"/>
          <w:sz w:val="24"/>
          <w:szCs w:val="24"/>
        </w:rPr>
        <w:t xml:space="preserve"> della documentazione sulle stragi, e la </w:t>
      </w:r>
      <w:r>
        <w:rPr>
          <w:rFonts w:ascii="Times New Roman" w:cs="Times New Roman" w:eastAsia="Times New Roman" w:hAnsi="Times New Roman"/>
          <w:b/>
          <w:bCs/>
          <w:sz w:val="24"/>
          <w:szCs w:val="24"/>
        </w:rPr>
        <w:t xml:space="preserve">direttiva del 2 dicembre 2014</w:t>
      </w:r>
      <w:r>
        <w:rPr>
          <w:rFonts w:ascii="Times New Roman" w:cs="Times New Roman" w:eastAsia="Times New Roman" w:hAnsi="Times New Roman"/>
          <w:sz w:val="24"/>
          <w:szCs w:val="24"/>
        </w:rPr>
        <w:t xml:space="preserve"> ha esteso l'obbligo espressamente al </w:t>
      </w:r>
      <w:r>
        <w:rPr>
          <w:rFonts w:ascii="Times New Roman" w:cs="Times New Roman" w:eastAsia="Times New Roman" w:hAnsi="Times New Roman"/>
          <w:b/>
          <w:bCs/>
          <w:sz w:val="24"/>
          <w:szCs w:val="24"/>
        </w:rPr>
        <w:t xml:space="preserve">sequestro e all'omicidio di Aldo Moro</w:t>
      </w:r>
      <w:r>
        <w:rPr>
          <w:rFonts w:ascii="Times New Roman" w:cs="Times New Roman" w:eastAsia="Times New Roman" w:hAnsi="Times New Roman"/>
          <w:sz w:val="24"/>
          <w:szCs w:val="24"/>
        </w:rPr>
        <w:t xml:space="preserve">: i versamenti — avviati dal 1° agosto 2014 — contano </w:t>
      </w:r>
      <w:r>
        <w:rPr>
          <w:rFonts w:ascii="Times New Roman" w:cs="Times New Roman" w:eastAsia="Times New Roman" w:hAnsi="Times New Roman"/>
          <w:b/>
          <w:bCs/>
          <w:sz w:val="24"/>
          <w:szCs w:val="24"/>
        </w:rPr>
        <w:t xml:space="preserve">77 versamenti da 156 uffici produttori, per circa duemila buste</w:t>
      </w:r>
      <w:r>
        <w:rPr>
          <w:rFonts w:ascii="Times New Roman" w:cs="Times New Roman" w:eastAsia="Times New Roman" w:hAnsi="Times New Roman"/>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Times New Roman" w:cs="Times New Roman" w:eastAsia="Times New Roman" w:hAnsi="Times New Roman"/>
          <w:sz w:val="24"/>
          <w:szCs w:val="24"/>
        </w:rPr>
        <w:t xml:space="preserve">Capitolo II — Le piste (P-1 … P-10)</w:t>
      </w:r>
    </w:p>
    <w:p>
      <w:pPr>
        <w:spacing w:after="120" w:line="276"/>
        <w:jc w:val="both"/>
      </w:pPr>
      <w:r>
        <w:rPr>
          <w:rFonts w:ascii="Times New Roman" w:cs="Times New Roman" w:eastAsia="Times New Roman" w:hAnsi="Times New Roman"/>
          <w:sz w:val="24"/>
          <w:szCs w:val="24"/>
        </w:rPr>
        <w:t xml:space="preserve">Ogni pista è scritta nel formato operativo: </w:t>
      </w:r>
      <w:r>
        <w:rPr>
          <w:rFonts w:ascii="Times New Roman" w:cs="Times New Roman" w:eastAsia="Times New Roman" w:hAnsi="Times New Roman"/>
          <w:b/>
          <w:bCs/>
          <w:sz w:val="24"/>
          <w:szCs w:val="24"/>
        </w:rPr>
        <w:t xml:space="preserve">oggetto · stato degli atti · atto istruttorio · sede · rendimento atteso · criterio di chiusura.</w:t>
      </w:r>
    </w:p>
    <w:p>
      <w:pPr>
        <w:spacing w:after="120" w:line="276"/>
        <w:jc w:val="both"/>
      </w:pPr>
      <w:r>
        <w:rPr>
          <w:rFonts w:ascii="Times New Roman" w:cs="Times New Roman" w:eastAsia="Times New Roman" w:hAnsi="Times New Roman"/>
          <w:b/>
          <w:bCs/>
          <w:sz w:val="24"/>
          <w:szCs w:val="24"/>
        </w:rPr>
        <w:t xml:space="preserve">P-1 — Le terze presenze di via Fani.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le due moto e i «quattro centauri»; l'uomo col mitra e il passamontagna.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B (Moro 2), identità C.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perizia balistica con tecniche attuali su tutti i reperti; comparazioni sistematiche col DNA 2016.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il fascicolo aperto (Procura/GIP Roma).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massimo</w:t>
      </w:r>
      <w:r>
        <w:rPr>
          <w:rFonts w:ascii="Times New Roman" w:cs="Times New Roman" w:eastAsia="Times New Roman" w:hAnsi="Times New Roman"/>
          <w:sz w:val="24"/>
          <w:szCs w:val="24"/>
        </w:rPr>
        <w:t xml:space="preserve"> — è l'evidenza che decide l'ACH: se i colpi e i mezzi tornano tutti al commando giudicato, l'ipotesi delle presenze estranee cade; se emerge un profilo estraneo, si apre un'identificazione giudiziaria.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l'esito della perizia, quale che sia.</w:t>
      </w:r>
    </w:p>
    <w:p>
      <w:pPr>
        <w:spacing w:after="120" w:line="276"/>
        <w:jc w:val="both"/>
      </w:pPr>
      <w:r>
        <w:rPr>
          <w:rFonts w:ascii="Times New Roman" w:cs="Times New Roman" w:eastAsia="Times New Roman" w:hAnsi="Times New Roman"/>
          <w:b/>
          <w:bCs/>
          <w:sz w:val="24"/>
          <w:szCs w:val="24"/>
        </w:rPr>
        <w:t xml:space="preserve">P-2 — Il caricatore di via Stresa.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il caricatore abbandonato sul percorso di fuga.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reperto in vaglio.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impronte e genetica; comparazione con Morucci e con la rosa autorizzata.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alto e rapido (reperto singolo, quesito binario).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attribuzione o esclusione.</w:t>
      </w:r>
    </w:p>
    <w:p>
      <w:pPr>
        <w:spacing w:after="120" w:line="276"/>
        <w:jc w:val="both"/>
      </w:pPr>
      <w:r>
        <w:rPr>
          <w:rFonts w:ascii="Times New Roman" w:cs="Times New Roman" w:eastAsia="Times New Roman" w:hAnsi="Times New Roman"/>
          <w:b/>
          <w:bCs/>
          <w:sz w:val="24"/>
          <w:szCs w:val="24"/>
        </w:rPr>
        <w:t xml:space="preserve">P-3 — Il DNA di via Gradoli.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 profili 2016 dai mozziconi della base.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estratti, comparazioni in corso.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allargamento ragionato della rosa comparativa.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medio-alto — ogni identificazione data la frequentazione del covo.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esaurimento della rosa.</w:t>
      </w:r>
    </w:p>
    <w:p>
      <w:pPr>
        <w:spacing w:after="120" w:line="276"/>
        <w:jc w:val="both"/>
      </w:pPr>
      <w:r>
        <w:rPr>
          <w:rFonts w:ascii="Times New Roman" w:cs="Times New Roman" w:eastAsia="Times New Roman" w:hAnsi="Times New Roman"/>
          <w:b/>
          <w:bCs/>
          <w:sz w:val="24"/>
          <w:szCs w:val="24"/>
        </w:rPr>
        <w:t xml:space="preserve">P-4 — La fonte della «seduta spiritica».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la catena informativa reale che portò al nome «Gradoli» — l'evidenza discriminante dell'altra matrice ACH del corpus.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C, non sciolto da due Commissioni.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ricerca documentale mirata negli atti di PS e prefettura dell'aprile 1978 e nei versamenti del Viminale del fondo Direttiva Renzi.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Sala delle raccolte speciali; archivi del Ministero dell'Interno.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medio-alto — basterebbe un appunto d'epoca.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l'identificazione documentale della fonte, o l'esaurimento certificato dei fondi.</w:t>
      </w:r>
    </w:p>
    <w:p>
      <w:pPr>
        <w:spacing w:after="120" w:line="276"/>
        <w:jc w:val="both"/>
      </w:pPr>
      <w:r>
        <w:rPr>
          <w:rFonts w:ascii="Times New Roman" w:cs="Times New Roman" w:eastAsia="Times New Roman" w:hAnsi="Times New Roman"/>
          <w:b/>
          <w:bCs/>
          <w:sz w:val="24"/>
          <w:szCs w:val="24"/>
        </w:rPr>
        <w:t xml:space="preserve">P-5 — Lo spoglio sistematico del fondo Direttiva Renzi.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le ~2.000 buste dei 156 uffici versanti.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versate, mai spogliate con le chiavi del corpus.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spoglio per chiavi mirate (via Fani; Gradoli; Duchessa; comitati di crisi; i 55 giorni giorno per giorno).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strutturale — è la pista che alimenta tutte le altre.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inventario analitico completato.</w:t>
      </w:r>
    </w:p>
    <w:p>
      <w:pPr>
        <w:spacing w:after="120" w:line="276"/>
        <w:jc w:val="both"/>
      </w:pPr>
      <w:r>
        <w:rPr>
          <w:rFonts w:ascii="Times New Roman" w:cs="Times New Roman" w:eastAsia="Times New Roman" w:hAnsi="Times New Roman"/>
          <w:b/>
          <w:bCs/>
          <w:sz w:val="24"/>
          <w:szCs w:val="24"/>
        </w:rPr>
        <w:t xml:space="preserve">P-6 — La completezza del memoriale.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che cosa manchi fra il dattiloscritto 1978 e i fogli 1990.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ritrovamenti A, completezza C.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perizia filologico-comparativa fra i tre corpora; ricerca di carte coerenti nei fondi versati.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periti nominandi.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mappa delle lacune interne, o prova della completezza.</w:t>
      </w:r>
    </w:p>
    <w:p>
      <w:pPr>
        <w:spacing w:after="120" w:line="276"/>
        <w:jc w:val="both"/>
      </w:pPr>
      <w:r>
        <w:rPr>
          <w:rFonts w:ascii="Times New Roman" w:cs="Times New Roman" w:eastAsia="Times New Roman" w:hAnsi="Times New Roman"/>
          <w:b/>
          <w:bCs/>
          <w:sz w:val="24"/>
          <w:szCs w:val="24"/>
        </w:rPr>
        <w:t xml:space="preserve">P-7 — I testimoni viventi.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 testimoni oculari uditi tardivamente (De Chiara, l'ing. Marini) e i residenti mai escussi.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B.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ri-escussione con protocolli di memoria assistita; raccolta conservativa.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in subordine, sede storica qualificata.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decrescente </w:t>
      </w:r>
      <w:r>
        <w:rPr>
          <w:rFonts w:ascii="Times New Roman" w:cs="Times New Roman" w:eastAsia="Times New Roman" w:hAnsi="Times New Roman"/>
          <w:b/>
          <w:bCs/>
          <w:sz w:val="24"/>
          <w:szCs w:val="24"/>
        </w:rPr>
        <w:t xml:space="preserve">nel tempo</w:t>
      </w:r>
      <w:r>
        <w:rPr>
          <w:rFonts w:ascii="Times New Roman" w:cs="Times New Roman" w:eastAsia="Times New Roman" w:hAnsi="Times New Roman"/>
          <w:sz w:val="24"/>
          <w:szCs w:val="24"/>
        </w:rPr>
        <w:t xml:space="preserve"> — è la pista con la priorità temporale più severa: ogni anno perso è perso per sempre.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l'escussione stessa.</w:t>
      </w:r>
    </w:p>
    <w:p>
      <w:pPr>
        <w:spacing w:after="120" w:line="276"/>
        <w:jc w:val="both"/>
      </w:pPr>
      <w:r>
        <w:rPr>
          <w:rFonts w:ascii="Times New Roman" w:cs="Times New Roman" w:eastAsia="Times New Roman" w:hAnsi="Times New Roman"/>
          <w:b/>
          <w:bCs/>
          <w:sz w:val="24"/>
          <w:szCs w:val="24"/>
        </w:rPr>
        <w:t xml:space="preserve">P-8 — La deposizione mai resa.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Alessio Casimirri è l'unico partecipante identificato di via Fani mai interrogato da un'autorità italiana.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condanna definitiva; latitanza protetta.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non l'estradizione (negata da quarant'anni), ma la </w:t>
      </w:r>
      <w:r>
        <w:rPr>
          <w:rFonts w:ascii="Times New Roman" w:cs="Times New Roman" w:eastAsia="Times New Roman" w:hAnsi="Times New Roman"/>
          <w:b/>
          <w:bCs/>
          <w:sz w:val="24"/>
          <w:szCs w:val="24"/>
        </w:rPr>
        <w:t xml:space="preserve">rogatoria conoscitiva</w:t>
      </w:r>
      <w:r>
        <w:rPr>
          <w:rFonts w:ascii="Times New Roman" w:cs="Times New Roman" w:eastAsia="Times New Roman" w:hAnsi="Times New Roman"/>
          <w:sz w:val="24"/>
          <w:szCs w:val="24"/>
        </w:rPr>
        <w:t xml:space="preserve">: una deposizione all'estero, anche senza consegna, sarebbe l'atto istruttorio potenzialmente più ricco rimasto al caso.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Ministeri della Giustizia e degli Esteri; il canale bilaterale censito nello studio sulle pene oltre confine.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incerto ma di valore unico.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deposizione, o il rifiuto formale reiterato.</w:t>
      </w:r>
    </w:p>
    <w:p>
      <w:pPr>
        <w:spacing w:after="120" w:line="276"/>
        <w:jc w:val="both"/>
      </w:pPr>
      <w:r>
        <w:rPr>
          <w:rFonts w:ascii="Times New Roman" w:cs="Times New Roman" w:eastAsia="Times New Roman" w:hAnsi="Times New Roman"/>
          <w:b/>
          <w:bCs/>
          <w:sz w:val="24"/>
          <w:szCs w:val="24"/>
        </w:rPr>
        <w:t xml:space="preserve">P-9 — Gli archivi che si apriranno.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l'Archivio Apostolico Vaticano per il pontificato di Paolo VI (la lettera, i canali della Santa Sede nei 55 giorni, l'operato di mons. Macchi), e le serie 1978 dell'Archivio Storico Diplomatico.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non ancora consultabili.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istanza di consultazione pronta al giorno dell'apertura, con quesiti già scritti (il corpus li possiede tutti).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AAV; ASD Farnesina.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alto, a scadenza ignota.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lo spoglio all'apertura.</w:t>
      </w:r>
    </w:p>
    <w:p>
      <w:pPr>
        <w:spacing w:after="120" w:line="276"/>
        <w:jc w:val="both"/>
      </w:pPr>
      <w:r>
        <w:rPr>
          <w:rFonts w:ascii="Times New Roman" w:cs="Times New Roman" w:eastAsia="Times New Roman" w:hAnsi="Times New Roman"/>
          <w:b/>
          <w:bCs/>
          <w:sz w:val="24"/>
          <w:szCs w:val="24"/>
        </w:rPr>
        <w:t xml:space="preserve">P-10 — Il vaglio negativo: le piste da archiviare.</w:t>
      </w:r>
      <w:r>
        <w:rPr>
          <w:rFonts w:ascii="Times New Roman" w:cs="Times New Roman" w:eastAsia="Times New Roman" w:hAnsi="Times New Roman"/>
          <w:sz w:val="24"/>
          <w:szCs w:val="24"/>
        </w:rPr>
        <w:t xml:space="preserve"> Un programma investigativo si giudica anche da ciò che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per documento primario nuovo, non per rilettura degli stessi atti); ogni pista fondata sulle dichiarazioni non riscontrate di Ağca o su memorialistica di parte non corroborata. </w:t>
      </w:r>
      <w:r>
        <w:rPr>
          <w:rFonts w:ascii="Times New Roman" w:cs="Times New Roman" w:eastAsia="Times New Roman" w:hAnsi="Times New Roman"/>
          <w:i/>
          <w:iCs/>
          <w:sz w:val="24"/>
          <w:szCs w:val="24"/>
        </w:rPr>
        <w:t xml:space="preserve">Criterio di riapertura:</w:t>
      </w:r>
      <w:r>
        <w:rPr>
          <w:rFonts w:ascii="Times New Roman" w:cs="Times New Roman" w:eastAsia="Times New Roman" w:hAnsi="Times New Roman"/>
          <w:sz w:val="24"/>
          <w:szCs w:val="24"/>
        </w:rPr>
        <w:t xml:space="preserve"> documentale, e dichiarato pista per pista.</w:t>
      </w:r>
    </w:p>
    <w:p>
      <w:pPr>
        <w:pStyle w:val="Heading2"/>
        <w:spacing w:after="100" w:before="200"/>
      </w:pPr>
      <w:r>
        <w:rPr>
          <w:rFonts w:ascii="Times New Roman" w:cs="Times New Roman" w:eastAsia="Times New Roman" w:hAnsi="Times New Roman"/>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Pista</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Rendimento</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Fattibilità</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Urgenza temporale</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Autorità</w:t>
            </w:r>
          </w:p>
        </w:tc>
      </w:tr>
      <w:tr>
        <w:tc>
          <w:tcPr>
            <w:tcW w:type="dxa" w:w="1872"/>
          </w:tcPr>
          <w:p>
            <w:pPr>
              <w:spacing w:after="20" w:before="20"/>
              <w:jc w:val="left"/>
            </w:pPr>
            <w:r>
              <w:rPr>
                <w:rFonts w:ascii="Times New Roman" w:cs="Times New Roman" w:eastAsia="Times New Roman" w:hAnsi="Times New Roman"/>
                <w:sz w:val="20"/>
                <w:szCs w:val="20"/>
              </w:rPr>
              <w:t xml:space="preserve">P-1 terze presenze</w:t>
            </w:r>
          </w:p>
        </w:tc>
        <w:tc>
          <w:tcPr>
            <w:tcW w:type="dxa" w:w="1872"/>
          </w:tcPr>
          <w:p>
            <w:pPr>
              <w:spacing w:after="20" w:before="20"/>
              <w:jc w:val="left"/>
            </w:pPr>
            <w:r>
              <w:rPr>
                <w:rFonts w:ascii="Times New Roman" w:cs="Times New Roman" w:eastAsia="Times New Roman" w:hAnsi="Times New Roman"/>
                <w:sz w:val="20"/>
                <w:szCs w:val="20"/>
              </w:rPr>
              <w:t xml:space="preserve">massimo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P-2 caricatore</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P-7 testimoni viventi</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b/>
                <w:bCs/>
                <w:sz w:val="20"/>
                <w:szCs w:val="20"/>
              </w:rPr>
              <w:t xml:space="preserve">massima</w:t>
            </w:r>
          </w:p>
        </w:tc>
        <w:tc>
          <w:tcPr>
            <w:tcW w:type="dxa" w:w="1872"/>
          </w:tcPr>
          <w:p>
            <w:pPr>
              <w:spacing w:after="20" w:before="20"/>
              <w:jc w:val="left"/>
            </w:pPr>
            <w:r>
              <w:rPr>
                <w:rFonts w:ascii="Times New Roman" w:cs="Times New Roman" w:eastAsia="Times New Roman" w:hAnsi="Times New Roman"/>
                <w:sz w:val="20"/>
                <w:szCs w:val="20"/>
              </w:rPr>
              <w:t xml:space="preserve">fascicolo/sede storica</w:t>
            </w:r>
          </w:p>
        </w:tc>
      </w:tr>
      <w:tr>
        <w:tc>
          <w:tcPr>
            <w:tcW w:type="dxa" w:w="1872"/>
          </w:tcPr>
          <w:p>
            <w:pPr>
              <w:spacing w:after="20" w:before="20"/>
              <w:jc w:val="left"/>
            </w:pPr>
            <w:r>
              <w:rPr>
                <w:rFonts w:ascii="Times New Roman" w:cs="Times New Roman" w:eastAsia="Times New Roman" w:hAnsi="Times New Roman"/>
                <w:sz w:val="20"/>
                <w:szCs w:val="20"/>
              </w:rPr>
              <w:t xml:space="preserve">P-5 fondo Dir. Renzi</w:t>
            </w:r>
          </w:p>
        </w:tc>
        <w:tc>
          <w:tcPr>
            <w:tcW w:type="dxa" w:w="1872"/>
          </w:tcPr>
          <w:p>
            <w:pPr>
              <w:spacing w:after="20" w:before="20"/>
              <w:jc w:val="left"/>
            </w:pPr>
            <w:r>
              <w:rPr>
                <w:rFonts w:ascii="Times New Roman" w:cs="Times New Roman" w:eastAsia="Times New Roman" w:hAnsi="Times New Roman"/>
                <w:sz w:val="20"/>
                <w:szCs w:val="20"/>
              </w:rPr>
              <w:t xml:space="preserve">strutturale</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ACS</w:t>
            </w:r>
          </w:p>
        </w:tc>
      </w:tr>
      <w:tr>
        <w:tc>
          <w:tcPr>
            <w:tcW w:type="dxa" w:w="1872"/>
          </w:tcPr>
          <w:p>
            <w:pPr>
              <w:spacing w:after="20" w:before="20"/>
              <w:jc w:val="left"/>
            </w:pPr>
            <w:r>
              <w:rPr>
                <w:rFonts w:ascii="Times New Roman" w:cs="Times New Roman" w:eastAsia="Times New Roman" w:hAnsi="Times New Roman"/>
                <w:sz w:val="20"/>
                <w:szCs w:val="20"/>
              </w:rPr>
              <w:t xml:space="preserve">P-4 fonte di Gradoli</w:t>
            </w:r>
          </w:p>
        </w:tc>
        <w:tc>
          <w:tcPr>
            <w:tcW w:type="dxa" w:w="1872"/>
          </w:tcPr>
          <w:p>
            <w:pPr>
              <w:spacing w:after="20" w:before="20"/>
              <w:jc w:val="left"/>
            </w:pPr>
            <w:r>
              <w:rPr>
                <w:rFonts w:ascii="Times New Roman" w:cs="Times New Roman" w:eastAsia="Times New Roman" w:hAnsi="Times New Roman"/>
                <w:sz w:val="20"/>
                <w:szCs w:val="20"/>
              </w:rPr>
              <w:t xml:space="preserve">medio-alto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ACS/Min. Interno</w:t>
            </w:r>
          </w:p>
        </w:tc>
      </w:tr>
      <w:tr>
        <w:tc>
          <w:tcPr>
            <w:tcW w:type="dxa" w:w="1872"/>
          </w:tcPr>
          <w:p>
            <w:pPr>
              <w:spacing w:after="20" w:before="20"/>
              <w:jc w:val="left"/>
            </w:pPr>
            <w:r>
              <w:rPr>
                <w:rFonts w:ascii="Times New Roman" w:cs="Times New Roman" w:eastAsia="Times New Roman" w:hAnsi="Times New Roman"/>
                <w:sz w:val="20"/>
                <w:szCs w:val="20"/>
              </w:rPr>
              <w:t xml:space="preserve">P-3 DNA Gradoli</w:t>
            </w:r>
          </w:p>
        </w:tc>
        <w:tc>
          <w:tcPr>
            <w:tcW w:type="dxa" w:w="1872"/>
          </w:tcPr>
          <w:p>
            <w:pPr>
              <w:spacing w:after="20" w:before="20"/>
              <w:jc w:val="left"/>
            </w:pPr>
            <w:r>
              <w:rPr>
                <w:rFonts w:ascii="Times New Roman" w:cs="Times New Roman" w:eastAsia="Times New Roman" w:hAnsi="Times New Roman"/>
                <w:sz w:val="20"/>
                <w:szCs w:val="20"/>
              </w:rPr>
              <w:t xml:space="preserve">medio-alto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P-8 deposizione Casimirri</w:t>
            </w:r>
          </w:p>
        </w:tc>
        <w:tc>
          <w:tcPr>
            <w:tcW w:type="dxa" w:w="1872"/>
          </w:tcPr>
          <w:p>
            <w:pPr>
              <w:spacing w:after="20" w:before="20"/>
              <w:jc w:val="left"/>
            </w:pPr>
            <w:r>
              <w:rPr>
                <w:rFonts w:ascii="Times New Roman" w:cs="Times New Roman" w:eastAsia="Times New Roman" w:hAnsi="Times New Roman"/>
                <w:sz w:val="20"/>
                <w:szCs w:val="20"/>
              </w:rPr>
              <w:t xml:space="preserve">unico</w:t>
            </w:r>
          </w:p>
        </w:tc>
        <w:tc>
          <w:tcPr>
            <w:tcW w:type="dxa" w:w="1872"/>
          </w:tcPr>
          <w:p>
            <w:pPr>
              <w:spacing w:after="20" w:before="20"/>
              <w:jc w:val="left"/>
            </w:pPr>
            <w:r>
              <w:rPr>
                <w:rFonts w:ascii="Times New Roman" w:cs="Times New Roman" w:eastAsia="Times New Roman" w:hAnsi="Times New Roman"/>
                <w:sz w:val="20"/>
                <w:szCs w:val="20"/>
              </w:rPr>
              <w:t xml:space="preserve">bassa</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sz w:val="20"/>
                <w:szCs w:val="20"/>
              </w:rPr>
              <w:t xml:space="preserve">Giustizia/Esteri</w:t>
            </w:r>
          </w:p>
        </w:tc>
      </w:tr>
      <w:tr>
        <w:tc>
          <w:tcPr>
            <w:tcW w:type="dxa" w:w="1872"/>
          </w:tcPr>
          <w:p>
            <w:pPr>
              <w:spacing w:after="20" w:before="20"/>
              <w:jc w:val="left"/>
            </w:pPr>
            <w:r>
              <w:rPr>
                <w:rFonts w:ascii="Times New Roman" w:cs="Times New Roman" w:eastAsia="Times New Roman" w:hAnsi="Times New Roman"/>
                <w:sz w:val="20"/>
                <w:szCs w:val="20"/>
              </w:rPr>
              <w:t xml:space="preserve">P-6 memoriale</w:t>
            </w:r>
          </w:p>
        </w:tc>
        <w:tc>
          <w:tcPr>
            <w:tcW w:type="dxa" w:w="1872"/>
          </w:tcPr>
          <w:p>
            <w:pPr>
              <w:spacing w:after="20" w:before="20"/>
              <w:jc w:val="left"/>
            </w:pPr>
            <w:r>
              <w:rPr>
                <w:rFonts w:ascii="Times New Roman" w:cs="Times New Roman" w:eastAsia="Times New Roman" w:hAnsi="Times New Roman"/>
                <w:sz w:val="20"/>
                <w:szCs w:val="20"/>
              </w:rPr>
              <w:t xml:space="preserve">medio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bassa</w:t>
            </w:r>
          </w:p>
        </w:tc>
        <w:tc>
          <w:tcPr>
            <w:tcW w:type="dxa" w:w="1872"/>
          </w:tcPr>
          <w:p>
            <w:pPr>
              <w:spacing w:after="20" w:before="20"/>
              <w:jc w:val="left"/>
            </w:pPr>
            <w:r>
              <w:rPr>
                <w:rFonts w:ascii="Times New Roman" w:cs="Times New Roman" w:eastAsia="Times New Roman" w:hAnsi="Times New Roman"/>
                <w:sz w:val="20"/>
                <w:szCs w:val="20"/>
              </w:rPr>
              <w:t xml:space="preserve">ACS/periti</w:t>
            </w:r>
          </w:p>
        </w:tc>
      </w:tr>
      <w:tr>
        <w:tc>
          <w:tcPr>
            <w:tcW w:type="dxa" w:w="1872"/>
          </w:tcPr>
          <w:p>
            <w:pPr>
              <w:spacing w:after="20" w:before="20"/>
              <w:jc w:val="left"/>
            </w:pPr>
            <w:r>
              <w:rPr>
                <w:rFonts w:ascii="Times New Roman" w:cs="Times New Roman" w:eastAsia="Times New Roman" w:hAnsi="Times New Roman"/>
                <w:sz w:val="20"/>
                <w:szCs w:val="20"/>
              </w:rPr>
              <w:t xml:space="preserve">P-9 archivi futuri</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attesa</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AAV/ASD</w:t>
            </w:r>
          </w:p>
        </w:tc>
      </w:tr>
      <w:tr>
        <w:tc>
          <w:tcPr>
            <w:tcW w:type="dxa" w:w="1872"/>
          </w:tcPr>
          <w:p>
            <w:pPr>
              <w:spacing w:after="20" w:before="20"/>
              <w:jc w:val="left"/>
            </w:pPr>
            <w:r>
              <w:rPr>
                <w:rFonts w:ascii="Times New Roman" w:cs="Times New Roman" w:eastAsia="Times New Roman" w:hAnsi="Times New Roman"/>
                <w:sz w:val="20"/>
                <w:szCs w:val="20"/>
              </w:rPr>
              <w:t xml:space="preserve">P-10 archiviazioni</w:t>
            </w:r>
          </w:p>
        </w:tc>
        <w:tc>
          <w:tcPr>
            <w:tcW w:type="dxa" w:w="1872"/>
          </w:tcPr>
          <w:p>
            <w:pPr>
              <w:spacing w:after="20" w:before="20"/>
              <w:jc w:val="left"/>
            </w:pPr>
            <w:r>
              <w:rPr>
                <w:rFonts w:ascii="Times New Roman" w:cs="Times New Roman" w:eastAsia="Times New Roman" w:hAnsi="Times New Roman"/>
                <w:sz w:val="20"/>
                <w:szCs w:val="20"/>
              </w:rPr>
              <w:t xml:space="preserve">metodo</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w:t>
            </w:r>
          </w:p>
        </w:tc>
      </w:tr>
    </w:tbl>
    <w:p>
      <w:pPr>
        <w:spacing w:after="80"/>
      </w:pPr>
    </w:p>
    <w:p>
      <w:pPr>
        <w:spacing w:after="120" w:line="276"/>
        <w:jc w:val="both"/>
      </w:pPr>
      <w:r>
        <w:rPr>
          <w:rFonts w:ascii="Times New Roman" w:cs="Times New Roman" w:eastAsia="Times New Roman" w:hAnsi="Times New Roman"/>
          <w:sz w:val="24"/>
          <w:szCs w:val="24"/>
        </w:rPr>
        <w:t xml:space="preserve">La lettura operativa: </w:t>
      </w:r>
      <w:r>
        <w:rPr>
          <w:rFonts w:ascii="Times New Roman" w:cs="Times New Roman" w:eastAsia="Times New Roman" w:hAnsi="Times New Roman"/>
          <w:b/>
          <w:bCs/>
          <w:sz w:val="24"/>
          <w:szCs w:val="24"/>
        </w:rPr>
        <w:t xml:space="preserve">le prime tre righe si fanno ora</w:t>
      </w:r>
      <w:r>
        <w:rPr>
          <w:rFonts w:ascii="Times New Roman" w:cs="Times New Roman" w:eastAsia="Times New Roman" w:hAnsi="Times New Roman"/>
          <w:sz w:val="24"/>
          <w:szCs w:val="24"/>
        </w:rPr>
        <w:t xml:space="preserve"> — due sono già nel fascicolo reale, la terza (i testimoni) è quella che il tempo sta chiudendo da solo.</w:t>
      </w:r>
    </w:p>
    <w:p>
      <w:pPr>
        <w:pStyle w:val="Heading2"/>
        <w:spacing w:after="100" w:before="200"/>
      </w:pPr>
      <w:r>
        <w:rPr>
          <w:rFonts w:ascii="Times New Roman" w:cs="Times New Roman" w:eastAsia="Times New Roman" w:hAnsi="Times New Roman"/>
          <w:sz w:val="24"/>
          <w:szCs w:val="24"/>
        </w:rPr>
        <w:t xml:space="preserve">Capitolo III-bis — La graduatoria a punteggio delle piste, escluso il comparto BR e Superclan</w:t>
      </w:r>
    </w:p>
    <w:p>
      <w:pPr>
        <w:spacing w:after="120" w:line="276"/>
        <w:jc w:val="both"/>
      </w:pPr>
      <w:r>
        <w:rPr>
          <w:rFonts w:ascii="Times New Roman" w:cs="Times New Roman" w:eastAsia="Times New Roman" w:hAnsi="Times New Roman"/>
          <w:sz w:val="24"/>
          <w:szCs w:val="24"/>
        </w:rPr>
        <w:t xml:space="preserve">Su direttiva dell'autore, il programma è stato </w:t>
      </w:r>
      <w:r>
        <w:rPr>
          <w:rFonts w:ascii="Times New Roman" w:cs="Times New Roman" w:eastAsia="Times New Roman" w:hAnsi="Times New Roman"/>
          <w:b/>
          <w:bCs/>
          <w:sz w:val="24"/>
          <w:szCs w:val="24"/>
        </w:rPr>
        <w:t xml:space="preserve">ristretto e messo a punteggio</w:t>
      </w:r>
      <w:r>
        <w:rPr>
          <w:rFonts w:ascii="Times New Roman" w:cs="Times New Roman" w:eastAsia="Times New Roman" w:hAnsi="Times New Roman"/>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Times New Roman" w:cs="Times New Roman" w:eastAsia="Times New Roman" w:hAnsi="Times New Roman"/>
          <w:b/>
          <w:bCs/>
          <w:sz w:val="24"/>
          <w:szCs w:val="24"/>
        </w:rPr>
        <w:t xml:space="preserve">punteggio da 0,1 a 100</w:t>
      </w:r>
      <w:r>
        <w:rPr>
          <w:rFonts w:ascii="Times New Roman" w:cs="Times New Roman" w:eastAsia="Times New Roman" w:hAnsi="Times New Roman"/>
          <w:sz w:val="24"/>
          <w:szCs w:val="24"/>
        </w:rPr>
        <w:t xml:space="preserve">. Le piste residue sono, per costruzione, quelle che investigano </w:t>
      </w:r>
      <w:r>
        <w:rPr>
          <w:rFonts w:ascii="Times New Roman" w:cs="Times New Roman" w:eastAsia="Times New Roman" w:hAnsi="Times New Roman"/>
          <w:b/>
          <w:bCs/>
          <w:sz w:val="24"/>
          <w:szCs w:val="24"/>
        </w:rPr>
        <w:t xml:space="preserve">il non ancora attribuito e l'istituzionale</w:t>
      </w:r>
      <w:r>
        <w:rPr>
          <w:rFonts w:ascii="Times New Roman" w:cs="Times New Roman" w:eastAsia="Times New Roman" w:hAnsi="Times New Roman"/>
          <w:sz w:val="24"/>
          <w:szCs w:val="24"/>
        </w:rPr>
        <w:t xml:space="preserve">: gli ignoti di via Fani, le fonti e le omissioni degli apparati, gli archivi.</w:t>
      </w:r>
    </w:p>
    <w:p>
      <w:pPr>
        <w:spacing w:after="120" w:line="276"/>
        <w:jc w:val="both"/>
      </w:pPr>
      <w:r>
        <w:rPr>
          <w:rFonts w:ascii="Times New Roman" w:cs="Times New Roman" w:eastAsia="Times New Roman" w:hAnsi="Times New Roman"/>
          <w:b/>
          <w:bCs/>
          <w:sz w:val="24"/>
          <w:szCs w:val="24"/>
        </w:rPr>
        <w:t xml:space="preserve">Il modello, dichiarato per intero perché sia falsificabile.</w:t>
      </w:r>
      <w:r>
        <w:rPr>
          <w:rFonts w:ascii="Times New Roman" w:cs="Times New Roman" w:eastAsia="Times New Roman" w:hAnsi="Times New Roman"/>
          <w:sz w:val="24"/>
          <w:szCs w:val="24"/>
        </w:rPr>
        <w:t xml:space="preserve"> Punteggio = somma pesata di cinque criteri, ciascuno valutato 0-10 e motivato: </w:t>
      </w:r>
      <w:r>
        <w:rPr>
          <w:rFonts w:ascii="Times New Roman" w:cs="Times New Roman" w:eastAsia="Times New Roman" w:hAnsi="Times New Roman"/>
          <w:b/>
          <w:bCs/>
          <w:sz w:val="24"/>
          <w:szCs w:val="24"/>
        </w:rPr>
        <w:t xml:space="preserve">R</w:t>
      </w:r>
      <w:r>
        <w:rPr>
          <w:rFonts w:ascii="Times New Roman" w:cs="Times New Roman" w:eastAsia="Times New Roman" w:hAnsi="Times New Roman"/>
          <w:sz w:val="24"/>
          <w:szCs w:val="24"/>
        </w:rPr>
        <w:t xml:space="preserve"> rendimento atteso (quanto la risposta sposterebbe la linea del sapere; peso 30%), </w:t>
      </w: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diagnosticità (se l'atto discrimina le ipotesi delle matrici ACH; 25%),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fattibilità attuale (autorità esistente, reperti disponibili; 20%), </w:t>
      </w:r>
      <w:r>
        <w:rPr>
          <w:rFonts w:ascii="Times New Roman" w:cs="Times New Roman" w:eastAsia="Times New Roman" w:hAnsi="Times New Roman"/>
          <w:b/>
          <w:bCs/>
          <w:sz w:val="24"/>
          <w:szCs w:val="24"/>
        </w:rPr>
        <w:t xml:space="preserve">U</w:t>
      </w:r>
      <w:r>
        <w:rPr>
          <w:rFonts w:ascii="Times New Roman" w:cs="Times New Roman" w:eastAsia="Times New Roman" w:hAnsi="Times New Roman"/>
          <w:sz w:val="24"/>
          <w:szCs w:val="24"/>
        </w:rPr>
        <w:t xml:space="preserve"> urgenza temporale (deperibilità; 15%), </w:t>
      </w:r>
      <w:r>
        <w:rPr>
          <w:rFonts w:ascii="Times New Roman" w:cs="Times New Roman" w:eastAsia="Times New Roman" w:hAnsi="Times New Roman"/>
          <w:b/>
          <w:bCs/>
          <w:sz w:val="24"/>
          <w:szCs w:val="24"/>
        </w:rPr>
        <w:t xml:space="preserve">I</w:t>
      </w:r>
      <w:r>
        <w:rPr>
          <w:rFonts w:ascii="Times New Roman" w:cs="Times New Roman" w:eastAsia="Times New Roman" w:hAnsi="Times New Roman"/>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Pista (non-BR, non-Superclan)</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R</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D</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F</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U</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I</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Punteggio</w:t>
            </w:r>
          </w:p>
        </w:tc>
      </w:tr>
      <w:tr>
        <w:tc>
          <w:tcPr>
            <w:tcW w:type="dxa" w:w="1337"/>
          </w:tcPr>
          <w:p>
            <w:pPr>
              <w:spacing w:after="20" w:before="20"/>
              <w:jc w:val="left"/>
            </w:pPr>
            <w:r>
              <w:rPr>
                <w:rFonts w:ascii="Times New Roman" w:cs="Times New Roman" w:eastAsia="Times New Roman" w:hAnsi="Times New Roman"/>
                <w:b/>
                <w:bCs/>
                <w:sz w:val="20"/>
                <w:szCs w:val="20"/>
              </w:rPr>
              <w:t xml:space="preserve">PN-1 · Le terze presenze non attribuite di via Fani</w:t>
            </w:r>
            <w:r>
              <w:rPr>
                <w:rFonts w:ascii="Times New Roman" w:cs="Times New Roman" w:eastAsia="Times New Roman" w:hAnsi="Times New Roman"/>
                <w:sz w:val="20"/>
                <w:szCs w:val="20"/>
              </w:rPr>
              <w:t xml:space="preserve"> (l'ignoto della Honda; perizia balistica)</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89,0</w:t>
            </w:r>
          </w:p>
        </w:tc>
      </w:tr>
      <w:tr>
        <w:tc>
          <w:tcPr>
            <w:tcW w:type="dxa" w:w="1337"/>
          </w:tcPr>
          <w:p>
            <w:pPr>
              <w:spacing w:after="20" w:before="20"/>
              <w:jc w:val="left"/>
            </w:pPr>
            <w:r>
              <w:rPr>
                <w:rFonts w:ascii="Times New Roman" w:cs="Times New Roman" w:eastAsia="Times New Roman" w:hAnsi="Times New Roman"/>
                <w:b/>
                <w:bCs/>
                <w:sz w:val="20"/>
                <w:szCs w:val="20"/>
              </w:rPr>
              <w:t xml:space="preserve">PN-7 · I testimoni viventi</w:t>
            </w:r>
            <w:r>
              <w:rPr>
                <w:rFonts w:ascii="Times New Roman" w:cs="Times New Roman" w:eastAsia="Times New Roman" w:hAnsi="Times New Roman"/>
                <w:sz w:val="20"/>
                <w:szCs w:val="20"/>
              </w:rPr>
              <w:t xml:space="preserve"> (raccolta conservativa)</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b/>
                <w:bCs/>
                <w:sz w:val="20"/>
                <w:szCs w:val="20"/>
              </w:rPr>
              <w:t xml:space="preserve">77,5</w:t>
            </w:r>
          </w:p>
        </w:tc>
      </w:tr>
      <w:tr>
        <w:tc>
          <w:tcPr>
            <w:tcW w:type="dxa" w:w="1337"/>
          </w:tcPr>
          <w:p>
            <w:pPr>
              <w:spacing w:after="20" w:before="20"/>
              <w:jc w:val="left"/>
            </w:pPr>
            <w:r>
              <w:rPr>
                <w:rFonts w:ascii="Times New Roman" w:cs="Times New Roman" w:eastAsia="Times New Roman" w:hAnsi="Times New Roman"/>
                <w:b/>
                <w:bCs/>
                <w:sz w:val="20"/>
                <w:szCs w:val="20"/>
              </w:rPr>
              <w:t xml:space="preserve">PN-4 · La fonte della segnalazione «Gradoli»</w:t>
            </w:r>
            <w:r>
              <w:rPr>
                <w:rFonts w:ascii="Times New Roman" w:cs="Times New Roman" w:eastAsia="Times New Roman" w:hAnsi="Times New Roman"/>
                <w:sz w:val="20"/>
                <w:szCs w:val="20"/>
              </w:rPr>
              <w:t xml:space="preserve"> (la catena informativa reale)</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b/>
                <w:bCs/>
                <w:sz w:val="20"/>
                <w:szCs w:val="20"/>
              </w:rPr>
              <w:t xml:space="preserve">74,5</w:t>
            </w:r>
          </w:p>
        </w:tc>
      </w:tr>
      <w:tr>
        <w:tc>
          <w:tcPr>
            <w:tcW w:type="dxa" w:w="1337"/>
          </w:tcPr>
          <w:p>
            <w:pPr>
              <w:spacing w:after="20" w:before="20"/>
              <w:jc w:val="left"/>
            </w:pPr>
            <w:r>
              <w:rPr>
                <w:rFonts w:ascii="Times New Roman" w:cs="Times New Roman" w:eastAsia="Times New Roman" w:hAnsi="Times New Roman"/>
                <w:b/>
                <w:bCs/>
                <w:sz w:val="20"/>
                <w:szCs w:val="20"/>
              </w:rPr>
              <w:t xml:space="preserve">PN-2 · Il caricatore di via Stresa</w:t>
            </w:r>
            <w:r>
              <w:rPr>
                <w:rFonts w:ascii="Times New Roman" w:cs="Times New Roman" w:eastAsia="Times New Roman" w:hAnsi="Times New Roman"/>
                <w:sz w:val="20"/>
                <w:szCs w:val="20"/>
              </w:rPr>
              <w:t xml:space="preserve"> (il ramo dell'ignoto)</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b/>
                <w:bCs/>
                <w:sz w:val="20"/>
                <w:szCs w:val="20"/>
              </w:rPr>
              <w:t xml:space="preserve">71,0</w:t>
            </w:r>
          </w:p>
        </w:tc>
      </w:tr>
      <w:tr>
        <w:tc>
          <w:tcPr>
            <w:tcW w:type="dxa" w:w="1337"/>
          </w:tcPr>
          <w:p>
            <w:pPr>
              <w:spacing w:after="20" w:before="20"/>
              <w:jc w:val="left"/>
            </w:pPr>
            <w:r>
              <w:rPr>
                <w:rFonts w:ascii="Times New Roman" w:cs="Times New Roman" w:eastAsia="Times New Roman" w:hAnsi="Times New Roman"/>
                <w:b/>
                <w:bCs/>
                <w:sz w:val="20"/>
                <w:szCs w:val="20"/>
              </w:rPr>
              <w:t xml:space="preserve">PN-5 · Fondo Direttiva Renzi: le omissioni istituzionali</w:t>
            </w:r>
            <w:r>
              <w:rPr>
                <w:rFonts w:ascii="Times New Roman" w:cs="Times New Roman" w:eastAsia="Times New Roman" w:hAnsi="Times New Roman"/>
                <w:sz w:val="20"/>
                <w:szCs w:val="20"/>
              </w:rPr>
              <w:t xml:space="preserve"> (comitati di crisi, il 18 aprile, le mancate perquisizioni)</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67,5</w:t>
            </w:r>
          </w:p>
        </w:tc>
      </w:tr>
      <w:tr>
        <w:tc>
          <w:tcPr>
            <w:tcW w:type="dxa" w:w="1337"/>
          </w:tcPr>
          <w:p>
            <w:pPr>
              <w:spacing w:after="20" w:before="20"/>
              <w:jc w:val="left"/>
            </w:pPr>
            <w:r>
              <w:rPr>
                <w:rFonts w:ascii="Times New Roman" w:cs="Times New Roman" w:eastAsia="Times New Roman" w:hAnsi="Times New Roman"/>
                <w:b/>
                <w:bCs/>
                <w:sz w:val="20"/>
                <w:szCs w:val="20"/>
              </w:rPr>
              <w:t xml:space="preserve">PN-3 · I profili DNA non identificati</w:t>
            </w:r>
            <w:r>
              <w:rPr>
                <w:rFonts w:ascii="Times New Roman" w:cs="Times New Roman" w:eastAsia="Times New Roman" w:hAnsi="Times New Roman"/>
                <w:sz w:val="20"/>
                <w:szCs w:val="20"/>
              </w:rPr>
              <w:t xml:space="preserve"> (auto-sbarramento e Gradoli: il residuo dopo le esclusioni)</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b/>
                <w:bCs/>
                <w:sz w:val="20"/>
                <w:szCs w:val="20"/>
              </w:rPr>
              <w:t xml:space="preserve">67,5</w:t>
            </w:r>
          </w:p>
        </w:tc>
      </w:tr>
      <w:tr>
        <w:tc>
          <w:tcPr>
            <w:tcW w:type="dxa" w:w="1337"/>
          </w:tcPr>
          <w:p>
            <w:pPr>
              <w:spacing w:after="20" w:before="20"/>
              <w:jc w:val="left"/>
            </w:pPr>
            <w:r>
              <w:rPr>
                <w:rFonts w:ascii="Times New Roman" w:cs="Times New Roman" w:eastAsia="Times New Roman" w:hAnsi="Times New Roman"/>
                <w:b/>
                <w:bCs/>
                <w:sz w:val="20"/>
                <w:szCs w:val="20"/>
              </w:rPr>
              <w:t xml:space="preserve">PN-8 · Gli archivi futuri</w:t>
            </w:r>
            <w:r>
              <w:rPr>
                <w:rFonts w:ascii="Times New Roman" w:cs="Times New Roman" w:eastAsia="Times New Roman" w:hAnsi="Times New Roman"/>
                <w:sz w:val="20"/>
                <w:szCs w:val="20"/>
              </w:rPr>
              <w:t xml:space="preserve"> (AAV per Paolo VI; ASD serie 1978)</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2</w:t>
            </w:r>
          </w:p>
        </w:tc>
        <w:tc>
          <w:tcPr>
            <w:tcW w:type="dxa" w:w="1337"/>
          </w:tcPr>
          <w:p>
            <w:pPr>
              <w:spacing w:after="20" w:before="20"/>
              <w:jc w:val="left"/>
            </w:pPr>
            <w:r>
              <w:rPr>
                <w:rFonts w:ascii="Times New Roman" w:cs="Times New Roman" w:eastAsia="Times New Roman" w:hAnsi="Times New Roman"/>
                <w:sz w:val="20"/>
                <w:szCs w:val="20"/>
              </w:rPr>
              <w:t xml:space="preserve">2</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52,5</w:t>
            </w:r>
          </w:p>
        </w:tc>
      </w:tr>
      <w:tr>
        <w:tc>
          <w:tcPr>
            <w:tcW w:type="dxa" w:w="1337"/>
          </w:tcPr>
          <w:p>
            <w:pPr>
              <w:spacing w:after="20" w:before="20"/>
              <w:jc w:val="left"/>
            </w:pPr>
            <w:r>
              <w:rPr>
                <w:rFonts w:ascii="Times New Roman" w:cs="Times New Roman" w:eastAsia="Times New Roman" w:hAnsi="Times New Roman"/>
                <w:b/>
                <w:bCs/>
                <w:sz w:val="20"/>
                <w:szCs w:val="20"/>
              </w:rPr>
              <w:t xml:space="preserve">PN-6 · La sorte del memoriale fra il 1978 e il 1990</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3</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b/>
                <w:bCs/>
                <w:sz w:val="20"/>
                <w:szCs w:val="20"/>
              </w:rPr>
              <w:t xml:space="preserve">50,5</w:t>
            </w:r>
          </w:p>
        </w:tc>
      </w:tr>
      <w:tr>
        <w:tc>
          <w:tcPr>
            <w:tcW w:type="dxa" w:w="1337"/>
          </w:tcPr>
          <w:p>
            <w:pPr>
              <w:spacing w:after="20" w:before="20"/>
              <w:jc w:val="left"/>
            </w:pPr>
            <w:r>
              <w:rPr>
                <w:rFonts w:ascii="Times New Roman" w:cs="Times New Roman" w:eastAsia="Times New Roman" w:hAnsi="Times New Roman"/>
                <w:i/>
                <w:iCs/>
                <w:sz w:val="20"/>
                <w:szCs w:val="20"/>
              </w:rPr>
              <w:t xml:space="preserve">Escluse per direttiva</w:t>
            </w:r>
            <w:r>
              <w:rPr>
                <w:rFonts w:ascii="Times New Roman" w:cs="Times New Roman" w:eastAsia="Times New Roman" w:hAnsi="Times New Roman"/>
                <w:sz w:val="20"/>
                <w:szCs w:val="20"/>
              </w:rPr>
              <w:t xml:space="preserve"> — rogatoria Casimirri; comparazioni su rosa ex-BR; riapertura Superclan/Hyperion</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b/>
                <w:bCs/>
                <w:sz w:val="20"/>
                <w:szCs w:val="20"/>
              </w:rPr>
              <w:t xml:space="preserve">0,1</w:t>
            </w:r>
            <w:r>
              <w:rPr>
                <w:rFonts w:ascii="Times New Roman" w:cs="Times New Roman" w:eastAsia="Times New Roman" w:hAnsi="Times New Roman"/>
                <w:sz w:val="20"/>
                <w:szCs w:val="20"/>
              </w:rPr>
              <w:t xml:space="preserve"> (soglia: riapribili solo per documento primario nuovo)</w:t>
            </w:r>
          </w:p>
        </w:tc>
      </w:tr>
    </w:tbl>
    <w:p>
      <w:pPr>
        <w:spacing w:after="80"/>
      </w:pPr>
    </w:p>
    <w:p>
      <w:pPr>
        <w:spacing w:after="120" w:line="276"/>
        <w:jc w:val="both"/>
      </w:pPr>
      <w:r>
        <w:rPr>
          <w:rFonts w:ascii="Times New Roman" w:cs="Times New Roman" w:eastAsia="Times New Roman" w:hAnsi="Times New Roman"/>
          <w:b/>
          <w:bCs/>
          <w:sz w:val="24"/>
          <w:szCs w:val="24"/>
        </w:rPr>
        <w:t xml:space="preserve">Le motivazioni dei giudizi estremi</w:t>
      </w:r>
      <w:r>
        <w:rPr>
          <w:rFonts w:ascii="Times New Roman" w:cs="Times New Roman" w:eastAsia="Times New Roman" w:hAnsi="Times New Roman"/>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Times New Roman" w:cs="Times New Roman" w:eastAsia="Times New Roman" w:hAnsi="Times New Roman"/>
          <w:b/>
          <w:bCs/>
          <w:sz w:val="24"/>
          <w:szCs w:val="24"/>
        </w:rPr>
        <w:t xml:space="preserve">punteggio di soglia 0,1</w:t>
      </w:r>
      <w:r>
        <w:rPr>
          <w:rFonts w:ascii="Times New Roman" w:cs="Times New Roman" w:eastAsia="Times New Roman" w:hAnsi="Times New Roman"/>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Times New Roman" w:cs="Times New Roman" w:eastAsia="Times New Roman" w:hAnsi="Times New Roman"/>
          <w:b/>
          <w:bCs/>
          <w:sz w:val="24"/>
          <w:szCs w:val="24"/>
        </w:rPr>
        <w:t xml:space="preserve">Che cosa dice la graduatoria, letta tutta insieme.</w:t>
      </w:r>
      <w:r>
        <w:rPr>
          <w:rFonts w:ascii="Times New Roman" w:cs="Times New Roman" w:eastAsia="Times New Roman" w:hAnsi="Times New Roman"/>
          <w:sz w:val="24"/>
          <w:szCs w:val="24"/>
        </w:rPr>
        <w:t xml:space="preserve"> Le prime quattro piste (89,0 → 71,0) condividono una proprietà: sono tutte </w:t>
      </w:r>
      <w:r>
        <w:rPr>
          <w:rFonts w:ascii="Times New Roman" w:cs="Times New Roman" w:eastAsia="Times New Roman" w:hAnsi="Times New Roman"/>
          <w:b/>
          <w:bCs/>
          <w:sz w:val="24"/>
          <w:szCs w:val="24"/>
        </w:rPr>
        <w:t xml:space="preserve">verificabili con un atto singolo e datato</w:t>
      </w:r>
      <w:r>
        <w:rPr>
          <w:rFonts w:ascii="Times New Roman" w:cs="Times New Roman" w:eastAsia="Times New Roman" w:hAnsi="Times New Roman"/>
          <w:sz w:val="24"/>
          <w:szCs w:val="24"/>
        </w:rPr>
        <w:t xml:space="preserve"> — una perizia, un'escussione, un fascicolo d'archivio, un reperto. Le ultime (52,5 → 50,5) dipendono da aperture altrui o da perizie comparative lunghe. Il programma non-BR, in altre parole, non è un orizzonte vago: </w:t>
      </w:r>
      <w:r>
        <w:rPr>
          <w:rFonts w:ascii="Times New Roman" w:cs="Times New Roman" w:eastAsia="Times New Roman" w:hAnsi="Times New Roman"/>
          <w:b/>
          <w:bCs/>
          <w:sz w:val="24"/>
          <w:szCs w:val="24"/>
        </w:rPr>
        <w:t xml:space="preserve">i suoi primi quattro atti si possono compiere adesso</w:t>
      </w:r>
      <w:r>
        <w:rPr>
          <w:rFonts w:ascii="Times New Roman" w:cs="Times New Roman" w:eastAsia="Times New Roman" w:hAnsi="Times New Roman"/>
          <w:sz w:val="24"/>
          <w:szCs w:val="24"/>
        </w:rPr>
        <w:t xml:space="preserve">, e due sono già in corso nel fascicolo romano. Il punteggio è servito a questo: a trasformare un elenco in un ordine di esecuzione.</w:t>
      </w:r>
    </w:p>
    <w:p>
      <w:pPr>
        <w:pStyle w:val="Heading2"/>
        <w:spacing w:after="100" w:before="200"/>
      </w:pPr>
      <w:r>
        <w:rPr>
          <w:rFonts w:ascii="Times New Roman" w:cs="Times New Roman" w:eastAsia="Times New Roman" w:hAnsi="Times New Roman"/>
          <w:sz w:val="24"/>
          <w:szCs w:val="24"/>
        </w:rPr>
        <w:t xml:space="preserve">Capitolo III-ter — Le piste su entità e strutture (escluse BR e Superclan), con punteggio</w:t>
      </w:r>
    </w:p>
    <w:p>
      <w:pPr>
        <w:spacing w:after="120" w:line="276"/>
        <w:jc w:val="both"/>
      </w:pPr>
      <w:r>
        <w:rPr>
          <w:rFonts w:ascii="Times New Roman" w:cs="Times New Roman" w:eastAsia="Times New Roman" w:hAnsi="Times New Roman"/>
          <w:sz w:val="24"/>
          <w:szCs w:val="24"/>
        </w:rPr>
        <w:t xml:space="preserve">Su direttiva dell'autore, il programma si estende alle </w:t>
      </w:r>
      <w:r>
        <w:rPr>
          <w:rFonts w:ascii="Times New Roman" w:cs="Times New Roman" w:eastAsia="Times New Roman" w:hAnsi="Times New Roman"/>
          <w:b/>
          <w:bCs/>
          <w:sz w:val="24"/>
          <w:szCs w:val="24"/>
        </w:rPr>
        <w:t xml:space="preserve">entità e strutture</w:t>
      </w:r>
      <w:r>
        <w:rPr>
          <w:rFonts w:ascii="Times New Roman" w:cs="Times New Roman" w:eastAsia="Times New Roman" w:hAnsi="Times New Roman"/>
          <w:sz w:val="24"/>
          <w:szCs w:val="24"/>
        </w:rPr>
        <w:t xml:space="preserve"> — con la stessa esclusione (BR e Superclan restano fuori, al punteggio di soglia 0,1) e con lo stesso modello di punteggio del capitolo III-bis. Prima la regola, che qui pesa più che altrove: </w:t>
      </w:r>
      <w:r>
        <w:rPr>
          <w:rFonts w:ascii="Times New Roman" w:cs="Times New Roman" w:eastAsia="Times New Roman" w:hAnsi="Times New Roman"/>
          <w:b/>
          <w:bCs/>
          <w:sz w:val="24"/>
          <w:szCs w:val="24"/>
        </w:rPr>
        <w:t xml:space="preserve">un'entità si indaga per i suoi atti e le sue omissioni documentati, mai come colpevole</w:t>
      </w:r>
      <w:r>
        <w:rPr>
          <w:rFonts w:ascii="Times New Roman" w:cs="Times New Roman" w:eastAsia="Times New Roman" w:hAnsi="Times New Roman"/>
          <w:sz w:val="24"/>
          <w:szCs w:val="24"/>
        </w:rPr>
        <w:t xml:space="preserve">; la responsabilità istituzionale non si trasmette alle persone che ne fecero parte; le appartenenze individuali (a cominciare da quelle alla loggia P2) sono </w:t>
      </w:r>
      <w:r>
        <w:rPr>
          <w:rFonts w:ascii="Times New Roman" w:cs="Times New Roman" w:eastAsia="Times New Roman" w:hAnsi="Times New Roman"/>
          <w:b/>
          <w:bCs/>
          <w:sz w:val="24"/>
          <w:szCs w:val="24"/>
        </w:rPr>
        <w:t xml:space="preserve">fatti documentati dove le commissioni li hanno accertati</w:t>
      </w:r>
      <w:r>
        <w:rPr>
          <w:rFonts w:ascii="Times New Roman" w:cs="Times New Roman" w:eastAsia="Times New Roman" w:hAnsi="Times New Roman"/>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Times New Roman" w:cs="Times New Roman" w:eastAsia="Times New Roman" w:hAnsi="Times New Roman"/>
          <w:b/>
          <w:bCs/>
          <w:sz w:val="24"/>
          <w:szCs w:val="24"/>
        </w:rPr>
        <w:t xml:space="preserve">PE-1 — Il comitato del Viminale e le appartenenze P2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74,5 · R8 D8 F8 U3 I10)</w:t>
      </w:r>
      <w:r>
        <w:rPr>
          <w:rFonts w:ascii="Times New Roman" w:cs="Times New Roman" w:eastAsia="Times New Roman" w:hAnsi="Times New Roman"/>
          <w:sz w:val="24"/>
          <w:szCs w:val="24"/>
        </w:rPr>
        <w:t xml:space="preserve">. Fondamento verificato: il </w:t>
      </w:r>
      <w:r>
        <w:rPr>
          <w:rFonts w:ascii="Times New Roman" w:cs="Times New Roman" w:eastAsia="Times New Roman" w:hAnsi="Times New Roman"/>
          <w:b/>
          <w:bCs/>
          <w:sz w:val="24"/>
          <w:szCs w:val="24"/>
        </w:rPr>
        <w:t xml:space="preserve">16 marzo 1978</w:t>
      </w:r>
      <w:r>
        <w:rPr>
          <w:rFonts w:ascii="Times New Roman" w:cs="Times New Roman" w:eastAsia="Times New Roman" w:hAnsi="Times New Roman"/>
          <w:sz w:val="24"/>
          <w:szCs w:val="24"/>
        </w:rPr>
        <w:t xml:space="preserve"> il ministro dell'Interno Cossiga istituì e presiedette al Viminale il </w:t>
      </w:r>
      <w:r>
        <w:rPr>
          <w:rFonts w:ascii="Times New Roman" w:cs="Times New Roman" w:eastAsia="Times New Roman" w:hAnsi="Times New Roman"/>
          <w:b/>
          <w:bCs/>
          <w:sz w:val="24"/>
          <w:szCs w:val="24"/>
        </w:rPr>
        <w:t xml:space="preserve">comitato politico-tecnico-operativo</w:t>
      </w:r>
      <w:r>
        <w:rPr>
          <w:rFonts w:ascii="Times New Roman" w:cs="Times New Roman" w:eastAsia="Times New Roman" w:hAnsi="Times New Roman"/>
          <w:sz w:val="24"/>
          <w:szCs w:val="24"/>
        </w:rPr>
        <w:t xml:space="preserve"> per il coordinamento delle ricerche; la composizione del comitato tecnico-operativo è documentata (Lettieri, Parlato, </w:t>
      </w:r>
      <w:r>
        <w:rPr>
          <w:rFonts w:ascii="Times New Roman" w:cs="Times New Roman" w:eastAsia="Times New Roman" w:hAnsi="Times New Roman"/>
          <w:b/>
          <w:bCs/>
          <w:sz w:val="24"/>
          <w:szCs w:val="24"/>
        </w:rPr>
        <w:t xml:space="preserve">Grassini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Santovito</w:t>
      </w:r>
      <w:r>
        <w:rPr>
          <w:rFonts w:ascii="Times New Roman" w:cs="Times New Roman" w:eastAsia="Times New Roman" w:hAnsi="Times New Roman"/>
          <w:sz w:val="24"/>
          <w:szCs w:val="24"/>
        </w:rPr>
        <w:t xml:space="preserve">, poi Pelosi, Corsini, Ferrara, De Sena, De Francesco); il generale </w:t>
      </w:r>
      <w:r>
        <w:rPr>
          <w:rFonts w:ascii="Times New Roman" w:cs="Times New Roman" w:eastAsia="Times New Roman" w:hAnsi="Times New Roman"/>
          <w:b/>
          <w:bCs/>
          <w:sz w:val="24"/>
          <w:szCs w:val="24"/>
        </w:rPr>
        <w:t xml:space="preserve">Giuseppe Santovito</w:t>
      </w:r>
      <w:r>
        <w:rPr>
          <w:rFonts w:ascii="Times New Roman" w:cs="Times New Roman" w:eastAsia="Times New Roman" w:hAnsi="Times New Roman"/>
          <w:sz w:val="24"/>
          <w:szCs w:val="24"/>
        </w:rPr>
        <w:t xml:space="preserve"> (SISMI) risulta negli elenchi P2 con </w:t>
      </w:r>
      <w:r>
        <w:rPr>
          <w:rFonts w:ascii="Times New Roman" w:cs="Times New Roman" w:eastAsia="Times New Roman" w:hAnsi="Times New Roman"/>
          <w:b/>
          <w:bCs/>
          <w:sz w:val="24"/>
          <w:szCs w:val="24"/>
        </w:rPr>
        <w:t xml:space="preserve">tessera 1630</w:t>
      </w:r>
      <w:r>
        <w:rPr>
          <w:rFonts w:ascii="Times New Roman" w:cs="Times New Roman" w:eastAsia="Times New Roman" w:hAnsi="Times New Roman"/>
          <w:sz w:val="24"/>
          <w:szCs w:val="24"/>
        </w:rPr>
        <w:t xml:space="preserve">, e il generale </w:t>
      </w:r>
      <w:r>
        <w:rPr>
          <w:rFonts w:ascii="Times New Roman" w:cs="Times New Roman" w:eastAsia="Times New Roman" w:hAnsi="Times New Roman"/>
          <w:b/>
          <w:bCs/>
          <w:sz w:val="24"/>
          <w:szCs w:val="24"/>
        </w:rPr>
        <w:t xml:space="preserve">Giulio Grassini</w:t>
      </w:r>
      <w:r>
        <w:rPr>
          <w:rFonts w:ascii="Times New Roman" w:cs="Times New Roman" w:eastAsia="Times New Roman" w:hAnsi="Times New Roman"/>
          <w:sz w:val="24"/>
          <w:szCs w:val="24"/>
        </w:rPr>
        <w:t xml:space="preserve"> (SISDE) parimenti negli elenchi; la Commissione Anselmi accertò inoltre la </w:t>
      </w:r>
      <w:r>
        <w:rPr>
          <w:rFonts w:ascii="Times New Roman" w:cs="Times New Roman" w:eastAsia="Times New Roman" w:hAnsi="Times New Roman"/>
          <w:b/>
          <w:bCs/>
          <w:sz w:val="24"/>
          <w:szCs w:val="24"/>
        </w:rPr>
        <w:t xml:space="preserve">concentrazione di fatto delle indagini al Viminale</w:t>
      </w:r>
      <w:r>
        <w:rPr>
          <w:rFonts w:ascii="Times New Roman" w:cs="Times New Roman" w:eastAsia="Times New Roman" w:hAnsi="Times New Roman"/>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Times New Roman" w:cs="Times New Roman" w:eastAsia="Times New Roman" w:hAnsi="Times New Roman"/>
          <w:b/>
          <w:bCs/>
          <w:sz w:val="24"/>
          <w:szCs w:val="24"/>
        </w:rPr>
        <w:t xml:space="preserve">ciò che la pista deve verificare invece di ripetere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censimento nominativo documentale completo — l'incrocio fra gli elenchi di Castiglion Fibocchi e la composizione di </w:t>
      </w:r>
      <w:r>
        <w:rPr>
          <w:rFonts w:ascii="Times New Roman" w:cs="Times New Roman" w:eastAsia="Times New Roman" w:hAnsi="Times New Roman"/>
          <w:i/>
          <w:iCs/>
          <w:sz w:val="24"/>
          <w:szCs w:val="24"/>
        </w:rPr>
        <w:t xml:space="preserve">tutti</w:t>
      </w:r>
      <w:r>
        <w:rPr>
          <w:rFonts w:ascii="Times New Roman" w:cs="Times New Roman" w:eastAsia="Times New Roman" w:hAnsi="Times New Roman"/>
          <w:sz w:val="24"/>
          <w:szCs w:val="24"/>
        </w:rPr>
        <w:t xml:space="preserve"> i comitati e sottocomitati dei 55 giorni — sugli atti Anselmi e sul fondo Direttiva Renzi.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nominale completa, qualunque percentuale ne risulti; con la regola scolpita che l'iscrizione accertata di un membro è un fatto (F/B) e </w:t>
      </w:r>
      <w:r>
        <w:rPr>
          <w:rFonts w:ascii="Times New Roman" w:cs="Times New Roman" w:eastAsia="Times New Roman" w:hAnsi="Times New Roman"/>
          <w:b/>
          <w:bCs/>
          <w:sz w:val="24"/>
          <w:szCs w:val="24"/>
        </w:rPr>
        <w:t xml:space="preserve">non è la prova di alcuna condotta nel caso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PE-3 — La catena di comando del 18 marzo a via Gradoli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74,5 · R9 D8 F7 U3 I9)</w:t>
      </w:r>
      <w:r>
        <w:rPr>
          <w:rFonts w:ascii="Times New Roman" w:cs="Times New Roman" w:eastAsia="Times New Roman" w:hAnsi="Times New Roman"/>
          <w:sz w:val="24"/>
          <w:szCs w:val="24"/>
        </w:rPr>
        <w:t xml:space="preserve">. Fondamento verificato: il </w:t>
      </w:r>
      <w:r>
        <w:rPr>
          <w:rFonts w:ascii="Times New Roman" w:cs="Times New Roman" w:eastAsia="Times New Roman" w:hAnsi="Times New Roman"/>
          <w:b/>
          <w:bCs/>
          <w:sz w:val="24"/>
          <w:szCs w:val="24"/>
        </w:rPr>
        <w:t xml:space="preserve">18 marzo 1978</w:t>
      </w:r>
      <w:r>
        <w:rPr>
          <w:rFonts w:ascii="Times New Roman" w:cs="Times New Roman" w:eastAsia="Times New Roman" w:hAnsi="Times New Roman"/>
          <w:sz w:val="24"/>
          <w:szCs w:val="24"/>
        </w:rPr>
        <w:t xml:space="preserve"> una squadra del commissariato Flaminio Nuovo, guidata dal brigadiere </w:t>
      </w:r>
      <w:r>
        <w:rPr>
          <w:rFonts w:ascii="Times New Roman" w:cs="Times New Roman" w:eastAsia="Times New Roman" w:hAnsi="Times New Roman"/>
          <w:b/>
          <w:bCs/>
          <w:sz w:val="24"/>
          <w:szCs w:val="24"/>
        </w:rPr>
        <w:t xml:space="preserve">Domenico Merola</w:t>
      </w:r>
      <w:r>
        <w:rPr>
          <w:rFonts w:ascii="Times New Roman" w:cs="Times New Roman" w:eastAsia="Times New Roman" w:hAnsi="Times New Roman"/>
          <w:sz w:val="24"/>
          <w:szCs w:val="24"/>
        </w:rPr>
        <w:t xml:space="preserve">, effettuò controlli nello stabile di via Gradoli 96; all'</w:t>
      </w:r>
      <w:r>
        <w:rPr>
          <w:rFonts w:ascii="Times New Roman" w:cs="Times New Roman" w:eastAsia="Times New Roman" w:hAnsi="Times New Roman"/>
          <w:b/>
          <w:bCs/>
          <w:sz w:val="24"/>
          <w:szCs w:val="24"/>
        </w:rPr>
        <w:t xml:space="preserve">interno 11</w:t>
      </w:r>
      <w:r>
        <w:rPr>
          <w:rFonts w:ascii="Times New Roman" w:cs="Times New Roman" w:eastAsia="Times New Roman" w:hAnsi="Times New Roman"/>
          <w:sz w:val="24"/>
          <w:szCs w:val="24"/>
        </w:rPr>
        <w:t xml:space="preserve"> — il covo — </w:t>
      </w:r>
      <w:r>
        <w:rPr>
          <w:rFonts w:ascii="Times New Roman" w:cs="Times New Roman" w:eastAsia="Times New Roman" w:hAnsi="Times New Roman"/>
          <w:b/>
          <w:bCs/>
          <w:sz w:val="24"/>
          <w:szCs w:val="24"/>
        </w:rPr>
        <w:t xml:space="preserve">nessuno rispose al campanello e la squadra non entrò</w:t>
      </w:r>
      <w:r>
        <w:rPr>
          <w:rFonts w:ascii="Times New Roman" w:cs="Times New Roman" w:eastAsia="Times New Roman" w:hAnsi="Times New Roman"/>
          <w:sz w:val="24"/>
          <w:szCs w:val="24"/>
        </w:rPr>
        <w:t xml:space="preserve">; un'informatrice della polizia, </w:t>
      </w:r>
      <w:r>
        <w:rPr>
          <w:rFonts w:ascii="Times New Roman" w:cs="Times New Roman" w:eastAsia="Times New Roman" w:hAnsi="Times New Roman"/>
          <w:b/>
          <w:bCs/>
          <w:sz w:val="24"/>
          <w:szCs w:val="24"/>
        </w:rPr>
        <w:t xml:space="preserve">Lucia Mokbel</w:t>
      </w:r>
      <w:r>
        <w:rPr>
          <w:rFonts w:ascii="Times New Roman" w:cs="Times New Roman" w:eastAsia="Times New Roman" w:hAnsi="Times New Roman"/>
          <w:sz w:val="24"/>
          <w:szCs w:val="24"/>
        </w:rPr>
        <w:t xml:space="preserve">, aveva segnalato con una nota rumori sospetti provenienti proprio da quell'appartamento; del controllo fallito le autorità si avvidero </w:t>
      </w:r>
      <w:r>
        <w:rPr>
          <w:rFonts w:ascii="Times New Roman" w:cs="Times New Roman" w:eastAsia="Times New Roman" w:hAnsi="Times New Roman"/>
          <w:b/>
          <w:bCs/>
          <w:sz w:val="24"/>
          <w:szCs w:val="24"/>
        </w:rPr>
        <w:t xml:space="preserve">solo dopo il 18 aprile</w:t>
      </w:r>
      <w:r>
        <w:rPr>
          <w:rFonts w:ascii="Times New Roman" w:cs="Times New Roman" w:eastAsia="Times New Roman" w:hAnsi="Times New Roman"/>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Times New Roman" w:cs="Times New Roman" w:eastAsia="Times New Roman" w:hAnsi="Times New Roman"/>
          <w:i/>
          <w:iCs/>
          <w:sz w:val="24"/>
          <w:szCs w:val="24"/>
        </w:rPr>
        <w:t xml:space="preserve">Quesito impersonale:</w:t>
      </w:r>
      <w:r>
        <w:rPr>
          <w:rFonts w:ascii="Times New Roman" w:cs="Times New Roman" w:eastAsia="Times New Roman" w:hAnsi="Times New Roman"/>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ricostruzione documentale della catena — questura, UCIGOS, Viminale — sugli atti versati.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catena ricostruita; o l'assenza dei suoi anelli, che sarebbe essa stessa l'esito.</w:t>
      </w:r>
    </w:p>
    <w:p>
      <w:pPr>
        <w:spacing w:after="120" w:line="276"/>
        <w:jc w:val="both"/>
      </w:pPr>
      <w:r>
        <w:rPr>
          <w:rFonts w:ascii="Times New Roman" w:cs="Times New Roman" w:eastAsia="Times New Roman" w:hAnsi="Times New Roman"/>
          <w:b/>
          <w:bCs/>
          <w:sz w:val="24"/>
          <w:szCs w:val="24"/>
        </w:rPr>
        <w:t xml:space="preserve">PE-2 — Gli assetti proprietari dello stabile di via Gradoli 96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67,5 · R8 D7 F7 U2 I9)</w:t>
      </w:r>
      <w:r>
        <w:rPr>
          <w:rFonts w:ascii="Times New Roman" w:cs="Times New Roman" w:eastAsia="Times New Roman" w:hAnsi="Times New Roman"/>
          <w:sz w:val="24"/>
          <w:szCs w:val="24"/>
        </w:rPr>
        <w:t xml:space="preserve">. Fondamento verificato: dei 66 appartamenti dello stabile, </w:t>
      </w:r>
      <w:r>
        <w:rPr>
          <w:rFonts w:ascii="Times New Roman" w:cs="Times New Roman" w:eastAsia="Times New Roman" w:hAnsi="Times New Roman"/>
          <w:b/>
          <w:bCs/>
          <w:sz w:val="24"/>
          <w:szCs w:val="24"/>
        </w:rPr>
        <w:t xml:space="preserve">24 risultavano di società immobiliari</w:t>
      </w:r>
      <w:r>
        <w:rPr>
          <w:rFonts w:ascii="Times New Roman" w:cs="Times New Roman" w:eastAsia="Times New Roman" w:hAnsi="Times New Roman"/>
          <w:sz w:val="24"/>
          <w:szCs w:val="24"/>
        </w:rPr>
        <w:t xml:space="preserve"> — fra cui Monte Valle Verde srl, Caseroma srl, Gradoli spa — </w:t>
      </w:r>
      <w:r>
        <w:rPr>
          <w:rFonts w:ascii="Times New Roman" w:cs="Times New Roman" w:eastAsia="Times New Roman" w:hAnsi="Times New Roman"/>
          <w:b/>
          <w:bCs/>
          <w:sz w:val="24"/>
          <w:szCs w:val="24"/>
        </w:rPr>
        <w:t xml:space="preserve">i cui amministratori comprendevano fiduciari dei servizi</w:t>
      </w:r>
      <w:r>
        <w:rPr>
          <w:rFonts w:ascii="Times New Roman" w:cs="Times New Roman" w:eastAsia="Times New Roman" w:hAnsi="Times New Roman"/>
          <w:sz w:val="24"/>
          <w:szCs w:val="24"/>
        </w:rPr>
        <w:t xml:space="preserve"> (relazione Moro 2, cit.; per il quadro: archivio900, </w:t>
      </w:r>
      <w:r>
        <w:rPr>
          <w:rFonts w:ascii="Times New Roman" w:cs="Times New Roman" w:eastAsia="Times New Roman" w:hAnsi="Times New Roman"/>
          <w:i/>
          <w:iCs/>
          <w:sz w:val="24"/>
          <w:szCs w:val="24"/>
        </w:rPr>
        <w:t xml:space="preserve">Il covo di Stato</w:t>
      </w:r>
      <w:r>
        <w:rPr>
          <w:rFonts w:ascii="Times New Roman" w:cs="Times New Roman" w:eastAsia="Times New Roman" w:hAnsi="Times New Roman"/>
          <w:sz w:val="24"/>
          <w:szCs w:val="24"/>
        </w:rPr>
        <w:t xml:space="preserve"> (https://www.archivio900.it/it/libri/lib.aspx?id=407)). </w:t>
      </w:r>
      <w:r>
        <w:rPr>
          <w:rFonts w:ascii="Times New Roman" w:cs="Times New Roman" w:eastAsia="Times New Roman" w:hAnsi="Times New Roman"/>
          <w:i/>
          <w:iCs/>
          <w:sz w:val="24"/>
          <w:szCs w:val="24"/>
        </w:rPr>
        <w:t xml:space="preserve">Quesito impersonale, in forma ACH:</w:t>
      </w:r>
      <w:r>
        <w:rPr>
          <w:rFonts w:ascii="Times New Roman" w:cs="Times New Roman" w:eastAsia="Times New Roman" w:hAnsi="Times New Roman"/>
          <w:sz w:val="24"/>
          <w:szCs w:val="24"/>
        </w:rPr>
        <w:t xml:space="preserve"> coabitazione casuale del covo con le coperture immobiliari, o ambiente in qualche misura noto? Nessuna evidenza disponibile discrimina — e la pista serve a produrla.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ricostruzione integrale catasto-conservatoria-registri societari 1970-1978 (acquisti, venditori, amministratori, locazioni), incrociata con la locazione dell'interno 11 all'inquilino «ing. Borghi».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mappa proprietaria completa dello stabile, qualunque cosa mostri.</w:t>
      </w:r>
    </w:p>
    <w:p>
      <w:pPr>
        <w:spacing w:after="120" w:line="276"/>
        <w:jc w:val="both"/>
      </w:pPr>
      <w:r>
        <w:rPr>
          <w:rFonts w:ascii="Times New Roman" w:cs="Times New Roman" w:eastAsia="Times New Roman" w:hAnsi="Times New Roman"/>
          <w:b/>
          <w:bCs/>
          <w:sz w:val="24"/>
          <w:szCs w:val="24"/>
        </w:rPr>
        <w:t xml:space="preserve">PE-6 — Il registro delle segnalazioni dei 55 giorni (UCIGOS/Viminale)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61,0 · R7 D5 F7 U3 I9)</w:t>
      </w:r>
      <w:r>
        <w:rPr>
          <w:rFonts w:ascii="Times New Roman" w:cs="Times New Roman" w:eastAsia="Times New Roman" w:hAnsi="Times New Roman"/>
          <w:sz w:val="24"/>
          <w:szCs w:val="24"/>
        </w:rPr>
        <w:t xml:space="preserve">. La generalizzazione di PN-4 e PE-3: non le singole segnalazioni celebri, ma </w:t>
      </w:r>
      <w:r>
        <w:rPr>
          <w:rFonts w:ascii="Times New Roman" w:cs="Times New Roman" w:eastAsia="Times New Roman" w:hAnsi="Times New Roman"/>
          <w:b/>
          <w:bCs/>
          <w:sz w:val="24"/>
          <w:szCs w:val="24"/>
        </w:rPr>
        <w:t xml:space="preserve">il registro complessivo</w:t>
      </w:r>
      <w:r>
        <w:rPr>
          <w:rFonts w:ascii="Times New Roman" w:cs="Times New Roman" w:eastAsia="Times New Roman" w:hAnsi="Times New Roman"/>
          <w:sz w:val="24"/>
          <w:szCs w:val="24"/>
        </w:rPr>
        <w:t xml:space="preserve"> — quante segnalazioni giunsero nei 55 giorni, come furono protocollate, quali ebbero seguito e quali no, con quali criteri.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spoglio dei versamenti del Viminale nel fondo Direttiva Renzi.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statistica documentale degli esiti — il tasso di seguito delle segnalazioni è un dato che nessuna commissione ha mai prodotto.</w:t>
      </w:r>
    </w:p>
    <w:p>
      <w:pPr>
        <w:spacing w:after="120" w:line="276"/>
        <w:jc w:val="both"/>
      </w:pPr>
      <w:r>
        <w:rPr>
          <w:rFonts w:ascii="Times New Roman" w:cs="Times New Roman" w:eastAsia="Times New Roman" w:hAnsi="Times New Roman"/>
          <w:b/>
          <w:bCs/>
          <w:sz w:val="24"/>
          <w:szCs w:val="24"/>
        </w:rPr>
        <w:t xml:space="preserve">PE-5 — Gli alleati: il traffico di cablo marzo-maggio 1978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59,5 · R7 D5 F7 U2 I9)</w:t>
      </w:r>
      <w:r>
        <w:rPr>
          <w:rFonts w:ascii="Times New Roman" w:cs="Times New Roman" w:eastAsia="Times New Roman" w:hAnsi="Times New Roman"/>
          <w:sz w:val="24"/>
          <w:szCs w:val="24"/>
        </w:rPr>
        <w:t xml:space="preserve">. Il corpus possiede già i primi cable declassificati del Dipartimento di Stato (i documenti del lotto archiviato nella cartella Farnesina).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richieste FOIA sistematiche sul traffico Roma-Washington dei 55 giorni ancora classificato od omissato, con gli identificativi di serie già noti dai documenti in possesso.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il rilascio, o il diniego motivato — che in regime FOIA è a sua volta un documento.</w:t>
      </w:r>
    </w:p>
    <w:p>
      <w:pPr>
        <w:spacing w:after="120" w:line="276"/>
        <w:jc w:val="both"/>
      </w:pPr>
      <w:r>
        <w:rPr>
          <w:rFonts w:ascii="Times New Roman" w:cs="Times New Roman" w:eastAsia="Times New Roman" w:hAnsi="Times New Roman"/>
          <w:b/>
          <w:bCs/>
          <w:sz w:val="24"/>
          <w:szCs w:val="24"/>
        </w:rPr>
        <w:t xml:space="preserve">PE-4 — La mediazione vaticana e la sorte del riscatto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54,0 · R7 D5 F4 U3 I8)</w:t>
      </w:r>
      <w:r>
        <w:rPr>
          <w:rFonts w:ascii="Times New Roman" w:cs="Times New Roman" w:eastAsia="Times New Roman" w:hAnsi="Times New Roman"/>
          <w:sz w:val="24"/>
          <w:szCs w:val="24"/>
        </w:rPr>
        <w:t xml:space="preserve">. Fondamento verificato: Paolo VI attivò per la liberazione il canale di </w:t>
      </w:r>
      <w:r>
        <w:rPr>
          <w:rFonts w:ascii="Times New Roman" w:cs="Times New Roman" w:eastAsia="Times New Roman" w:hAnsi="Times New Roman"/>
          <w:b/>
          <w:bCs/>
          <w:sz w:val="24"/>
          <w:szCs w:val="24"/>
        </w:rPr>
        <w:t xml:space="preserve">mons. Cesare Curioni</w:t>
      </w:r>
      <w:r>
        <w:rPr>
          <w:rFonts w:ascii="Times New Roman" w:cs="Times New Roman" w:eastAsia="Times New Roman" w:hAnsi="Times New Roman"/>
          <w:sz w:val="24"/>
          <w:szCs w:val="24"/>
        </w:rPr>
        <w:t xml:space="preserve">, responsabile dei cappellani carcerari; fu predisposta una somma di </w:t>
      </w:r>
      <w:r>
        <w:rPr>
          <w:rFonts w:ascii="Times New Roman" w:cs="Times New Roman" w:eastAsia="Times New Roman" w:hAnsi="Times New Roman"/>
          <w:b/>
          <w:bCs/>
          <w:sz w:val="24"/>
          <w:szCs w:val="24"/>
        </w:rPr>
        <w:t xml:space="preserve">circa dieci miliardi di lire in dollari</w:t>
      </w:r>
      <w:r>
        <w:rPr>
          <w:rFonts w:ascii="Times New Roman" w:cs="Times New Roman" w:eastAsia="Times New Roman" w:hAnsi="Times New Roman"/>
          <w:sz w:val="24"/>
          <w:szCs w:val="24"/>
        </w:rPr>
        <w:t xml:space="preserve">; secondo gli accertamenti della </w:t>
      </w:r>
      <w:r>
        <w:rPr>
          <w:rFonts w:ascii="Times New Roman" w:cs="Times New Roman" w:eastAsia="Times New Roman" w:hAnsi="Times New Roman"/>
          <w:b/>
          <w:bCs/>
          <w:sz w:val="24"/>
          <w:szCs w:val="24"/>
        </w:rPr>
        <w:t xml:space="preserve">Commissione Moro 2</w:t>
      </w:r>
      <w:r>
        <w:rPr>
          <w:rFonts w:ascii="Times New Roman" w:cs="Times New Roman" w:eastAsia="Times New Roman" w:hAnsi="Times New Roman"/>
          <w:sz w:val="24"/>
          <w:szCs w:val="24"/>
        </w:rPr>
        <w:t xml:space="preserve">, il finanziatore fu l'uomo d'affari israeliano </w:t>
      </w:r>
      <w:r>
        <w:rPr>
          <w:rFonts w:ascii="Times New Roman" w:cs="Times New Roman" w:eastAsia="Times New Roman" w:hAnsi="Times New Roman"/>
          <w:b/>
          <w:bCs/>
          <w:sz w:val="24"/>
          <w:szCs w:val="24"/>
        </w:rPr>
        <w:t xml:space="preserve">Shmuel «Sammy» Flatto-Sharon</w:t>
      </w:r>
      <w:r>
        <w:rPr>
          <w:rFonts w:ascii="Times New Roman" w:cs="Times New Roman" w:eastAsia="Times New Roman" w:hAnsi="Times New Roman"/>
          <w:sz w:val="24"/>
          <w:szCs w:val="24"/>
        </w:rPr>
        <w:t xml:space="preserve">, all'epoca membro della Knesset; Curioni morì nel 1996 senza rivelare il resto, e </w:t>
      </w:r>
      <w:r>
        <w:rPr>
          <w:rFonts w:ascii="Times New Roman" w:cs="Times New Roman" w:eastAsia="Times New Roman" w:hAnsi="Times New Roman"/>
          <w:b/>
          <w:bCs/>
          <w:sz w:val="24"/>
          <w:szCs w:val="24"/>
        </w:rPr>
        <w:t xml:space="preserve">la sorte del denaro resta ignota</w:t>
      </w:r>
      <w:r>
        <w:rPr>
          <w:rFonts w:ascii="Times New Roman" w:cs="Times New Roman" w:eastAsia="Times New Roman" w:hAnsi="Times New Roman"/>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Times New Roman" w:cs="Times New Roman" w:eastAsia="Times New Roman" w:hAnsi="Times New Roman"/>
          <w:i/>
          <w:iCs/>
          <w:sz w:val="24"/>
          <w:szCs w:val="24"/>
        </w:rPr>
        <w:t xml:space="preserve">Quesito impersonale:</w:t>
      </w:r>
      <w:r>
        <w:rPr>
          <w:rFonts w:ascii="Times New Roman" w:cs="Times New Roman" w:eastAsia="Times New Roman" w:hAnsi="Times New Roman"/>
          <w:sz w:val="24"/>
          <w:szCs w:val="24"/>
        </w:rPr>
        <w:t xml:space="preserve"> la meccanica della mediazione e la destinazione della somma.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gli archivi dei cappellani e — all'apertura — l'AAV per Paolo VI (si salda a PN-8); gli atti Moro 2.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Pista su entità/strutture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Punteggio</w:t>
            </w:r>
          </w:p>
        </w:tc>
      </w:tr>
      <w:tr>
        <w:tc>
          <w:tcPr>
            <w:tcW w:type="dxa" w:w="4680"/>
          </w:tcPr>
          <w:p>
            <w:pPr>
              <w:spacing w:after="20" w:before="20"/>
              <w:jc w:val="left"/>
            </w:pPr>
            <w:r>
              <w:rPr>
                <w:rFonts w:ascii="Times New Roman" w:cs="Times New Roman" w:eastAsia="Times New Roman" w:hAnsi="Times New Roman"/>
                <w:sz w:val="20"/>
                <w:szCs w:val="20"/>
              </w:rPr>
              <w:t xml:space="preserve">PE-1 · Comitato del Viminale e appartenenze P2 (censimento nominale)</w:t>
            </w:r>
          </w:p>
        </w:tc>
        <w:tc>
          <w:tcPr>
            <w:tcW w:type="dxa" w:w="4680"/>
          </w:tcPr>
          <w:p>
            <w:pPr>
              <w:spacing w:after="20" w:before="20"/>
              <w:jc w:val="left"/>
            </w:pPr>
            <w:r>
              <w:rPr>
                <w:rFonts w:ascii="Times New Roman" w:cs="Times New Roman" w:eastAsia="Times New Roman" w:hAnsi="Times New Roman"/>
                <w:b/>
                <w:bCs/>
                <w:sz w:val="20"/>
                <w:szCs w:val="20"/>
              </w:rPr>
              <w:t xml:space="preserve">74,5</w:t>
            </w:r>
          </w:p>
        </w:tc>
      </w:tr>
      <w:tr>
        <w:tc>
          <w:tcPr>
            <w:tcW w:type="dxa" w:w="4680"/>
          </w:tcPr>
          <w:p>
            <w:pPr>
              <w:spacing w:after="20" w:before="20"/>
              <w:jc w:val="left"/>
            </w:pPr>
            <w:r>
              <w:rPr>
                <w:rFonts w:ascii="Times New Roman" w:cs="Times New Roman" w:eastAsia="Times New Roman" w:hAnsi="Times New Roman"/>
                <w:sz w:val="20"/>
                <w:szCs w:val="20"/>
              </w:rPr>
              <w:t xml:space="preserve">PE-3 · La catena di comando del 18 marzo (via Gradoli)</w:t>
            </w:r>
          </w:p>
        </w:tc>
        <w:tc>
          <w:tcPr>
            <w:tcW w:type="dxa" w:w="4680"/>
          </w:tcPr>
          <w:p>
            <w:pPr>
              <w:spacing w:after="20" w:before="20"/>
              <w:jc w:val="left"/>
            </w:pPr>
            <w:r>
              <w:rPr>
                <w:rFonts w:ascii="Times New Roman" w:cs="Times New Roman" w:eastAsia="Times New Roman" w:hAnsi="Times New Roman"/>
                <w:b/>
                <w:bCs/>
                <w:sz w:val="20"/>
                <w:szCs w:val="20"/>
              </w:rPr>
              <w:t xml:space="preserve">74,5</w:t>
            </w:r>
          </w:p>
        </w:tc>
      </w:tr>
      <w:tr>
        <w:tc>
          <w:tcPr>
            <w:tcW w:type="dxa" w:w="4680"/>
          </w:tcPr>
          <w:p>
            <w:pPr>
              <w:spacing w:after="20" w:before="20"/>
              <w:jc w:val="left"/>
            </w:pPr>
            <w:r>
              <w:rPr>
                <w:rFonts w:ascii="Times New Roman" w:cs="Times New Roman" w:eastAsia="Times New Roman" w:hAnsi="Times New Roman"/>
                <w:sz w:val="20"/>
                <w:szCs w:val="20"/>
              </w:rPr>
              <w:t xml:space="preserve">PE-2 · Assetti proprietari dello stabile di via Gradoli</w:t>
            </w:r>
          </w:p>
        </w:tc>
        <w:tc>
          <w:tcPr>
            <w:tcW w:type="dxa" w:w="4680"/>
          </w:tcPr>
          <w:p>
            <w:pPr>
              <w:spacing w:after="20" w:before="20"/>
              <w:jc w:val="left"/>
            </w:pPr>
            <w:r>
              <w:rPr>
                <w:rFonts w:ascii="Times New Roman" w:cs="Times New Roman" w:eastAsia="Times New Roman" w:hAnsi="Times New Roman"/>
                <w:b/>
                <w:bCs/>
                <w:sz w:val="20"/>
                <w:szCs w:val="20"/>
              </w:rPr>
              <w:t xml:space="preserve">67,5</w:t>
            </w:r>
          </w:p>
        </w:tc>
      </w:tr>
      <w:tr>
        <w:tc>
          <w:tcPr>
            <w:tcW w:type="dxa" w:w="4680"/>
          </w:tcPr>
          <w:p>
            <w:pPr>
              <w:spacing w:after="20" w:before="20"/>
              <w:jc w:val="left"/>
            </w:pPr>
            <w:r>
              <w:rPr>
                <w:rFonts w:ascii="Times New Roman" w:cs="Times New Roman" w:eastAsia="Times New Roman" w:hAnsi="Times New Roman"/>
                <w:sz w:val="20"/>
                <w:szCs w:val="20"/>
              </w:rPr>
              <w:t xml:space="preserve">PE-6 · Il registro delle segnalazioni dei 55 giorni</w:t>
            </w:r>
          </w:p>
        </w:tc>
        <w:tc>
          <w:tcPr>
            <w:tcW w:type="dxa" w:w="4680"/>
          </w:tcPr>
          <w:p>
            <w:pPr>
              <w:spacing w:after="20" w:before="20"/>
              <w:jc w:val="left"/>
            </w:pPr>
            <w:r>
              <w:rPr>
                <w:rFonts w:ascii="Times New Roman" w:cs="Times New Roman" w:eastAsia="Times New Roman" w:hAnsi="Times New Roman"/>
                <w:b/>
                <w:bCs/>
                <w:sz w:val="20"/>
                <w:szCs w:val="20"/>
              </w:rPr>
              <w:t xml:space="preserve">61,0</w:t>
            </w:r>
          </w:p>
        </w:tc>
      </w:tr>
      <w:tr>
        <w:tc>
          <w:tcPr>
            <w:tcW w:type="dxa" w:w="4680"/>
          </w:tcPr>
          <w:p>
            <w:pPr>
              <w:spacing w:after="20" w:before="20"/>
              <w:jc w:val="left"/>
            </w:pPr>
            <w:r>
              <w:rPr>
                <w:rFonts w:ascii="Times New Roman" w:cs="Times New Roman" w:eastAsia="Times New Roman" w:hAnsi="Times New Roman"/>
                <w:sz w:val="20"/>
                <w:szCs w:val="20"/>
              </w:rPr>
              <w:t xml:space="preserve">PE-5 · Il traffico di cablo degli alleati (FOIA)</w:t>
            </w:r>
          </w:p>
        </w:tc>
        <w:tc>
          <w:tcPr>
            <w:tcW w:type="dxa" w:w="4680"/>
          </w:tcPr>
          <w:p>
            <w:pPr>
              <w:spacing w:after="20" w:before="20"/>
              <w:jc w:val="left"/>
            </w:pPr>
            <w:r>
              <w:rPr>
                <w:rFonts w:ascii="Times New Roman" w:cs="Times New Roman" w:eastAsia="Times New Roman" w:hAnsi="Times New Roman"/>
                <w:b/>
                <w:bCs/>
                <w:sz w:val="20"/>
                <w:szCs w:val="20"/>
              </w:rPr>
              <w:t xml:space="preserve">59,5</w:t>
            </w:r>
          </w:p>
        </w:tc>
      </w:tr>
      <w:tr>
        <w:tc>
          <w:tcPr>
            <w:tcW w:type="dxa" w:w="4680"/>
          </w:tcPr>
          <w:p>
            <w:pPr>
              <w:spacing w:after="20" w:before="20"/>
              <w:jc w:val="left"/>
            </w:pPr>
            <w:r>
              <w:rPr>
                <w:rFonts w:ascii="Times New Roman" w:cs="Times New Roman" w:eastAsia="Times New Roman" w:hAnsi="Times New Roman"/>
                <w:sz w:val="20"/>
                <w:szCs w:val="20"/>
              </w:rPr>
              <w:t xml:space="preserve">PE-4 · La mediazione vaticana e la sorte del riscatto</w:t>
            </w:r>
          </w:p>
        </w:tc>
        <w:tc>
          <w:tcPr>
            <w:tcW w:type="dxa" w:w="4680"/>
          </w:tcPr>
          <w:p>
            <w:pPr>
              <w:spacing w:after="20" w:before="20"/>
              <w:jc w:val="left"/>
            </w:pPr>
            <w:r>
              <w:rPr>
                <w:rFonts w:ascii="Times New Roman" w:cs="Times New Roman" w:eastAsia="Times New Roman" w:hAnsi="Times New Roman"/>
                <w:b/>
                <w:bCs/>
                <w:sz w:val="20"/>
                <w:szCs w:val="20"/>
              </w:rPr>
              <w:t xml:space="preserve">54,0</w:t>
            </w:r>
          </w:p>
        </w:tc>
      </w:tr>
      <w:tr>
        <w:tc>
          <w:tcPr>
            <w:tcW w:type="dxa" w:w="4680"/>
          </w:tcPr>
          <w:p>
            <w:pPr>
              <w:spacing w:after="20" w:before="20"/>
              <w:jc w:val="left"/>
            </w:pPr>
            <w:r>
              <w:rPr>
                <w:rFonts w:ascii="Times New Roman" w:cs="Times New Roman" w:eastAsia="Times New Roman" w:hAnsi="Times New Roman"/>
                <w:i/>
                <w:iCs/>
                <w:sz w:val="20"/>
                <w:szCs w:val="20"/>
              </w:rPr>
              <w:t xml:space="preserve">Escluse per direttiva:</w:t>
            </w:r>
            <w:r>
              <w:rPr>
                <w:rFonts w:ascii="Times New Roman" w:cs="Times New Roman" w:eastAsia="Times New Roman" w:hAnsi="Times New Roman"/>
                <w:sz w:val="20"/>
                <w:szCs w:val="20"/>
              </w:rPr>
              <w:t xml:space="preserve"> BR e Superclan come entità</w:t>
            </w:r>
          </w:p>
        </w:tc>
        <w:tc>
          <w:tcPr>
            <w:tcW w:type="dxa" w:w="4680"/>
          </w:tcPr>
          <w:p>
            <w:pPr>
              <w:spacing w:after="20" w:before="20"/>
              <w:jc w:val="left"/>
            </w:pPr>
            <w:r>
              <w:rPr>
                <w:rFonts w:ascii="Times New Roman" w:cs="Times New Roman" w:eastAsia="Times New Roman" w:hAnsi="Times New Roman"/>
                <w:b/>
                <w:bCs/>
                <w:sz w:val="20"/>
                <w:szCs w:val="20"/>
              </w:rPr>
              <w:t xml:space="preserve">0,1</w:t>
            </w:r>
          </w:p>
        </w:tc>
      </w:tr>
    </w:tbl>
    <w:p>
      <w:pPr>
        <w:spacing w:after="80"/>
      </w:pPr>
    </w:p>
    <w:p>
      <w:pPr>
        <w:spacing w:after="120" w:line="276"/>
        <w:jc w:val="both"/>
      </w:pPr>
      <w:r>
        <w:rPr>
          <w:rFonts w:ascii="Times New Roman" w:cs="Times New Roman" w:eastAsia="Times New Roman" w:hAnsi="Times New Roman"/>
          <w:b/>
          <w:bCs/>
          <w:sz w:val="24"/>
          <w:szCs w:val="24"/>
        </w:rPr>
        <w:t xml:space="preserve">Il presidio finale del capitolo.</w:t>
      </w:r>
      <w:r>
        <w:rPr>
          <w:rFonts w:ascii="Times New Roman" w:cs="Times New Roman" w:eastAsia="Times New Roman" w:hAnsi="Times New Roman"/>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Times New Roman" w:cs="Times New Roman" w:eastAsia="Times New Roman" w:hAnsi="Times New Roman"/>
          <w:b/>
          <w:bCs/>
          <w:sz w:val="24"/>
          <w:szCs w:val="24"/>
        </w:rPr>
        <w:t xml:space="preserve">ogni pista ha per esito un documento, non un colpevole</w:t>
      </w:r>
      <w:r>
        <w:rPr>
          <w:rFonts w:ascii="Times New Roman" w:cs="Times New Roman" w:eastAsia="Times New Roman" w:hAnsi="Times New Roman"/>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Times New Roman" w:cs="Times New Roman" w:eastAsia="Times New Roman" w:hAnsi="Times New Roman"/>
          <w:b/>
          <w:bCs/>
          <w:sz w:val="24"/>
          <w:szCs w:val="24"/>
        </w:rPr>
        <w:t xml:space="preserve">si censisce ciò che è documentato, e nulla di più.</w:t>
      </w:r>
    </w:p>
    <w:p>
      <w:pPr>
        <w:pStyle w:val="Heading2"/>
        <w:spacing w:after="100" w:before="200"/>
      </w:pPr>
      <w:r>
        <w:rPr>
          <w:rFonts w:ascii="Times New Roman" w:cs="Times New Roman" w:eastAsia="Times New Roman" w:hAnsi="Times New Roman"/>
          <w:sz w:val="24"/>
          <w:szCs w:val="24"/>
        </w:rPr>
        <w:t xml:space="preserve">Capitolo IV — I presidi investigativi (che cosa questo programma non è)</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L'indagine produce atti, non colpevoli.</w:t>
      </w:r>
      <w:r>
        <w:rPr>
          <w:rFonts w:ascii="Times New Roman" w:cs="Times New Roman" w:eastAsia="Times New Roman" w:hAnsi="Times New Roman"/>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Le ipotesi restano in forma ACH.</w:t>
      </w:r>
      <w:r>
        <w:rPr>
          <w:rFonts w:ascii="Times New Roman" w:cs="Times New Roman" w:eastAsia="Times New Roman" w:hAnsi="Times New Roman"/>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registro resta chiuso.</w:t>
      </w:r>
      <w:r>
        <w:rPr>
          <w:rFonts w:ascii="Times New Roman" w:cs="Times New Roman" w:eastAsia="Times New Roman" w:hAnsi="Times New Roman"/>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priorità è dichiarata e falsificabile.</w:t>
      </w:r>
      <w:r>
        <w:rPr>
          <w:rFonts w:ascii="Times New Roman" w:cs="Times New Roman" w:eastAsia="Times New Roman" w:hAnsi="Times New Roman"/>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corpus non è un tribunale parallelo: è un contribuente di metodo.</w:t>
      </w:r>
      <w:r>
        <w:rPr>
          <w:rFonts w:ascii="Times New Roman" w:cs="Times New Roman" w:eastAsia="Times New Roman" w:hAnsi="Times New Roman"/>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Times New Roman" w:cs="Times New Roman" w:eastAsia="Times New Roman" w:hAnsi="Times New Roman"/>
          <w:sz w:val="24"/>
          <w:szCs w:val="24"/>
        </w:rPr>
        <w:t xml:space="preserve">Capitolo V — Chiusura: la stessa linea, percorsa nell'altro verso</w:t>
      </w:r>
    </w:p>
    <w:p>
      <w:pPr>
        <w:spacing w:after="120" w:line="276"/>
        <w:jc w:val="both"/>
      </w:pPr>
      <w:r>
        <w:rPr>
          <w:rFonts w:ascii="Times New Roman" w:cs="Times New Roman" w:eastAsia="Times New Roman" w:hAnsi="Times New Roman"/>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Times New Roman" w:cs="Times New Roman" w:eastAsia="Times New Roman" w:hAnsi="Times New Roman"/>
          <w:b/>
          <w:bCs/>
          <w:sz w:val="24"/>
          <w:szCs w:val="24"/>
        </w:rPr>
        <w:t xml:space="preserve">per spostarla con gli atti</w:t>
      </w:r>
      <w:r>
        <w:rPr>
          <w:rFonts w:ascii="Times New Roman" w:cs="Times New Roman" w:eastAsia="Times New Roman" w:hAnsi="Times New Roman"/>
          <w:sz w:val="24"/>
          <w:szCs w:val="24"/>
        </w:rPr>
        <w:t xml:space="preserve">. Ogni pista di questo programma è un punto in cui la linea può muoversi: di un reperto, di un appunto d'archivio, di una deposizione. E il caso — questo il dato più importante dell'intero documento — </w:t>
      </w:r>
      <w:r>
        <w:rPr>
          <w:rFonts w:ascii="Times New Roman" w:cs="Times New Roman" w:eastAsia="Times New Roman" w:hAnsi="Times New Roman"/>
          <w:b/>
          <w:bCs/>
          <w:sz w:val="24"/>
          <w:szCs w:val="24"/>
        </w:rPr>
        <w:t xml:space="preserve">non è chiuso</w:t>
      </w:r>
      <w:r>
        <w:rPr>
          <w:rFonts w:ascii="Times New Roman" w:cs="Times New Roman" w:eastAsia="Times New Roman" w:hAnsi="Times New Roman"/>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II. Le schede delle piste di testa</w:t>
      </w:r>
    </w:p>
    <w:p>
      <w:pPr>
        <w:pStyle w:val="Heading1"/>
        <w:spacing w:after="120" w:before="240"/>
      </w:pPr>
      <w:r>
        <w:rPr>
          <w:rFonts w:ascii="Times New Roman" w:cs="Times New Roman" w:eastAsia="Times New Roman" w:hAnsi="Times New Roman"/>
          <w:sz w:val="24"/>
          <w:szCs w:val="24"/>
        </w:rPr>
        <w:t xml:space="preserve">Approfondimento delle piste di testa</w:t>
      </w:r>
    </w:p>
    <w:p>
      <w:pPr>
        <w:pStyle w:val="Heading2"/>
        <w:spacing w:after="100" w:before="200"/>
      </w:pPr>
      <w:r>
        <w:rPr>
          <w:rFonts w:ascii="Times New Roman" w:cs="Times New Roman" w:eastAsia="Times New Roman" w:hAnsi="Times New Roman"/>
          <w:sz w:val="24"/>
          <w:szCs w:val="24"/>
        </w:rPr>
        <w:t xml:space="preserve">Le schede operative delle quattro piste sopra i 70 punti — con una nota di revisione del corpus</w:t>
      </w:r>
    </w:p>
    <w:p>
      <w:pPr>
        <w:spacing w:after="120" w:line="276"/>
        <w:jc w:val="both"/>
      </w:pPr>
      <w:r>
        <w:rPr>
          <w:rFonts w:ascii="Times New Roman" w:cs="Times New Roman" w:eastAsia="Times New Roman" w:hAnsi="Times New Roman"/>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l'avvertenza che conta.</w:t>
      </w:r>
      <w:r>
        <w:rPr>
          <w:rFonts w:ascii="Times New Roman" w:cs="Times New Roman" w:eastAsia="Times New Roman" w:hAnsi="Times New Roman"/>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Times New Roman" w:cs="Times New Roman" w:eastAsia="Times New Roman" w:hAnsi="Times New Roman"/>
          <w:b/>
          <w:bCs/>
          <w:i w:val="false"/>
          <w:iCs w:val="false"/>
          <w:sz w:val="24"/>
          <w:szCs w:val="24"/>
        </w:rPr>
        <w:t xml:space="preserve">una correzione del corpus stesso</w:t>
      </w:r>
      <w:r>
        <w:rPr>
          <w:rFonts w:ascii="Times New Roman" w:cs="Times New Roman" w:eastAsia="Times New Roman" w:hAnsi="Times New Roman"/>
          <w:i w:val="false"/>
          <w:iCs w:val="false"/>
          <w:sz w:val="24"/>
          <w:szCs w:val="24"/>
        </w:rPr>
        <w:t xml:space="preserve">. La verifica condotta per questa scheda ha accertato che un'evidenza usata dalla matrice ACH del documento delle metodologie va </w:t>
      </w:r>
      <w:r>
        <w:rPr>
          <w:rFonts w:ascii="Times New Roman" w:cs="Times New Roman" w:eastAsia="Times New Roman" w:hAnsi="Times New Roman"/>
          <w:b/>
          <w:bCs/>
          <w:i w:val="false"/>
          <w:iCs w:val="false"/>
          <w:sz w:val="24"/>
          <w:szCs w:val="24"/>
        </w:rPr>
        <w:t xml:space="preserve">retrocessa</w:t>
      </w:r>
      <w:r>
        <w:rPr>
          <w:rFonts w:ascii="Times New Roman" w:cs="Times New Roman" w:eastAsia="Times New Roman" w:hAnsi="Times New Roman"/>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 revisione n. 1 — La testimonianza Marini e il parabrezza</w:t>
      </w:r>
    </w:p>
    <w:p>
      <w:pPr>
        <w:spacing w:after="120" w:line="276"/>
        <w:jc w:val="both"/>
      </w:pPr>
      <w:r>
        <w:rPr>
          <w:rFonts w:ascii="Times New Roman" w:cs="Times New Roman" w:eastAsia="Times New Roman" w:hAnsi="Times New Roman"/>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Times New Roman" w:cs="Times New Roman" w:eastAsia="Times New Roman" w:hAnsi="Times New Roman"/>
          <w:b/>
          <w:bCs/>
          <w:sz w:val="24"/>
          <w:szCs w:val="24"/>
        </w:rPr>
        <w:t xml:space="preserve">ammise ai consulenti della Commissione Moro 2 che la circostanza del parabrezza del suo motorino infranto dai colpi non era vera</w:t>
      </w:r>
      <w:r>
        <w:rPr>
          <w:rFonts w:ascii="Times New Roman" w:cs="Times New Roman" w:eastAsia="Times New Roman" w:hAnsi="Times New Roman"/>
          <w:sz w:val="24"/>
          <w:szCs w:val="24"/>
        </w:rPr>
        <w:t xml:space="preserve">: il parabrezza si era rotto giorni prima per una caduta ed era stato riattaccato con nastro da imballaggio, come risulta visibile nelle fotografie scattate in via Fani </w:t>
      </w:r>
      <w:r>
        <w:rPr>
          <w:rFonts w:ascii="Times New Roman" w:cs="Times New Roman" w:eastAsia="Times New Roman" w:hAnsi="Times New Roman"/>
          <w:b/>
          <w:bCs/>
          <w:sz w:val="24"/>
          <w:szCs w:val="24"/>
        </w:rPr>
        <w:t xml:space="preserve">la mattina stessa dell'agguato</w:t>
      </w:r>
      <w:r>
        <w:rPr>
          <w:rFonts w:ascii="Times New Roman" w:cs="Times New Roman" w:eastAsia="Times New Roman" w:hAnsi="Times New Roman"/>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Times New Roman" w:cs="Times New Roman" w:eastAsia="Times New Roman" w:hAnsi="Times New Roman"/>
          <w:b/>
          <w:bCs/>
          <w:sz w:val="24"/>
          <w:szCs w:val="24"/>
        </w:rPr>
        <w:t xml:space="preserve">Che cosa cade e che cosa resta.</w:t>
      </w:r>
      <w:r>
        <w:rPr>
          <w:rFonts w:ascii="Times New Roman" w:cs="Times New Roman" w:eastAsia="Times New Roman" w:hAnsi="Times New Roman"/>
          <w:sz w:val="24"/>
          <w:szCs w:val="24"/>
        </w:rPr>
        <w:t xml:space="preserve"> Cade la </w:t>
      </w:r>
      <w:r>
        <w:rPr>
          <w:rFonts w:ascii="Times New Roman" w:cs="Times New Roman" w:eastAsia="Times New Roman" w:hAnsi="Times New Roman"/>
          <w:b/>
          <w:bCs/>
          <w:sz w:val="24"/>
          <w:szCs w:val="24"/>
        </w:rPr>
        <w:t xml:space="preserve">corroborazione fisica</w:t>
      </w:r>
      <w:r>
        <w:rPr>
          <w:rFonts w:ascii="Times New Roman" w:cs="Times New Roman" w:eastAsia="Times New Roman" w:hAnsi="Times New Roman"/>
          <w:sz w:val="24"/>
          <w:szCs w:val="24"/>
        </w:rPr>
        <w:t xml:space="preserve"> dei colpi dalla Honda — l'elemento che rendeva la testimonianza «diagnostica» nella matrice. Resta: la testimonianza dei colpi in sé, ora </w:t>
      </w:r>
      <w:r>
        <w:rPr>
          <w:rFonts w:ascii="Times New Roman" w:cs="Times New Roman" w:eastAsia="Times New Roman" w:hAnsi="Times New Roman"/>
          <w:b/>
          <w:bCs/>
          <w:sz w:val="24"/>
          <w:szCs w:val="24"/>
        </w:rPr>
        <w:t xml:space="preserve">contestata e in parte ritrattata</w:t>
      </w:r>
      <w:r>
        <w:rPr>
          <w:rFonts w:ascii="Times New Roman" w:cs="Times New Roman" w:eastAsia="Times New Roman" w:hAnsi="Times New Roman"/>
          <w:sz w:val="24"/>
          <w:szCs w:val="24"/>
        </w:rPr>
        <w:t xml:space="preserve">; la circostanza — riferita dallo stesso Marini fin dal 1978 — delle </w:t>
      </w:r>
      <w:r>
        <w:rPr>
          <w:rFonts w:ascii="Times New Roman" w:cs="Times New Roman" w:eastAsia="Times New Roman" w:hAnsi="Times New Roman"/>
          <w:b/>
          <w:bCs/>
          <w:sz w:val="24"/>
          <w:szCs w:val="24"/>
        </w:rPr>
        <w:t xml:space="preserve">telefonate minatorie</w:t>
      </w:r>
      <w:r>
        <w:rPr>
          <w:rFonts w:ascii="Times New Roman" w:cs="Times New Roman" w:eastAsia="Times New Roman" w:hAnsi="Times New Roman"/>
          <w:sz w:val="24"/>
          <w:szCs w:val="24"/>
        </w:rPr>
        <w:t xml:space="preserve"> ricevute la sera stessa («devi tacere»), che è a sua volta un elemento da pesare e non da assumere; e le altre testimonianze d'epoca sulla presenza di una Honda blu, indipendenti da Marini. </w:t>
      </w:r>
      <w:r>
        <w:rPr>
          <w:rFonts w:ascii="Times New Roman" w:cs="Times New Roman" w:eastAsia="Times New Roman" w:hAnsi="Times New Roman"/>
          <w:b/>
          <w:bCs/>
          <w:sz w:val="24"/>
          <w:szCs w:val="24"/>
        </w:rPr>
        <w:t xml:space="preserve">Aggiornamento della matrice ACH:</w:t>
      </w:r>
      <w:r>
        <w:rPr>
          <w:rFonts w:ascii="Times New Roman" w:cs="Times New Roman" w:eastAsia="Times New Roman" w:hAnsi="Times New Roman"/>
          <w:sz w:val="24"/>
          <w:szCs w:val="24"/>
        </w:rPr>
        <w:t xml:space="preserve"> la riga E2 scende da diagnostica a controversa; l'ipotesi H1 (inattendibilità/errore del teste) riacquista pieno campo; e la conseguenza operativa è netta — </w:t>
      </w:r>
      <w:r>
        <w:rPr>
          <w:rFonts w:ascii="Times New Roman" w:cs="Times New Roman" w:eastAsia="Times New Roman" w:hAnsi="Times New Roman"/>
          <w:b/>
          <w:bCs/>
          <w:sz w:val="24"/>
          <w:szCs w:val="24"/>
        </w:rPr>
        <w:t xml:space="preserve">nessuna testimonianza decide più nulla, da sola, su via Fani: decidono i reperti.</w:t>
      </w:r>
      <w:r>
        <w:rPr>
          <w:rFonts w:ascii="Times New Roman" w:cs="Times New Roman" w:eastAsia="Times New Roman" w:hAnsi="Times New Roman"/>
          <w:sz w:val="24"/>
          <w:szCs w:val="24"/>
        </w:rPr>
        <w:t xml:space="preserve"> Il che, si noti, non indebolisce la pista PN-1: la </w:t>
      </w:r>
      <w:r>
        <w:rPr>
          <w:rFonts w:ascii="Times New Roman" w:cs="Times New Roman" w:eastAsia="Times New Roman" w:hAnsi="Times New Roman"/>
          <w:i/>
          <w:iCs/>
          <w:sz w:val="24"/>
          <w:szCs w:val="24"/>
        </w:rPr>
        <w:t xml:space="preserve">sposta</w:t>
      </w:r>
      <w:r>
        <w:rPr>
          <w:rFonts w:ascii="Times New Roman" w:cs="Times New Roman" w:eastAsia="Times New Roman" w:hAnsi="Times New Roman"/>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PN-1 — Le terze presenze non attribuite (89,0)</w:t>
      </w:r>
    </w:p>
    <w:p>
      <w:pPr>
        <w:spacing w:after="120" w:line="276"/>
        <w:jc w:val="both"/>
      </w:pPr>
      <w:r>
        <w:rPr>
          <w:rFonts w:ascii="Times New Roman" w:cs="Times New Roman" w:eastAsia="Times New Roman" w:hAnsi="Times New Roman"/>
          <w:b/>
          <w:bCs/>
          <w:sz w:val="24"/>
          <w:szCs w:val="24"/>
        </w:rPr>
        <w:t xml:space="preserve">La storia degli accertamenti, con la divergenza che è il vero quesito.</w:t>
      </w:r>
      <w:r>
        <w:rPr>
          <w:rFonts w:ascii="Times New Roman" w:cs="Times New Roman" w:eastAsia="Times New Roman" w:hAnsi="Times New Roman"/>
          <w:sz w:val="24"/>
          <w:szCs w:val="24"/>
        </w:rPr>
        <w:t xml:space="preserve"> Sul selciato di via Fani furono repertati </w:t>
      </w:r>
      <w:r>
        <w:rPr>
          <w:rFonts w:ascii="Times New Roman" w:cs="Times New Roman" w:eastAsia="Times New Roman" w:hAnsi="Times New Roman"/>
          <w:b/>
          <w:bCs/>
          <w:sz w:val="24"/>
          <w:szCs w:val="24"/>
        </w:rPr>
        <w:t xml:space="preserve">91 bossoli</w:t>
      </w:r>
      <w:r>
        <w:rPr>
          <w:rFonts w:ascii="Times New Roman" w:cs="Times New Roman" w:eastAsia="Times New Roman" w:hAnsi="Times New Roman"/>
          <w:sz w:val="24"/>
          <w:szCs w:val="24"/>
        </w:rPr>
        <w:t xml:space="preserve">. La perizia storica li ripartì così: </w:t>
      </w:r>
      <w:r>
        <w:rPr>
          <w:rFonts w:ascii="Times New Roman" w:cs="Times New Roman" w:eastAsia="Times New Roman" w:hAnsi="Times New Roman"/>
          <w:b/>
          <w:bCs/>
          <w:sz w:val="24"/>
          <w:szCs w:val="24"/>
        </w:rPr>
        <w:t xml:space="preserve">49 a un'unica arma automatica</w:t>
      </w:r>
      <w:r>
        <w:rPr>
          <w:rFonts w:ascii="Times New Roman" w:cs="Times New Roman" w:eastAsia="Times New Roman" w:hAnsi="Times New Roman"/>
          <w:sz w:val="24"/>
          <w:szCs w:val="24"/>
        </w:rPr>
        <w:t xml:space="preserve"> (un mitra FNAB-43, per alcune letture uno Sten), </w:t>
      </w:r>
      <w:r>
        <w:rPr>
          <w:rFonts w:ascii="Times New Roman" w:cs="Times New Roman" w:eastAsia="Times New Roman" w:hAnsi="Times New Roman"/>
          <w:b/>
          <w:bCs/>
          <w:sz w:val="24"/>
          <w:szCs w:val="24"/>
        </w:rPr>
        <w:t xml:space="preserve">22 a un secondo FNAB-43</w:t>
      </w:r>
      <w:r>
        <w:rPr>
          <w:rFonts w:ascii="Times New Roman" w:cs="Times New Roman" w:eastAsia="Times New Roman" w:hAnsi="Times New Roman"/>
          <w:sz w:val="24"/>
          <w:szCs w:val="24"/>
        </w:rPr>
        <w:t xml:space="preserve">, 5 a un mitra TZ-45, 3 a una Beretta M12, 8 a una pistola Smith &amp; Wesson 9mm. La </w:t>
      </w:r>
      <w:r>
        <w:rPr>
          <w:rFonts w:ascii="Times New Roman" w:cs="Times New Roman" w:eastAsia="Times New Roman" w:hAnsi="Times New Roman"/>
          <w:b/>
          <w:bCs/>
          <w:sz w:val="24"/>
          <w:szCs w:val="24"/>
        </w:rPr>
        <w:t xml:space="preserve">perizia disposta nel 2015 dalla Polizia di Stato per la Commissione Moro 2 ha sostanzialmente confermato</w:t>
      </w:r>
      <w:r>
        <w:rPr>
          <w:rFonts w:ascii="Times New Roman" w:cs="Times New Roman" w:eastAsia="Times New Roman" w:hAnsi="Times New Roman"/>
          <w:sz w:val="24"/>
          <w:szCs w:val="24"/>
        </w:rPr>
        <w:t xml:space="preserve"> questa ripartizione; ma la </w:t>
      </w:r>
      <w:r>
        <w:rPr>
          <w:rFonts w:ascii="Times New Roman" w:cs="Times New Roman" w:eastAsia="Times New Roman" w:hAnsi="Times New Roman"/>
          <w:b/>
          <w:bCs/>
          <w:sz w:val="24"/>
          <w:szCs w:val="24"/>
        </w:rPr>
        <w:t xml:space="preserve">perizia Salza-Benedetti degli anni Novanta non era riuscita a confermare</w:t>
      </w:r>
      <w:r>
        <w:rPr>
          <w:rFonts w:ascii="Times New Roman" w:cs="Times New Roman" w:eastAsia="Times New Roman" w:hAnsi="Times New Roman"/>
          <w:sz w:val="24"/>
          <w:szCs w:val="24"/>
        </w:rPr>
        <w:t xml:space="preserve"> l'attribuzione dei 49 bossoli alla medesima arma (Wikipedia, </w:t>
      </w:r>
      <w:r>
        <w:rPr>
          <w:rFonts w:ascii="Times New Roman" w:cs="Times New Roman" w:eastAsia="Times New Roman" w:hAnsi="Times New Roman"/>
          <w:i/>
          <w:iCs/>
          <w:sz w:val="24"/>
          <w:szCs w:val="24"/>
        </w:rPr>
        <w:t xml:space="preserve">Agguato di via Fani</w:t>
      </w:r>
      <w:r>
        <w:rPr>
          <w:rFonts w:ascii="Times New Roman" w:cs="Times New Roman" w:eastAsia="Times New Roman" w:hAnsi="Times New Roman"/>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Times New Roman" w:cs="Times New Roman" w:eastAsia="Times New Roman" w:hAnsi="Times New Roman"/>
          <w:b/>
          <w:bCs/>
          <w:sz w:val="24"/>
          <w:szCs w:val="24"/>
        </w:rPr>
        <w:t xml:space="preserve">congettura interpretativa (C)</w:t>
      </w:r>
      <w:r>
        <w:rPr>
          <w:rFonts w:ascii="Times New Roman" w:cs="Times New Roman" w:eastAsia="Times New Roman" w:hAnsi="Times New Roman"/>
          <w:sz w:val="24"/>
          <w:szCs w:val="24"/>
        </w:rPr>
        <w:t xml:space="preserve"> costruita su un dato peritale controverso; e circolano in pubblicistica contestazioni ulteriori (bossoli di calibro diverso sul marciapiede destro, secondo un perito di parte), che vanno registrate come </w:t>
      </w:r>
      <w:r>
        <w:rPr>
          <w:rFonts w:ascii="Times New Roman" w:cs="Times New Roman" w:eastAsia="Times New Roman" w:hAnsi="Times New Roman"/>
          <w:b/>
          <w:bCs/>
          <w:sz w:val="24"/>
          <w:szCs w:val="24"/>
        </w:rPr>
        <w:t xml:space="preserve">tesi di parte non riscontrate</w:t>
      </w:r>
      <w:r>
        <w:rPr>
          <w:rFonts w:ascii="Times New Roman" w:cs="Times New Roman" w:eastAsia="Times New Roman" w:hAnsi="Times New Roman"/>
          <w:sz w:val="24"/>
          <w:szCs w:val="24"/>
        </w:rPr>
        <w:t xml:space="preserve"> (Cicinelli (https://www.gianlucacicinelli.it/la-perizia-su-via-fani-e-un-depistaggio-di-stato/) — titolo stesso di parte).</w:t>
      </w:r>
    </w:p>
    <w:p>
      <w:pPr>
        <w:spacing w:after="120" w:line="276"/>
        <w:jc w:val="both"/>
      </w:pPr>
      <w:r>
        <w:rPr>
          <w:rFonts w:ascii="Times New Roman" w:cs="Times New Roman" w:eastAsia="Times New Roman" w:hAnsi="Times New Roman"/>
          <w:b/>
          <w:bCs/>
          <w:sz w:val="24"/>
          <w:szCs w:val="24"/>
        </w:rPr>
        <w:t xml:space="preserve">Il quesito esatto</w:t>
      </w:r>
      <w:r>
        <w:rPr>
          <w:rFonts w:ascii="Times New Roman" w:cs="Times New Roman" w:eastAsia="Times New Roman" w:hAnsi="Times New Roman"/>
          <w:sz w:val="24"/>
          <w:szCs w:val="24"/>
        </w:rPr>
        <w:t xml:space="preserve">, spogliato di ogni suggestione: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 49 bossoli sono davvero di un'arma sola?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le armi repertate/attribuite coprono tutti i 91 bossoli senza residuo?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esistono tracce fisiche — bossoli, ogive, frammenti — non riconducibili alle armi del commando giudicato?</w:t>
      </w:r>
    </w:p>
    <w:p>
      <w:pPr>
        <w:spacing w:after="120" w:line="276"/>
        <w:jc w:val="both"/>
      </w:pPr>
      <w:r>
        <w:rPr>
          <w:rFonts w:ascii="Times New Roman" w:cs="Times New Roman" w:eastAsia="Times New Roman" w:hAnsi="Times New Roman"/>
          <w:b/>
          <w:bCs/>
          <w:sz w:val="24"/>
          <w:szCs w:val="24"/>
        </w:rPr>
        <w:t xml:space="preserve">L'atto raffinato.</w:t>
      </w:r>
      <w:r>
        <w:rPr>
          <w:rFonts w:ascii="Times New Roman" w:cs="Times New Roman" w:eastAsia="Times New Roman" w:hAnsi="Times New Roman"/>
          <w:sz w:val="24"/>
          <w:szCs w:val="24"/>
        </w:rPr>
        <w:t xml:space="preserve"> Non «una nuova perizia» generica, ma una </w:t>
      </w:r>
      <w:r>
        <w:rPr>
          <w:rFonts w:ascii="Times New Roman" w:cs="Times New Roman" w:eastAsia="Times New Roman" w:hAnsi="Times New Roman"/>
          <w:b/>
          <w:bCs/>
          <w:sz w:val="24"/>
          <w:szCs w:val="24"/>
        </w:rPr>
        <w:t xml:space="preserve">perizia di sintesi e dirimente</w:t>
      </w:r>
      <w:r>
        <w:rPr>
          <w:rFonts w:ascii="Times New Roman" w:cs="Times New Roman" w:eastAsia="Times New Roman" w:hAnsi="Times New Roman"/>
          <w:sz w:val="24"/>
          <w:szCs w:val="24"/>
        </w:rPr>
        <w:t xml:space="preserve">: ri-esame integrale dei 91 bossoli con comparatore balistico moderno e microscopia 3D, quesito esplicito sulla divergenza fra le tre perizie (1978 / anni Novanta / 2015), e — </w:t>
      </w:r>
      <w:r>
        <w:rPr>
          <w:rFonts w:ascii="Times New Roman" w:cs="Times New Roman" w:eastAsia="Times New Roman" w:hAnsi="Times New Roman"/>
          <w:b/>
          <w:bCs/>
          <w:sz w:val="24"/>
          <w:szCs w:val="24"/>
        </w:rPr>
        <w:t xml:space="preserve">prima di tutto</w:t>
      </w:r>
      <w:r>
        <w:rPr>
          <w:rFonts w:ascii="Times New Roman" w:cs="Times New Roman" w:eastAsia="Times New Roman" w:hAnsi="Times New Roman"/>
          <w:sz w:val="24"/>
          <w:szCs w:val="24"/>
        </w:rPr>
        <w:t xml:space="preserve"> — la </w:t>
      </w:r>
      <w:r>
        <w:rPr>
          <w:rFonts w:ascii="Times New Roman" w:cs="Times New Roman" w:eastAsia="Times New Roman" w:hAnsi="Times New Roman"/>
          <w:b/>
          <w:bCs/>
          <w:sz w:val="24"/>
          <w:szCs w:val="24"/>
        </w:rPr>
        <w:t xml:space="preserve">ricostruzione della catena di custodia dei reperti</w:t>
      </w:r>
      <w:r>
        <w:rPr>
          <w:rFonts w:ascii="Times New Roman" w:cs="Times New Roman" w:eastAsia="Times New Roman" w:hAnsi="Times New Roman"/>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Times New Roman" w:cs="Times New Roman" w:eastAsia="Times New Roman" w:hAnsi="Times New Roman"/>
          <w:b/>
          <w:bCs/>
          <w:sz w:val="24"/>
          <w:szCs w:val="24"/>
        </w:rPr>
        <w:t xml:space="preserve">Errori da non ripetere:</w:t>
      </w:r>
      <w:r>
        <w:rPr>
          <w:rFonts w:ascii="Times New Roman" w:cs="Times New Roman" w:eastAsia="Times New Roman" w:hAnsi="Times New Roman"/>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Times New Roman" w:cs="Times New Roman" w:eastAsia="Times New Roman" w:hAnsi="Times New Roman"/>
          <w:b/>
          <w:bCs/>
          <w:sz w:val="24"/>
          <w:szCs w:val="24"/>
        </w:rPr>
        <w:t xml:space="preserve">Criterio di chiusura aggiornato: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tutte le tracce tornano alle armi del commando giudicato → l'ipotesi delle presenze operative estranee perde il suo unico possibile fondamento fisico su via Fani;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emerge un residuo non attribuibile → si apre un'identificazione giudiziaria, e sarà il fascicolo a condurla.</w:t>
      </w:r>
    </w:p>
    <w:p>
      <w:pPr>
        <w:pStyle w:val="Heading2"/>
        <w:spacing w:after="100" w:before="200"/>
      </w:pPr>
      <w:r>
        <w:rPr>
          <w:rFonts w:ascii="Times New Roman" w:cs="Times New Roman" w:eastAsia="Times New Roman" w:hAnsi="Times New Roman"/>
          <w:sz w:val="24"/>
          <w:szCs w:val="24"/>
        </w:rPr>
        <w:t xml:space="preserve">Scheda PN-7 — I testimoni viventi (77,5)</w:t>
      </w:r>
    </w:p>
    <w:p>
      <w:pPr>
        <w:spacing w:after="120" w:line="276"/>
        <w:jc w:val="both"/>
      </w:pPr>
      <w:r>
        <w:rPr>
          <w:rFonts w:ascii="Times New Roman" w:cs="Times New Roman" w:eastAsia="Times New Roman" w:hAnsi="Times New Roman"/>
          <w:b/>
          <w:bCs/>
          <w:sz w:val="24"/>
          <w:szCs w:val="24"/>
        </w:rPr>
        <w:t xml:space="preserve">Perché la pista vale, dimostrato dal suo stesso caso peggiore.</w:t>
      </w:r>
      <w:r>
        <w:rPr>
          <w:rFonts w:ascii="Times New Roman" w:cs="Times New Roman" w:eastAsia="Times New Roman" w:hAnsi="Times New Roman"/>
          <w:sz w:val="24"/>
          <w:szCs w:val="24"/>
        </w:rPr>
        <w:t xml:space="preserve"> Il caso Marini — che pure finisce in una ritrattazione — è la </w:t>
      </w:r>
      <w:r>
        <w:rPr>
          <w:rFonts w:ascii="Times New Roman" w:cs="Times New Roman" w:eastAsia="Times New Roman" w:hAnsi="Times New Roman"/>
          <w:b/>
          <w:bCs/>
          <w:sz w:val="24"/>
          <w:szCs w:val="24"/>
        </w:rPr>
        <w:t xml:space="preserve">prova del valore della ri-escussione</w:t>
      </w:r>
      <w:r>
        <w:rPr>
          <w:rFonts w:ascii="Times New Roman" w:cs="Times New Roman" w:eastAsia="Times New Roman" w:hAnsi="Times New Roman"/>
          <w:sz w:val="24"/>
          <w:szCs w:val="24"/>
        </w:rPr>
        <w:t xml:space="preserve">: fu proprio il ri-ascolto tardivo, incrociato con le fotografie del mattino, a produrre la correzione del quadro. La ri-escussione non serve a confermare i ricordi: serve a </w:t>
      </w:r>
      <w:r>
        <w:rPr>
          <w:rFonts w:ascii="Times New Roman" w:cs="Times New Roman" w:eastAsia="Times New Roman" w:hAnsi="Times New Roman"/>
          <w:b/>
          <w:bCs/>
          <w:sz w:val="24"/>
          <w:szCs w:val="24"/>
        </w:rPr>
        <w:t xml:space="preserve">correggerli contro i documenti</w:t>
      </w:r>
      <w:r>
        <w:rPr>
          <w:rFonts w:ascii="Times New Roman" w:cs="Times New Roman" w:eastAsia="Times New Roman" w:hAnsi="Times New Roman"/>
          <w:sz w:val="24"/>
          <w:szCs w:val="24"/>
        </w:rPr>
        <w:t xml:space="preserve">. E il precedente opposto vale altrettanto: </w:t>
      </w:r>
      <w:r>
        <w:rPr>
          <w:rFonts w:ascii="Times New Roman" w:cs="Times New Roman" w:eastAsia="Times New Roman" w:hAnsi="Times New Roman"/>
          <w:b/>
          <w:bCs/>
          <w:sz w:val="24"/>
          <w:szCs w:val="24"/>
        </w:rPr>
        <w:t xml:space="preserve">Giovanni De Chiara</w:t>
      </w:r>
      <w:r>
        <w:rPr>
          <w:rFonts w:ascii="Times New Roman" w:cs="Times New Roman" w:eastAsia="Times New Roman" w:hAnsi="Times New Roman"/>
          <w:sz w:val="24"/>
          <w:szCs w:val="24"/>
        </w:rPr>
        <w:t xml:space="preserve">, residente in via Fani, fu udito per la prima volta </w:t>
      </w:r>
      <w:r>
        <w:rPr>
          <w:rFonts w:ascii="Times New Roman" w:cs="Times New Roman" w:eastAsia="Times New Roman" w:hAnsi="Times New Roman"/>
          <w:b/>
          <w:bCs/>
          <w:sz w:val="24"/>
          <w:szCs w:val="24"/>
        </w:rPr>
        <w:t xml:space="preserve">dopo quasi quarant'anni</w:t>
      </w:r>
      <w:r>
        <w:rPr>
          <w:rFonts w:ascii="Times New Roman" w:cs="Times New Roman" w:eastAsia="Times New Roman" w:hAnsi="Times New Roman"/>
          <w:sz w:val="24"/>
          <w:szCs w:val="24"/>
        </w:rPr>
        <w:t xml:space="preserve"> dalla Commissione Moro 2 — la dimostrazione che il giacimento testimoniale non era esaurito, era inesplorato.</w:t>
      </w:r>
    </w:p>
    <w:p>
      <w:pPr>
        <w:spacing w:after="120" w:line="276"/>
        <w:jc w:val="both"/>
      </w:pPr>
      <w:r>
        <w:rPr>
          <w:rFonts w:ascii="Times New Roman" w:cs="Times New Roman" w:eastAsia="Times New Roman" w:hAnsi="Times New Roman"/>
          <w:b/>
          <w:bCs/>
          <w:sz w:val="24"/>
          <w:szCs w:val="24"/>
        </w:rPr>
        <w:t xml:space="preserve">L'atto raffinato: la raccolta conservativa in contraddittorio documentale.</w:t>
      </w:r>
      <w:r>
        <w:rPr>
          <w:rFonts w:ascii="Times New Roman" w:cs="Times New Roman" w:eastAsia="Times New Roman" w:hAnsi="Times New Roman"/>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Times New Roman" w:cs="Times New Roman" w:eastAsia="Times New Roman" w:hAnsi="Times New Roman"/>
          <w:b/>
          <w:bCs/>
          <w:sz w:val="24"/>
          <w:szCs w:val="24"/>
        </w:rPr>
        <w:t xml:space="preserve">con le fotografie e le planimetrie d'epoca sul tavolo</w:t>
      </w:r>
      <w:r>
        <w:rPr>
          <w:rFonts w:ascii="Times New Roman" w:cs="Times New Roman" w:eastAsia="Times New Roman" w:hAnsi="Times New Roman"/>
          <w:sz w:val="24"/>
          <w:szCs w:val="24"/>
        </w:rPr>
        <w:t xml:space="preserve">, perché il ricordo sia vincolato ai documenti e non li sostituisca. Ogni deposizione va acquisita </w:t>
      </w:r>
      <w:r>
        <w:rPr>
          <w:rFonts w:ascii="Times New Roman" w:cs="Times New Roman" w:eastAsia="Times New Roman" w:hAnsi="Times New Roman"/>
          <w:i/>
          <w:iCs/>
          <w:sz w:val="24"/>
          <w:szCs w:val="24"/>
        </w:rPr>
        <w:t xml:space="preserve">ora</w:t>
      </w:r>
      <w:r>
        <w:rPr>
          <w:rFonts w:ascii="Times New Roman" w:cs="Times New Roman" w:eastAsia="Times New Roman" w:hAnsi="Times New Roman"/>
          <w:sz w:val="24"/>
          <w:szCs w:val="24"/>
        </w:rPr>
        <w:t xml:space="preserve"> e conservata </w:t>
      </w:r>
      <w:r>
        <w:rPr>
          <w:rFonts w:ascii="Times New Roman" w:cs="Times New Roman" w:eastAsia="Times New Roman" w:hAnsi="Times New Roman"/>
          <w:i/>
          <w:iCs/>
          <w:sz w:val="24"/>
          <w:szCs w:val="24"/>
        </w:rPr>
        <w:t xml:space="preserve">per dopo</w:t>
      </w:r>
      <w:r>
        <w:rPr>
          <w:rFonts w:ascii="Times New Roman" w:cs="Times New Roman" w:eastAsia="Times New Roman" w:hAnsi="Times New Roman"/>
          <w:sz w:val="24"/>
          <w:szCs w:val="24"/>
        </w:rPr>
        <w:t xml:space="preserve">: anche dove non sposti nulla oggi, sarà insostituibile quando un reperto (PN-1, PN-2) porrà domande nuove.</w:t>
      </w:r>
    </w:p>
    <w:p>
      <w:pPr>
        <w:spacing w:after="120" w:line="276"/>
        <w:jc w:val="both"/>
      </w:pPr>
      <w:r>
        <w:rPr>
          <w:rFonts w:ascii="Times New Roman" w:cs="Times New Roman" w:eastAsia="Times New Roman" w:hAnsi="Times New Roman"/>
          <w:b/>
          <w:bCs/>
          <w:sz w:val="24"/>
          <w:szCs w:val="24"/>
        </w:rPr>
        <w:t xml:space="preserve">Errori da non ripetere:</w:t>
      </w:r>
      <w:r>
        <w:rPr>
          <w:rFonts w:ascii="Times New Roman" w:cs="Times New Roman" w:eastAsia="Times New Roman" w:hAnsi="Times New Roman"/>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Times New Roman" w:cs="Times New Roman" w:eastAsia="Times New Roman" w:hAnsi="Times New Roman"/>
          <w:sz w:val="24"/>
          <w:szCs w:val="24"/>
        </w:rPr>
        <w:t xml:space="preserve">Scheda PN-4 — La fonte della segnalazione «Gradoli» (74,5)</w:t>
      </w:r>
    </w:p>
    <w:p>
      <w:pPr>
        <w:spacing w:after="120" w:line="276"/>
        <w:jc w:val="both"/>
      </w:pPr>
      <w:r>
        <w:rPr>
          <w:rFonts w:ascii="Times New Roman" w:cs="Times New Roman" w:eastAsia="Times New Roman" w:hAnsi="Times New Roman"/>
          <w:b/>
          <w:bCs/>
          <w:sz w:val="24"/>
          <w:szCs w:val="24"/>
        </w:rPr>
        <w:t xml:space="preserve">Il fatto, nella sua interezza documentata.</w:t>
      </w:r>
      <w:r>
        <w:rPr>
          <w:rFonts w:ascii="Times New Roman" w:cs="Times New Roman" w:eastAsia="Times New Roman" w:hAnsi="Times New Roman"/>
          <w:sz w:val="24"/>
          <w:szCs w:val="24"/>
        </w:rPr>
        <w:t xml:space="preserve"> Domenica </w:t>
      </w:r>
      <w:r>
        <w:rPr>
          <w:rFonts w:ascii="Times New Roman" w:cs="Times New Roman" w:eastAsia="Times New Roman" w:hAnsi="Times New Roman"/>
          <w:b/>
          <w:bCs/>
          <w:sz w:val="24"/>
          <w:szCs w:val="24"/>
        </w:rPr>
        <w:t xml:space="preserve">2 aprile 1978</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Zappolino</w:t>
      </w:r>
      <w:r>
        <w:rPr>
          <w:rFonts w:ascii="Times New Roman" w:cs="Times New Roman" w:eastAsia="Times New Roman" w:hAnsi="Times New Roman"/>
          <w:sz w:val="24"/>
          <w:szCs w:val="24"/>
        </w:rPr>
        <w:t xml:space="preserve">, nella casa di campagna del professor </w:t>
      </w:r>
      <w:r>
        <w:rPr>
          <w:rFonts w:ascii="Times New Roman" w:cs="Times New Roman" w:eastAsia="Times New Roman" w:hAnsi="Times New Roman"/>
          <w:b/>
          <w:bCs/>
          <w:sz w:val="24"/>
          <w:szCs w:val="24"/>
        </w:rPr>
        <w:t xml:space="preserve">Alberto Clò</w:t>
      </w:r>
      <w:r>
        <w:rPr>
          <w:rFonts w:ascii="Times New Roman" w:cs="Times New Roman" w:eastAsia="Times New Roman" w:hAnsi="Times New Roman"/>
          <w:sz w:val="24"/>
          <w:szCs w:val="24"/>
        </w:rPr>
        <w:t xml:space="preserve">, dodici persone — fra cui </w:t>
      </w:r>
      <w:r>
        <w:rPr>
          <w:rFonts w:ascii="Times New Roman" w:cs="Times New Roman" w:eastAsia="Times New Roman" w:hAnsi="Times New Roman"/>
          <w:b/>
          <w:bCs/>
          <w:sz w:val="24"/>
          <w:szCs w:val="24"/>
        </w:rPr>
        <w:t xml:space="preserve">Romano Prodi</w:t>
      </w:r>
      <w:r>
        <w:rPr>
          <w:rFonts w:ascii="Times New Roman" w:cs="Times New Roman" w:eastAsia="Times New Roman" w:hAnsi="Times New Roman"/>
          <w:sz w:val="24"/>
          <w:szCs w:val="24"/>
        </w:rPr>
        <w:t xml:space="preserve"> — parteciparono a una seduta spiritica col piattino; ne uscì, associato al sequestro, il nome </w:t>
      </w:r>
      <w:r>
        <w:rPr>
          <w:rFonts w:ascii="Times New Roman" w:cs="Times New Roman" w:eastAsia="Times New Roman" w:hAnsi="Times New Roman"/>
          <w:b/>
          <w:bCs/>
          <w:sz w:val="24"/>
          <w:szCs w:val="24"/>
        </w:rPr>
        <w:t xml:space="preserve">«Gradoli»</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4 aprile</w:t>
      </w:r>
      <w:r>
        <w:rPr>
          <w:rFonts w:ascii="Times New Roman" w:cs="Times New Roman" w:eastAsia="Times New Roman" w:hAnsi="Times New Roman"/>
          <w:sz w:val="24"/>
          <w:szCs w:val="24"/>
        </w:rPr>
        <w:t xml:space="preserve"> Prodi riferì la segnalazione negli ambienti della DC; la segnalazione fu presa sul serio e giunse alla polizia, che perquisì </w:t>
      </w:r>
      <w:r>
        <w:rPr>
          <w:rFonts w:ascii="Times New Roman" w:cs="Times New Roman" w:eastAsia="Times New Roman" w:hAnsi="Times New Roman"/>
          <w:b/>
          <w:bCs/>
          <w:sz w:val="24"/>
          <w:szCs w:val="24"/>
        </w:rPr>
        <w:t xml:space="preserve">il paese di Gradoli, in provincia di Viterbo</w:t>
      </w:r>
      <w:r>
        <w:rPr>
          <w:rFonts w:ascii="Times New Roman" w:cs="Times New Roman" w:eastAsia="Times New Roman" w:hAnsi="Times New Roman"/>
          <w:sz w:val="24"/>
          <w:szCs w:val="24"/>
        </w:rPr>
        <w:t xml:space="preserve"> — con esito nullo — mentre il covo era in </w:t>
      </w:r>
      <w:r>
        <w:rPr>
          <w:rFonts w:ascii="Times New Roman" w:cs="Times New Roman" w:eastAsia="Times New Roman" w:hAnsi="Times New Roman"/>
          <w:b/>
          <w:bCs/>
          <w:sz w:val="24"/>
          <w:szCs w:val="24"/>
        </w:rPr>
        <w:t xml:space="preserve">via Gradoli 96, a Roma</w:t>
      </w:r>
      <w:r>
        <w:rPr>
          <w:rFonts w:ascii="Times New Roman" w:cs="Times New Roman" w:eastAsia="Times New Roman" w:hAnsi="Times New Roman"/>
          <w:sz w:val="24"/>
          <w:szCs w:val="24"/>
        </w:rPr>
        <w:t xml:space="preserve">, sulla Cassia, la strada per Viterbo. Interrogati ripetutamente da magistrati e Commissioni, </w:t>
      </w:r>
      <w:r>
        <w:rPr>
          <w:rFonts w:ascii="Times New Roman" w:cs="Times New Roman" w:eastAsia="Times New Roman" w:hAnsi="Times New Roman"/>
          <w:b/>
          <w:bCs/>
          <w:sz w:val="24"/>
          <w:szCs w:val="24"/>
        </w:rPr>
        <w:t xml:space="preserve">tutti i dodici partecipanti confermarono</w:t>
      </w:r>
      <w:r>
        <w:rPr>
          <w:rFonts w:ascii="Times New Roman" w:cs="Times New Roman" w:eastAsia="Times New Roman" w:hAnsi="Times New Roman"/>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Times New Roman" w:cs="Times New Roman" w:eastAsia="Times New Roman" w:hAnsi="Times New Roman"/>
          <w:b/>
          <w:bCs/>
          <w:sz w:val="24"/>
          <w:szCs w:val="24"/>
        </w:rPr>
        <w:t xml:space="preserve">Il perimetro delle persone, fissato una volta per tutte.</w:t>
      </w:r>
      <w:r>
        <w:rPr>
          <w:rFonts w:ascii="Times New Roman" w:cs="Times New Roman" w:eastAsia="Times New Roman" w:hAnsi="Times New Roman"/>
          <w:sz w:val="24"/>
          <w:szCs w:val="24"/>
        </w:rPr>
        <w:t xml:space="preserve"> I partecipanti sono persone reali che hanno reso versioni concordi ad autorità dello Stato: la pista </w:t>
      </w:r>
      <w:r>
        <w:rPr>
          <w:rFonts w:ascii="Times New Roman" w:cs="Times New Roman" w:eastAsia="Times New Roman" w:hAnsi="Times New Roman"/>
          <w:b/>
          <w:bCs/>
          <w:sz w:val="24"/>
          <w:szCs w:val="24"/>
        </w:rPr>
        <w:t xml:space="preserve">non cerca loro smentite e non insinua nulla a loro carico</w:t>
      </w:r>
      <w:r>
        <w:rPr>
          <w:rFonts w:ascii="Times New Roman" w:cs="Times New Roman" w:eastAsia="Times New Roman" w:hAnsi="Times New Roman"/>
          <w:sz w:val="24"/>
          <w:szCs w:val="24"/>
        </w:rPr>
        <w:t xml:space="preserve"> — cerca </w:t>
      </w:r>
      <w:r>
        <w:rPr>
          <w:rFonts w:ascii="Times New Roman" w:cs="Times New Roman" w:eastAsia="Times New Roman" w:hAnsi="Times New Roman"/>
          <w:i/>
          <w:iCs/>
          <w:sz w:val="24"/>
          <w:szCs w:val="24"/>
        </w:rPr>
        <w:t xml:space="preserve">documenti</w:t>
      </w:r>
      <w:r>
        <w:rPr>
          <w:rFonts w:ascii="Times New Roman" w:cs="Times New Roman" w:eastAsia="Times New Roman" w:hAnsi="Times New Roman"/>
          <w:sz w:val="24"/>
          <w:szCs w:val="24"/>
        </w:rPr>
        <w:t xml:space="preserve">. Le due letture storiche restano quelle dell'ACH: la coincidenza autentica, e l'ipotesi — mai provata — che il «piattino» coprisse una fonte umana da proteggere. Fra le due, come già stabilito, </w:t>
      </w:r>
      <w:r>
        <w:rPr>
          <w:rFonts w:ascii="Times New Roman" w:cs="Times New Roman" w:eastAsia="Times New Roman" w:hAnsi="Times New Roman"/>
          <w:b/>
          <w:bCs/>
          <w:sz w:val="24"/>
          <w:szCs w:val="24"/>
        </w:rPr>
        <w:t xml:space="preserve">nessuna evidenza disponibile discrimina</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L'atto raffinato: cercare la catena, non la fonte.</w:t>
      </w:r>
      <w:r>
        <w:rPr>
          <w:rFonts w:ascii="Times New Roman" w:cs="Times New Roman" w:eastAsia="Times New Roman" w:hAnsi="Times New Roman"/>
          <w:sz w:val="24"/>
          <w:szCs w:val="24"/>
        </w:rPr>
        <w:t xml:space="preserve"> L'errore di quarant'anni di dibattito è aver cercato «chi parlò» — domanda forse irrisolvibile. L'atto proponibile cerca invece la </w:t>
      </w:r>
      <w:r>
        <w:rPr>
          <w:rFonts w:ascii="Times New Roman" w:cs="Times New Roman" w:eastAsia="Times New Roman" w:hAnsi="Times New Roman"/>
          <w:b/>
          <w:bCs/>
          <w:sz w:val="24"/>
          <w:szCs w:val="24"/>
        </w:rPr>
        <w:t xml:space="preserve">catena documentale</w:t>
      </w:r>
      <w:r>
        <w:rPr>
          <w:rFonts w:ascii="Times New Roman" w:cs="Times New Roman" w:eastAsia="Times New Roman" w:hAnsi="Times New Roman"/>
          <w:sz w:val="24"/>
          <w:szCs w:val="24"/>
        </w:rPr>
        <w:t xml:space="preserve">, che esiste per definizione: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la segnalazione come fu verbalizzata in origine (chi la ricevette, con quali parole, con quale protocollo);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l'ordine di perquisizione del paese di Gradoli e la sua motivazione scritta;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il carteggio Viminale-questure del 4-18 aprile 1978 sul nome «Gradoli»;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l'eventuale traccia — negli atti versati col fondo Direttiva Renzi — di verifiche sull'omonimia stradale romana </w:t>
      </w:r>
      <w:r>
        <w:rPr>
          <w:rFonts w:ascii="Times New Roman" w:cs="Times New Roman" w:eastAsia="Times New Roman" w:hAnsi="Times New Roman"/>
          <w:i/>
          <w:iCs/>
          <w:sz w:val="24"/>
          <w:szCs w:val="24"/>
        </w:rPr>
        <w:t xml:space="preserve">prima</w:t>
      </w:r>
      <w:r>
        <w:rPr>
          <w:rFonts w:ascii="Times New Roman" w:cs="Times New Roman" w:eastAsia="Times New Roman" w:hAnsi="Times New Roman"/>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Times New Roman" w:cs="Times New Roman" w:eastAsia="Times New Roman" w:hAnsi="Times New Roman"/>
          <w:sz w:val="24"/>
          <w:szCs w:val="24"/>
        </w:rPr>
        <w:t xml:space="preserve">Scheda PN-2 — Il caricatore di via Stresa (71,0)</w:t>
      </w:r>
    </w:p>
    <w:p>
      <w:pPr>
        <w:spacing w:after="120" w:line="276"/>
        <w:jc w:val="both"/>
      </w:pPr>
      <w:r>
        <w:rPr>
          <w:rFonts w:ascii="Times New Roman" w:cs="Times New Roman" w:eastAsia="Times New Roman" w:hAnsi="Times New Roman"/>
          <w:b/>
          <w:bCs/>
          <w:sz w:val="24"/>
          <w:szCs w:val="24"/>
        </w:rPr>
        <w:t xml:space="preserve">Il reperto e la sua forza.</w:t>
      </w:r>
      <w:r>
        <w:rPr>
          <w:rFonts w:ascii="Times New Roman" w:cs="Times New Roman" w:eastAsia="Times New Roman" w:hAnsi="Times New Roman"/>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Times New Roman" w:cs="Times New Roman" w:eastAsia="Times New Roman" w:hAnsi="Times New Roman"/>
          <w:b/>
          <w:bCs/>
          <w:sz w:val="24"/>
          <w:szCs w:val="24"/>
        </w:rPr>
        <w:t xml:space="preserve">è un reperto, non un ricordo</w:t>
      </w:r>
      <w:r>
        <w:rPr>
          <w:rFonts w:ascii="Times New Roman" w:cs="Times New Roman" w:eastAsia="Times New Roman" w:hAnsi="Times New Roman"/>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Times New Roman" w:cs="Times New Roman" w:eastAsia="Times New Roman" w:hAnsi="Times New Roman"/>
          <w:b/>
          <w:bCs/>
          <w:sz w:val="24"/>
          <w:szCs w:val="24"/>
        </w:rPr>
        <w:t xml:space="preserve">L'atto raffinato:</w:t>
      </w:r>
      <w:r>
        <w:rPr>
          <w:rFonts w:ascii="Times New Roman" w:cs="Times New Roman" w:eastAsia="Times New Roman" w:hAnsi="Times New Roman"/>
          <w:sz w:val="24"/>
          <w:szCs w:val="24"/>
        </w:rPr>
        <w:t xml:space="preserve"> oltre alle comparazioni disposte, la </w:t>
      </w:r>
      <w:r>
        <w:rPr>
          <w:rFonts w:ascii="Times New Roman" w:cs="Times New Roman" w:eastAsia="Times New Roman" w:hAnsi="Times New Roman"/>
          <w:b/>
          <w:bCs/>
          <w:sz w:val="24"/>
          <w:szCs w:val="24"/>
        </w:rPr>
        <w:t xml:space="preserve">verifica di compatibilità</w:t>
      </w:r>
      <w:r>
        <w:rPr>
          <w:rFonts w:ascii="Times New Roman" w:cs="Times New Roman" w:eastAsia="Times New Roman" w:hAnsi="Times New Roman"/>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La lezione dell'approfondimento</w:t>
      </w:r>
    </w:p>
    <w:p>
      <w:pPr>
        <w:spacing w:after="120" w:line="276"/>
        <w:jc w:val="both"/>
      </w:pPr>
      <w:r>
        <w:rPr>
          <w:rFonts w:ascii="Times New Roman" w:cs="Times New Roman" w:eastAsia="Times New Roman" w:hAnsi="Times New Roman"/>
          <w:sz w:val="24"/>
          <w:szCs w:val="24"/>
        </w:rPr>
        <w:t xml:space="preserve">Approfondire ha prodotto tre cose. </w:t>
      </w:r>
      <w:r>
        <w:rPr>
          <w:rFonts w:ascii="Times New Roman" w:cs="Times New Roman" w:eastAsia="Times New Roman" w:hAnsi="Times New Roman"/>
          <w:b/>
          <w:bCs/>
          <w:sz w:val="24"/>
          <w:szCs w:val="24"/>
        </w:rPr>
        <w:t xml:space="preserve">Una correzione</w:t>
      </w:r>
      <w:r>
        <w:rPr>
          <w:rFonts w:ascii="Times New Roman" w:cs="Times New Roman" w:eastAsia="Times New Roman" w:hAnsi="Times New Roman"/>
          <w:sz w:val="24"/>
          <w:szCs w:val="24"/>
        </w:rPr>
        <w:t xml:space="preserve"> (la Nota di revisione n. 1), che retrocede un'evidenza del corpus e dimostra che il metodo si applica prima di tutto a se stessi. </w:t>
      </w:r>
      <w:r>
        <w:rPr>
          <w:rFonts w:ascii="Times New Roman" w:cs="Times New Roman" w:eastAsia="Times New Roman" w:hAnsi="Times New Roman"/>
          <w:b/>
          <w:bCs/>
          <w:sz w:val="24"/>
          <w:szCs w:val="24"/>
        </w:rPr>
        <w:t xml:space="preserve">Una conferma strutturale</w:t>
      </w:r>
      <w:r>
        <w:rPr>
          <w:rFonts w:ascii="Times New Roman" w:cs="Times New Roman" w:eastAsia="Times New Roman" w:hAnsi="Times New Roman"/>
          <w:sz w:val="24"/>
          <w:szCs w:val="24"/>
        </w:rPr>
        <w:t xml:space="preserve">: la graduatoria regge alla correzione — anzi ne esce più solida, perché le quattro piste di testa poggiano ora dichiaratamente su ciò che non ritratta: reperti, documenti d'ufficio, catene di custodia. </w:t>
      </w:r>
      <w:r>
        <w:rPr>
          <w:rFonts w:ascii="Times New Roman" w:cs="Times New Roman" w:eastAsia="Times New Roman" w:hAnsi="Times New Roman"/>
          <w:b/>
          <w:bCs/>
          <w:sz w:val="24"/>
          <w:szCs w:val="24"/>
        </w:rPr>
        <w:t xml:space="preserve">E una regola operativa nuova</w:t>
      </w:r>
      <w:r>
        <w:rPr>
          <w:rFonts w:ascii="Times New Roman" w:cs="Times New Roman" w:eastAsia="Times New Roman" w:hAnsi="Times New Roman"/>
          <w:sz w:val="24"/>
          <w:szCs w:val="24"/>
        </w:rPr>
        <w:t xml:space="preserve">, che vale per tutto il programma: </w:t>
      </w:r>
      <w:r>
        <w:rPr>
          <w:rFonts w:ascii="Times New Roman" w:cs="Times New Roman" w:eastAsia="Times New Roman" w:hAnsi="Times New Roman"/>
          <w:i/>
          <w:iCs/>
          <w:sz w:val="24"/>
          <w:szCs w:val="24"/>
        </w:rPr>
        <w:t xml:space="preserve">in un cold case di mezzo secolo, i ricordi si raccolgono per conservarli e si usano solo incrociati coi documenti; a decidere sono i reperti.</w:t>
      </w:r>
      <w:r>
        <w:rPr>
          <w:rFonts w:ascii="Times New Roman" w:cs="Times New Roman" w:eastAsia="Times New Roman" w:hAnsi="Times New Roman"/>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III. Le schede delle entità</w:t>
      </w:r>
    </w:p>
    <w:p>
      <w:pPr>
        <w:pStyle w:val="Heading1"/>
        <w:spacing w:after="120" w:before="240"/>
      </w:pPr>
      <w:r>
        <w:rPr>
          <w:rFonts w:ascii="Times New Roman" w:cs="Times New Roman" w:eastAsia="Times New Roman" w:hAnsi="Times New Roman"/>
          <w:sz w:val="24"/>
          <w:szCs w:val="24"/>
        </w:rPr>
        <w:t xml:space="preserve">Approfondimento delle piste su entità e strutture</w:t>
      </w:r>
    </w:p>
    <w:p>
      <w:pPr>
        <w:pStyle w:val="Heading2"/>
        <w:spacing w:after="100" w:before="200"/>
      </w:pPr>
      <w:r>
        <w:rPr>
          <w:rFonts w:ascii="Times New Roman" w:cs="Times New Roman" w:eastAsia="Times New Roman" w:hAnsi="Times New Roman"/>
          <w:sz w:val="24"/>
          <w:szCs w:val="24"/>
        </w:rPr>
        <w:t xml:space="preserve">Le schede delle entità: i comitati, via Gradoli, il condominio, il Vaticano, gli alleati, il registro delle segnalazioni</w:t>
      </w:r>
    </w:p>
    <w:p>
      <w:pPr>
        <w:spacing w:after="120" w:line="276"/>
        <w:jc w:val="both"/>
      </w:pPr>
      <w:r>
        <w:rPr>
          <w:rFonts w:ascii="Times New Roman" w:cs="Times New Roman" w:eastAsia="Times New Roman" w:hAnsi="Times New Roman"/>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Times New Roman" w:cs="Times New Roman" w:eastAsia="Times New Roman" w:hAnsi="Times New Roman"/>
          <w:b/>
          <w:bCs/>
          <w:i w:val="false"/>
          <w:iCs w:val="false"/>
          <w:sz w:val="24"/>
          <w:szCs w:val="24"/>
        </w:rPr>
        <w:t xml:space="preserve">le persone sono nominate solo per fatti documentati da atti e commissioni</w:t>
      </w:r>
      <w:r>
        <w:rPr>
          <w:rFonts w:ascii="Times New Roman" w:cs="Times New Roman" w:eastAsia="Times New Roman" w:hAnsi="Times New Roman"/>
          <w:i w:val="false"/>
          <w:iCs w:val="false"/>
          <w:sz w:val="24"/>
          <w:szCs w:val="24"/>
        </w:rPr>
        <w:t xml:space="preserve">; l'iscrizione accertata a un'associazione è un fatto, </w:t>
      </w:r>
      <w:r>
        <w:rPr>
          <w:rFonts w:ascii="Times New Roman" w:cs="Times New Roman" w:eastAsia="Times New Roman" w:hAnsi="Times New Roman"/>
          <w:b/>
          <w:bCs/>
          <w:i w:val="false"/>
          <w:iCs w:val="false"/>
          <w:sz w:val="24"/>
          <w:szCs w:val="24"/>
        </w:rPr>
        <w:t xml:space="preserve">mai</w:t>
      </w:r>
      <w:r>
        <w:rPr>
          <w:rFonts w:ascii="Times New Roman" w:cs="Times New Roman" w:eastAsia="Times New Roman" w:hAnsi="Times New Roman"/>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PE-1 — I comitati del Viminale e le appartenenze: il censimento che manca da quarant'anni</w:t>
      </w:r>
    </w:p>
    <w:p>
      <w:pPr>
        <w:pStyle w:val="Heading3"/>
        <w:spacing w:after="80" w:before="160"/>
      </w:pPr>
      <w:r>
        <w:rPr>
          <w:rFonts w:ascii="Times New Roman" w:cs="Times New Roman" w:eastAsia="Times New Roman" w:hAnsi="Times New Roman"/>
          <w:sz w:val="24"/>
          <w:szCs w:val="24"/>
        </w:rPr>
        <w:t xml:space="preserve">La mappa documentata dei tre livelli</w:t>
      </w:r>
    </w:p>
    <w:p>
      <w:pPr>
        <w:spacing w:after="120" w:line="276"/>
        <w:jc w:val="both"/>
      </w:pPr>
      <w:r>
        <w:rPr>
          <w:rFonts w:ascii="Times New Roman" w:cs="Times New Roman" w:eastAsia="Times New Roman" w:hAnsi="Times New Roman"/>
          <w:sz w:val="24"/>
          <w:szCs w:val="24"/>
        </w:rPr>
        <w:t xml:space="preserve">La gestione ministeriale dei 55 giorni si articolò su </w:t>
      </w:r>
      <w:r>
        <w:rPr>
          <w:rFonts w:ascii="Times New Roman" w:cs="Times New Roman" w:eastAsia="Times New Roman" w:hAnsi="Times New Roman"/>
          <w:b/>
          <w:bCs/>
          <w:sz w:val="24"/>
          <w:szCs w:val="24"/>
        </w:rPr>
        <w:t xml:space="preserve">tre livelli</w:t>
      </w:r>
      <w:r>
        <w:rPr>
          <w:rFonts w:ascii="Times New Roman" w:cs="Times New Roman" w:eastAsia="Times New Roman" w:hAnsi="Times New Roman"/>
          <w:sz w:val="24"/>
          <w:szCs w:val="24"/>
        </w:rPr>
        <w:t xml:space="preserve">, e la loro distinzione — spesso confusa nella pubblicistica — è essa stessa parte del quesito: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Il comitato politico-tecnico-operativo</w:t>
      </w:r>
      <w:r>
        <w:rPr>
          <w:rFonts w:ascii="Times New Roman" w:cs="Times New Roman" w:eastAsia="Times New Roman" w:hAnsi="Times New Roman"/>
          <w:sz w:val="24"/>
          <w:szCs w:val="24"/>
        </w:rPr>
        <w:t xml:space="preserve">, istituito e presieduto dal ministro dell'Interno </w:t>
      </w:r>
      <w:r>
        <w:rPr>
          <w:rFonts w:ascii="Times New Roman" w:cs="Times New Roman" w:eastAsia="Times New Roman" w:hAnsi="Times New Roman"/>
          <w:b/>
          <w:bCs/>
          <w:sz w:val="24"/>
          <w:szCs w:val="24"/>
        </w:rPr>
        <w:t xml:space="preserve">Cossiga il 16 marzo 1978</w:t>
      </w:r>
      <w:r>
        <w:rPr>
          <w:rFonts w:ascii="Times New Roman" w:cs="Times New Roman" w:eastAsia="Times New Roman" w:hAnsi="Times New Roman"/>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Il comitato tecnico-operativo</w:t>
      </w:r>
      <w:r>
        <w:rPr>
          <w:rFonts w:ascii="Times New Roman" w:cs="Times New Roman" w:eastAsia="Times New Roman" w:hAnsi="Times New Roman"/>
          <w:sz w:val="24"/>
          <w:szCs w:val="24"/>
        </w:rPr>
        <w:t xml:space="preserve">, di composizione nominale documentata: </w:t>
      </w:r>
      <w:r>
        <w:rPr>
          <w:rFonts w:ascii="Times New Roman" w:cs="Times New Roman" w:eastAsia="Times New Roman" w:hAnsi="Times New Roman"/>
          <w:b/>
          <w:bCs/>
          <w:sz w:val="24"/>
          <w:szCs w:val="24"/>
        </w:rPr>
        <w:t xml:space="preserve">Lettieri, Parlato, Grassini, Santovito, Napoletano (poi Pelosi), Corsini, Ferrara, De Sena, De Francesco</w:t>
      </w:r>
      <w:r>
        <w:rPr>
          <w:rFonts w:ascii="Times New Roman" w:cs="Times New Roman" w:eastAsia="Times New Roman" w:hAnsi="Times New Roman"/>
          <w:sz w:val="24"/>
          <w:szCs w:val="24"/>
        </w:rPr>
        <w:t xml:space="preserve">, presieduto dallo stesso Cossiga.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«comitato di esperti»</w:t>
      </w:r>
      <w:r>
        <w:rPr>
          <w:rFonts w:ascii="Times New Roman" w:cs="Times New Roman" w:eastAsia="Times New Roman" w:hAnsi="Times New Roman"/>
          <w:sz w:val="24"/>
          <w:szCs w:val="24"/>
        </w:rPr>
        <w:t xml:space="preserve">, informale e — dato accertato di prima grandezza — </w:t>
      </w:r>
      <w:r>
        <w:rPr>
          <w:rFonts w:ascii="Times New Roman" w:cs="Times New Roman" w:eastAsia="Times New Roman" w:hAnsi="Times New Roman"/>
          <w:b/>
          <w:bCs/>
          <w:sz w:val="24"/>
          <w:szCs w:val="24"/>
        </w:rPr>
        <w:t xml:space="preserve">mai riunito collegialmente</w:t>
      </w:r>
      <w:r>
        <w:rPr>
          <w:rFonts w:ascii="Times New Roman" w:cs="Times New Roman" w:eastAsia="Times New Roman" w:hAnsi="Times New Roman"/>
          <w:sz w:val="24"/>
          <w:szCs w:val="24"/>
        </w:rPr>
        <w:t xml:space="preserve">: vi sono ricondotti lo psichiatra statunitense </w:t>
      </w:r>
      <w:r>
        <w:rPr>
          <w:rFonts w:ascii="Times New Roman" w:cs="Times New Roman" w:eastAsia="Times New Roman" w:hAnsi="Times New Roman"/>
          <w:b/>
          <w:bCs/>
          <w:sz w:val="24"/>
          <w:szCs w:val="24"/>
        </w:rPr>
        <w:t xml:space="preserve">Steve Pieczenik</w:t>
      </w:r>
      <w:r>
        <w:rPr>
          <w:rFonts w:ascii="Times New Roman" w:cs="Times New Roman" w:eastAsia="Times New Roman" w:hAnsi="Times New Roman"/>
          <w:sz w:val="24"/>
          <w:szCs w:val="24"/>
        </w:rPr>
        <w:t xml:space="preserve"> (inviato del Dipartimento di Stato), il criminologo </w:t>
      </w:r>
      <w:r>
        <w:rPr>
          <w:rFonts w:ascii="Times New Roman" w:cs="Times New Roman" w:eastAsia="Times New Roman" w:hAnsi="Times New Roman"/>
          <w:b/>
          <w:bCs/>
          <w:sz w:val="24"/>
          <w:szCs w:val="24"/>
        </w:rPr>
        <w:t xml:space="preserve">Franco Ferracuti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Stefano Silvestri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Vincenzo Cappelletti</w:t>
      </w:r>
      <w:r>
        <w:rPr>
          <w:rFonts w:ascii="Times New Roman" w:cs="Times New Roman" w:eastAsia="Times New Roman" w:hAnsi="Times New Roman"/>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Times New Roman" w:cs="Times New Roman" w:eastAsia="Times New Roman" w:hAnsi="Times New Roman"/>
          <w:sz w:val="24"/>
          <w:szCs w:val="24"/>
        </w:rPr>
        <w:t xml:space="preserve">Le appartenenze documentate — e la divergenza che il censimento può dirimere</w:t>
      </w:r>
    </w:p>
    <w:p>
      <w:pPr>
        <w:spacing w:after="120" w:line="276"/>
        <w:jc w:val="both"/>
      </w:pPr>
      <w:r>
        <w:rPr>
          <w:rFonts w:ascii="Times New Roman" w:cs="Times New Roman" w:eastAsia="Times New Roman" w:hAnsi="Times New Roman"/>
          <w:sz w:val="24"/>
          <w:szCs w:val="24"/>
        </w:rPr>
        <w:t xml:space="preserve">Negli elenchi della loggia P2 sequestrati a Castiglion Fibocchi risultano il generale </w:t>
      </w:r>
      <w:r>
        <w:rPr>
          <w:rFonts w:ascii="Times New Roman" w:cs="Times New Roman" w:eastAsia="Times New Roman" w:hAnsi="Times New Roman"/>
          <w:b/>
          <w:bCs/>
          <w:sz w:val="24"/>
          <w:szCs w:val="24"/>
        </w:rPr>
        <w:t xml:space="preserve">Giuseppe Santovito</w:t>
      </w:r>
      <w:r>
        <w:rPr>
          <w:rFonts w:ascii="Times New Roman" w:cs="Times New Roman" w:eastAsia="Times New Roman" w:hAnsi="Times New Roman"/>
          <w:sz w:val="24"/>
          <w:szCs w:val="24"/>
        </w:rPr>
        <w:t xml:space="preserve"> (direttore del SISMI, </w:t>
      </w:r>
      <w:r>
        <w:rPr>
          <w:rFonts w:ascii="Times New Roman" w:cs="Times New Roman" w:eastAsia="Times New Roman" w:hAnsi="Times New Roman"/>
          <w:b/>
          <w:bCs/>
          <w:sz w:val="24"/>
          <w:szCs w:val="24"/>
        </w:rPr>
        <w:t xml:space="preserve">tessera 1630</w:t>
      </w:r>
      <w:r>
        <w:rPr>
          <w:rFonts w:ascii="Times New Roman" w:cs="Times New Roman" w:eastAsia="Times New Roman" w:hAnsi="Times New Roman"/>
          <w:sz w:val="24"/>
          <w:szCs w:val="24"/>
        </w:rPr>
        <w:t xml:space="preserve">) e il generale </w:t>
      </w:r>
      <w:r>
        <w:rPr>
          <w:rFonts w:ascii="Times New Roman" w:cs="Times New Roman" w:eastAsia="Times New Roman" w:hAnsi="Times New Roman"/>
          <w:b/>
          <w:bCs/>
          <w:sz w:val="24"/>
          <w:szCs w:val="24"/>
        </w:rPr>
        <w:t xml:space="preserve">Giulio Grassini</w:t>
      </w:r>
      <w:r>
        <w:rPr>
          <w:rFonts w:ascii="Times New Roman" w:cs="Times New Roman" w:eastAsia="Times New Roman" w:hAnsi="Times New Roman"/>
          <w:sz w:val="24"/>
          <w:szCs w:val="24"/>
        </w:rPr>
        <w:t xml:space="preserve"> (direttore del SISDE); vi risulta anche </w:t>
      </w:r>
      <w:r>
        <w:rPr>
          <w:rFonts w:ascii="Times New Roman" w:cs="Times New Roman" w:eastAsia="Times New Roman" w:hAnsi="Times New Roman"/>
          <w:b/>
          <w:bCs/>
          <w:sz w:val="24"/>
          <w:szCs w:val="24"/>
        </w:rPr>
        <w:t xml:space="preserve">Franco Ferracuti</w:t>
      </w:r>
      <w:r>
        <w:rPr>
          <w:rFonts w:ascii="Times New Roman" w:cs="Times New Roman" w:eastAsia="Times New Roman" w:hAnsi="Times New Roman"/>
          <w:sz w:val="24"/>
          <w:szCs w:val="24"/>
        </w:rPr>
        <w:t xml:space="preserve">, ma </w:t>
      </w:r>
      <w:r>
        <w:rPr>
          <w:rFonts w:ascii="Times New Roman" w:cs="Times New Roman" w:eastAsia="Times New Roman" w:hAnsi="Times New Roman"/>
          <w:b/>
          <w:bCs/>
          <w:sz w:val="24"/>
          <w:szCs w:val="24"/>
        </w:rPr>
        <w:t xml:space="preserve">sulla data della sua affiliazione le fonti divergono</w:t>
      </w:r>
      <w:r>
        <w:rPr>
          <w:rFonts w:ascii="Times New Roman" w:cs="Times New Roman" w:eastAsia="Times New Roman" w:hAnsi="Times New Roman"/>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Times New Roman" w:cs="Times New Roman" w:eastAsia="Times New Roman" w:hAnsi="Times New Roman"/>
          <w:b/>
          <w:bCs/>
          <w:sz w:val="24"/>
          <w:szCs w:val="24"/>
        </w:rPr>
        <w:t xml:space="preserve">il censimento le fisserà documentalmente</w:t>
      </w:r>
      <w:r>
        <w:rPr>
          <w:rFonts w:ascii="Times New Roman" w:cs="Times New Roman" w:eastAsia="Times New Roman" w:hAnsi="Times New Roman"/>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Times New Roman" w:cs="Times New Roman" w:eastAsia="Times New Roman" w:hAnsi="Times New Roman"/>
          <w:sz w:val="24"/>
          <w:szCs w:val="24"/>
        </w:rPr>
        <w:t xml:space="preserve">Il contenuto documentato dell'attività degli «esperti»: la qualificazione delle lettere</w:t>
      </w:r>
    </w:p>
    <w:p>
      <w:pPr>
        <w:spacing w:after="120" w:line="276"/>
        <w:jc w:val="both"/>
      </w:pPr>
      <w:r>
        <w:rPr>
          <w:rFonts w:ascii="Times New Roman" w:cs="Times New Roman" w:eastAsia="Times New Roman" w:hAnsi="Times New Roman"/>
          <w:sz w:val="24"/>
          <w:szCs w:val="24"/>
        </w:rPr>
        <w:t xml:space="preserve">L'approfondimento consegna qui il suo dato più rilevante, perché incrocia il cuore del corpus. Dagli atti risulta che consulenti del comitato di esperti — </w:t>
      </w:r>
      <w:r>
        <w:rPr>
          <w:rFonts w:ascii="Times New Roman" w:cs="Times New Roman" w:eastAsia="Times New Roman" w:hAnsi="Times New Roman"/>
          <w:b/>
          <w:bCs/>
          <w:sz w:val="24"/>
          <w:szCs w:val="24"/>
        </w:rPr>
        <w:t xml:space="preserve">Ferracuti e Pieczenik</w:t>
      </w:r>
      <w:r>
        <w:rPr>
          <w:rFonts w:ascii="Times New Roman" w:cs="Times New Roman" w:eastAsia="Times New Roman" w:hAnsi="Times New Roman"/>
          <w:sz w:val="24"/>
          <w:szCs w:val="24"/>
        </w:rPr>
        <w:t xml:space="preserve"> in particolare — furono fautori della tesi della </w:t>
      </w:r>
      <w:r>
        <w:rPr>
          <w:rFonts w:ascii="Times New Roman" w:cs="Times New Roman" w:eastAsia="Times New Roman" w:hAnsi="Times New Roman"/>
          <w:b/>
          <w:bCs/>
          <w:sz w:val="24"/>
          <w:szCs w:val="24"/>
        </w:rPr>
        <w:t xml:space="preserve">inattendibilità delle lettere di Moro</w:t>
      </w:r>
      <w:r>
        <w:rPr>
          <w:rFonts w:ascii="Times New Roman" w:cs="Times New Roman" w:eastAsia="Times New Roman" w:hAnsi="Times New Roman"/>
          <w:sz w:val="24"/>
          <w:szCs w:val="24"/>
        </w:rPr>
        <w:t xml:space="preserve">: il prigioniero «fuori di sé», la scrittura non riferibile all'uomo libero. Questa qualificazione — quale che ne fosse l'intenzione — fu un </w:t>
      </w:r>
      <w:r>
        <w:rPr>
          <w:rFonts w:ascii="Times New Roman" w:cs="Times New Roman" w:eastAsia="Times New Roman" w:hAnsi="Times New Roman"/>
          <w:b/>
          <w:bCs/>
          <w:sz w:val="24"/>
          <w:szCs w:val="24"/>
        </w:rPr>
        <w:t xml:space="preserve">atto istituzionale documentato con effetti sulla linea della fermezza</w:t>
      </w:r>
      <w:r>
        <w:rPr>
          <w:rFonts w:ascii="Times New Roman" w:cs="Times New Roman" w:eastAsia="Times New Roman" w:hAnsi="Times New Roman"/>
          <w:sz w:val="24"/>
          <w:szCs w:val="24"/>
        </w:rPr>
        <w:t xml:space="preserve">: se le lettere non erano «sue», non obbligavano a nulla. La Fase ottava del corpus ha restituito le lettere alla loro natura di scrittura di un uomo; questa scheda registra che la loro </w:t>
      </w:r>
      <w:r>
        <w:rPr>
          <w:rFonts w:ascii="Times New Roman" w:cs="Times New Roman" w:eastAsia="Times New Roman" w:hAnsi="Times New Roman"/>
          <w:b/>
          <w:bCs/>
          <w:sz w:val="24"/>
          <w:szCs w:val="24"/>
        </w:rPr>
        <w:t xml:space="preserve">squalificazione fu un prodotto istituzionale dei 55 giorni</w:t>
      </w:r>
      <w:r>
        <w:rPr>
          <w:rFonts w:ascii="Times New Roman" w:cs="Times New Roman" w:eastAsia="Times New Roman" w:hAnsi="Times New Roman"/>
          <w:sz w:val="24"/>
          <w:szCs w:val="24"/>
        </w:rPr>
        <w:t xml:space="preserve">, e ne fa un quesito documentale: </w:t>
      </w:r>
      <w:r>
        <w:rPr>
          <w:rFonts w:ascii="Times New Roman" w:cs="Times New Roman" w:eastAsia="Times New Roman" w:hAnsi="Times New Roman"/>
          <w:i/>
          <w:iCs/>
          <w:sz w:val="24"/>
          <w:szCs w:val="24"/>
        </w:rPr>
        <w:t xml:space="preserve">in quali documenti fu formulata, da chi sottoscritta, con quale circolazione e quali effetti sugli atti del comitato?</w:t>
      </w:r>
      <w:r>
        <w:rPr>
          <w:rFonts w:ascii="Times New Roman" w:cs="Times New Roman" w:eastAsia="Times New Roman" w:hAnsi="Times New Roman"/>
          <w:sz w:val="24"/>
          <w:szCs w:val="24"/>
        </w:rPr>
        <w:t xml:space="preserve"> Le relazioni degli esperti — di un organo mai riunito collegialmente, il che rende ancora più necessario capire </w:t>
      </w:r>
      <w:r>
        <w:rPr>
          <w:rFonts w:ascii="Times New Roman" w:cs="Times New Roman" w:eastAsia="Times New Roman" w:hAnsi="Times New Roman"/>
          <w:b/>
          <w:bCs/>
          <w:sz w:val="24"/>
          <w:szCs w:val="24"/>
        </w:rPr>
        <w:t xml:space="preserve">come</w:t>
      </w:r>
      <w:r>
        <w:rPr>
          <w:rFonts w:ascii="Times New Roman" w:cs="Times New Roman" w:eastAsia="Times New Roman" w:hAnsi="Times New Roman"/>
          <w:sz w:val="24"/>
          <w:szCs w:val="24"/>
        </w:rPr>
        <w:t xml:space="preserve"> i suoi pareri circolassero — sono carte che il fondo Direttiva Renzi e gli atti delle Commissioni possono contenere.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nominale integrale</w:t>
      </w:r>
      <w:r>
        <w:rPr>
          <w:rFonts w:ascii="Times New Roman" w:cs="Times New Roman" w:eastAsia="Times New Roman" w:hAnsi="Times New Roman"/>
          <w:sz w:val="24"/>
          <w:szCs w:val="24"/>
        </w:rPr>
        <w:t xml:space="preserve"> dei tre livelli, da atti primari (decreti istitutivi, verbali, ordini del giorno) — non dalle ricostruzioni di stampa.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L'incrocio con gli elenchi P2 completi di numeri di tessera e date di iscrizione</w:t>
      </w:r>
      <w:r>
        <w:rPr>
          <w:rFonts w:ascii="Times New Roman" w:cs="Times New Roman" w:eastAsia="Times New Roman" w:hAnsi="Times New Roman"/>
          <w:sz w:val="24"/>
          <w:szCs w:val="24"/>
        </w:rPr>
        <w:t xml:space="preserve"> — che dirime anche la divergenza su Ferracuti e trasforma la tesi del «interamente composto» in una percentuale documentale, qualunque essa sia.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registro degli atti prodotti da ciascun organo</w:t>
      </w:r>
      <w:r>
        <w:rPr>
          <w:rFonts w:ascii="Times New Roman" w:cs="Times New Roman" w:eastAsia="Times New Roman" w:hAnsi="Times New Roman"/>
          <w:sz w:val="24"/>
          <w:szCs w:val="24"/>
        </w:rPr>
        <w:t xml:space="preserve">: verbali del politico-tecnico-operativo, disposizioni del tecnico-operativo, pareri e relazioni degli esperti — con la domanda specifica su come deliberasse un comitato che non si riuniva.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mappa delle decisioni operative</w:t>
      </w:r>
      <w:r>
        <w:rPr>
          <w:rFonts w:ascii="Times New Roman" w:cs="Times New Roman" w:eastAsia="Times New Roman" w:hAnsi="Times New Roman"/>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sommare le appartenenze in colpa: la P2 fu disciolta per legge (l. 25 gennaio 1982, n. 17) e i suoi assetti furono giudicati nelle sedi proprie; </w:t>
      </w:r>
      <w:r>
        <w:rPr>
          <w:rFonts w:ascii="Times New Roman" w:cs="Times New Roman" w:eastAsia="Times New Roman" w:hAnsi="Times New Roman"/>
          <w:b/>
          <w:bCs/>
          <w:sz w:val="24"/>
          <w:szCs w:val="24"/>
        </w:rPr>
        <w:t xml:space="preserve">l'iscrizione di un funzionario è un fatto, la sua condotta nei 55 giorni va provata atto per atto o non affermata</w:t>
      </w:r>
      <w:r>
        <w:rPr>
          <w:rFonts w:ascii="Times New Roman" w:cs="Times New Roman" w:eastAsia="Times New Roman" w:hAnsi="Times New Roman"/>
          <w:sz w:val="24"/>
          <w:szCs w:val="24"/>
        </w:rPr>
        <w:t xml:space="preserve">. Non trattare il comitato di esperti come organo deliberante senza averne gli atti. Non confondere i tre livelli, che ebbero nature e poteri diversi.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nominale con date + il registro degli atti. Se il censimento confermasse la tesi massima, sarebbe un accertamento nuovo; se la smentisse, cadrebbe una leggenda quarantennale: </w:t>
      </w:r>
      <w:r>
        <w:rPr>
          <w:rFonts w:ascii="Times New Roman" w:cs="Times New Roman" w:eastAsia="Times New Roman" w:hAnsi="Times New Roman"/>
          <w:b/>
          <w:bCs/>
          <w:sz w:val="24"/>
          <w:szCs w:val="24"/>
        </w:rPr>
        <w:t xml:space="preserve">in entrambi i casi la Repubblica ci guadagna</w:t>
      </w:r>
      <w:r>
        <w:rPr>
          <w:rFonts w:ascii="Times New Roman" w:cs="Times New Roman" w:eastAsia="Times New Roman" w:hAnsi="Times New Roman"/>
          <w:sz w:val="24"/>
          <w:szCs w:val="24"/>
        </w:rPr>
        <w:t xml:space="preserve"> — ed è il segno delle piste ben poste.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PE-3 — I trenta giorni di via Gradoli: la nota, il campanello, la doccia</w:t>
      </w:r>
    </w:p>
    <w:p>
      <w:pPr>
        <w:pStyle w:val="Heading3"/>
        <w:spacing w:after="80" w:before="160"/>
      </w:pPr>
      <w:r>
        <w:rPr>
          <w:rFonts w:ascii="Times New Roman" w:cs="Times New Roman" w:eastAsia="Times New Roman" w:hAnsi="Times New Roman"/>
          <w:sz w:val="24"/>
          <w:szCs w:val="24"/>
        </w:rPr>
        <w:t xml:space="preserve">La sequenza documentata completa (18 marzo – 18 aprile 1978)</w:t>
      </w:r>
    </w:p>
    <w:p>
      <w:pPr>
        <w:spacing w:after="120" w:line="276"/>
        <w:jc w:val="both"/>
      </w:pP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Un'informatrice della polizia, </w:t>
      </w:r>
      <w:r>
        <w:rPr>
          <w:rFonts w:ascii="Times New Roman" w:cs="Times New Roman" w:eastAsia="Times New Roman" w:hAnsi="Times New Roman"/>
          <w:b/>
          <w:bCs/>
          <w:sz w:val="24"/>
          <w:szCs w:val="24"/>
        </w:rPr>
        <w:t xml:space="preserve">Lucia Mokbel</w:t>
      </w:r>
      <w:r>
        <w:rPr>
          <w:rFonts w:ascii="Times New Roman" w:cs="Times New Roman" w:eastAsia="Times New Roman" w:hAnsi="Times New Roman"/>
          <w:sz w:val="24"/>
          <w:szCs w:val="24"/>
        </w:rPr>
        <w:t xml:space="preserve">, segnala con una nota </w:t>
      </w:r>
      <w:r>
        <w:rPr>
          <w:rFonts w:ascii="Times New Roman" w:cs="Times New Roman" w:eastAsia="Times New Roman" w:hAnsi="Times New Roman"/>
          <w:b/>
          <w:bCs/>
          <w:sz w:val="24"/>
          <w:szCs w:val="24"/>
        </w:rPr>
        <w:t xml:space="preserve">rumori sospetti</w:t>
      </w:r>
      <w:r>
        <w:rPr>
          <w:rFonts w:ascii="Times New Roman" w:cs="Times New Roman" w:eastAsia="Times New Roman" w:hAnsi="Times New Roman"/>
          <w:sz w:val="24"/>
          <w:szCs w:val="24"/>
        </w:rPr>
        <w:t xml:space="preserve"> — battiti simili a segnali — provenienti dall'</w:t>
      </w:r>
      <w:r>
        <w:rPr>
          <w:rFonts w:ascii="Times New Roman" w:cs="Times New Roman" w:eastAsia="Times New Roman" w:hAnsi="Times New Roman"/>
          <w:b/>
          <w:bCs/>
          <w:sz w:val="24"/>
          <w:szCs w:val="24"/>
        </w:rPr>
        <w:t xml:space="preserve">interno 11</w:t>
      </w:r>
      <w:r>
        <w:rPr>
          <w:rFonts w:ascii="Times New Roman" w:cs="Times New Roman" w:eastAsia="Times New Roman" w:hAnsi="Times New Roman"/>
          <w:sz w:val="24"/>
          <w:szCs w:val="24"/>
        </w:rPr>
        <w:t xml:space="preserve"> di via Gradoli 96, adiacente al proprio appartamento.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18 marzo</w:t>
      </w:r>
      <w:r>
        <w:rPr>
          <w:rFonts w:ascii="Times New Roman" w:cs="Times New Roman" w:eastAsia="Times New Roman" w:hAnsi="Times New Roman"/>
          <w:sz w:val="24"/>
          <w:szCs w:val="24"/>
        </w:rPr>
        <w:t xml:space="preserve">, due giorni dopo via Fani, una squadra del </w:t>
      </w:r>
      <w:r>
        <w:rPr>
          <w:rFonts w:ascii="Times New Roman" w:cs="Times New Roman" w:eastAsia="Times New Roman" w:hAnsi="Times New Roman"/>
          <w:b/>
          <w:bCs/>
          <w:sz w:val="24"/>
          <w:szCs w:val="24"/>
        </w:rPr>
        <w:t xml:space="preserve">commissariato Flaminio Nuovo</w:t>
      </w:r>
      <w:r>
        <w:rPr>
          <w:rFonts w:ascii="Times New Roman" w:cs="Times New Roman" w:eastAsia="Times New Roman" w:hAnsi="Times New Roman"/>
          <w:sz w:val="24"/>
          <w:szCs w:val="24"/>
        </w:rPr>
        <w:t xml:space="preserve"> guidata dal brigadiere </w:t>
      </w:r>
      <w:r>
        <w:rPr>
          <w:rFonts w:ascii="Times New Roman" w:cs="Times New Roman" w:eastAsia="Times New Roman" w:hAnsi="Times New Roman"/>
          <w:b/>
          <w:bCs/>
          <w:sz w:val="24"/>
          <w:szCs w:val="24"/>
        </w:rPr>
        <w:t xml:space="preserve">Domenico Merola</w:t>
      </w:r>
      <w:r>
        <w:rPr>
          <w:rFonts w:ascii="Times New Roman" w:cs="Times New Roman" w:eastAsia="Times New Roman" w:hAnsi="Times New Roman"/>
          <w:sz w:val="24"/>
          <w:szCs w:val="24"/>
        </w:rPr>
        <w:t xml:space="preserve"> effettua controlli nello stabile: all'interno 11 </w:t>
      </w:r>
      <w:r>
        <w:rPr>
          <w:rFonts w:ascii="Times New Roman" w:cs="Times New Roman" w:eastAsia="Times New Roman" w:hAnsi="Times New Roman"/>
          <w:b/>
          <w:bCs/>
          <w:sz w:val="24"/>
          <w:szCs w:val="24"/>
        </w:rPr>
        <w:t xml:space="preserve">nessuno risponde al campanello; la squadra non entra e non risulta alcun ritorno successivo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(iii)</w:t>
      </w:r>
      <w:r>
        <w:rPr>
          <w:rFonts w:ascii="Times New Roman" w:cs="Times New Roman" w:eastAsia="Times New Roman" w:hAnsi="Times New Roman"/>
          <w:sz w:val="24"/>
          <w:szCs w:val="24"/>
        </w:rPr>
        <w:t xml:space="preserve"> Un mese dopo, il </w:t>
      </w:r>
      <w:r>
        <w:rPr>
          <w:rFonts w:ascii="Times New Roman" w:cs="Times New Roman" w:eastAsia="Times New Roman" w:hAnsi="Times New Roman"/>
          <w:b/>
          <w:bCs/>
          <w:sz w:val="24"/>
          <w:szCs w:val="24"/>
        </w:rPr>
        <w:t xml:space="preserve">18 aprile</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vigili del fuoco</w:t>
      </w:r>
      <w:r>
        <w:rPr>
          <w:rFonts w:ascii="Times New Roman" w:cs="Times New Roman" w:eastAsia="Times New Roman" w:hAnsi="Times New Roman"/>
          <w:sz w:val="24"/>
          <w:szCs w:val="24"/>
        </w:rPr>
        <w:t xml:space="preserve"> entrano nell'appartamento per un'infiltrazione d'acqua nell'alloggio sottostante — il verbale parla di «</w:t>
      </w:r>
      <w:r>
        <w:rPr>
          <w:rFonts w:ascii="Times New Roman" w:cs="Times New Roman" w:eastAsia="Times New Roman" w:hAnsi="Times New Roman"/>
          <w:b/>
          <w:bCs/>
          <w:sz w:val="24"/>
          <w:szCs w:val="24"/>
        </w:rPr>
        <w:t xml:space="preserve">dimenticata chiusura del rubinetto della doccia</w:t>
      </w:r>
      <w:r>
        <w:rPr>
          <w:rFonts w:ascii="Times New Roman" w:cs="Times New Roman" w:eastAsia="Times New Roman" w:hAnsi="Times New Roman"/>
          <w:sz w:val="24"/>
          <w:szCs w:val="24"/>
        </w:rPr>
        <w:t xml:space="preserve">» — e il covo emerge: l'appartamento risultava </w:t>
      </w:r>
      <w:r>
        <w:rPr>
          <w:rFonts w:ascii="Times New Roman" w:cs="Times New Roman" w:eastAsia="Times New Roman" w:hAnsi="Times New Roman"/>
          <w:b/>
          <w:bCs/>
          <w:sz w:val="24"/>
          <w:szCs w:val="24"/>
        </w:rPr>
        <w:t xml:space="preserve">affittato dal 1975</w:t>
      </w:r>
      <w:r>
        <w:rPr>
          <w:rFonts w:ascii="Times New Roman" w:cs="Times New Roman" w:eastAsia="Times New Roman" w:hAnsi="Times New Roman"/>
          <w:sz w:val="24"/>
          <w:szCs w:val="24"/>
        </w:rPr>
        <w:t xml:space="preserve"> all'«ing. Borghi», cioè </w:t>
      </w: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(giudicato), ed era in uso in quei giorni a </w:t>
      </w:r>
      <w:r>
        <w:rPr>
          <w:rFonts w:ascii="Times New Roman" w:cs="Times New Roman" w:eastAsia="Times New Roman" w:hAnsi="Times New Roman"/>
          <w:b/>
          <w:bCs/>
          <w:sz w:val="24"/>
          <w:szCs w:val="24"/>
        </w:rPr>
        <w:t xml:space="preserve">Moretti e Balzerani</w:t>
      </w:r>
      <w:r>
        <w:rPr>
          <w:rFonts w:ascii="Times New Roman" w:cs="Times New Roman" w:eastAsia="Times New Roman" w:hAnsi="Times New Roman"/>
          <w:sz w:val="24"/>
          <w:szCs w:val="24"/>
        </w:rPr>
        <w:t xml:space="preserve">; vi avevano abitato per primi </w:t>
      </w:r>
      <w:r>
        <w:rPr>
          <w:rFonts w:ascii="Times New Roman" w:cs="Times New Roman" w:eastAsia="Times New Roman" w:hAnsi="Times New Roman"/>
          <w:b/>
          <w:bCs/>
          <w:sz w:val="24"/>
          <w:szCs w:val="24"/>
        </w:rPr>
        <w:t xml:space="preserve">Bonisoli</w:t>
      </w:r>
      <w:r>
        <w:rPr>
          <w:rFonts w:ascii="Times New Roman" w:cs="Times New Roman" w:eastAsia="Times New Roman" w:hAnsi="Times New Roman"/>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Times New Roman" w:cs="Times New Roman" w:eastAsia="Times New Roman" w:hAnsi="Times New Roman"/>
          <w:i/>
          <w:iCs/>
          <w:sz w:val="24"/>
          <w:szCs w:val="24"/>
        </w:rPr>
        <w:t xml:space="preserve">(iv)</w:t>
      </w:r>
      <w:r>
        <w:rPr>
          <w:rFonts w:ascii="Times New Roman" w:cs="Times New Roman" w:eastAsia="Times New Roman" w:hAnsi="Times New Roman"/>
          <w:sz w:val="24"/>
          <w:szCs w:val="24"/>
        </w:rPr>
        <w:t xml:space="preserve"> Del controllo fallito del 18 marzo le autorità si avvidero </w:t>
      </w:r>
      <w:r>
        <w:rPr>
          <w:rFonts w:ascii="Times New Roman" w:cs="Times New Roman" w:eastAsia="Times New Roman" w:hAnsi="Times New Roman"/>
          <w:b/>
          <w:bCs/>
          <w:sz w:val="24"/>
          <w:szCs w:val="24"/>
        </w:rPr>
        <w:t xml:space="preserve">solo dopo la scoperta</w:t>
      </w:r>
      <w:r>
        <w:rPr>
          <w:rFonts w:ascii="Times New Roman" w:cs="Times New Roman" w:eastAsia="Times New Roman" w:hAnsi="Times New Roman"/>
          <w:sz w:val="24"/>
          <w:szCs w:val="24"/>
        </w:rPr>
        <w:t xml:space="preserve">. E il 18 aprile è anche il giorno del </w:t>
      </w:r>
      <w:r>
        <w:rPr>
          <w:rFonts w:ascii="Times New Roman" w:cs="Times New Roman" w:eastAsia="Times New Roman" w:hAnsi="Times New Roman"/>
          <w:b/>
          <w:bCs/>
          <w:sz w:val="24"/>
          <w:szCs w:val="24"/>
        </w:rPr>
        <w:t xml:space="preserve">falso comunicato n. 7</w:t>
      </w:r>
      <w:r>
        <w:rPr>
          <w:rFonts w:ascii="Times New Roman" w:cs="Times New Roman" w:eastAsia="Times New Roman" w:hAnsi="Times New Roman"/>
          <w:sz w:val="24"/>
          <w:szCs w:val="24"/>
        </w:rPr>
        <w:t xml:space="preserve"> e della messinscena del </w:t>
      </w:r>
      <w:r>
        <w:rPr>
          <w:rFonts w:ascii="Times New Roman" w:cs="Times New Roman" w:eastAsia="Times New Roman" w:hAnsi="Times New Roman"/>
          <w:b/>
          <w:bCs/>
          <w:sz w:val="24"/>
          <w:szCs w:val="24"/>
        </w:rPr>
        <w:t xml:space="preserve">lago della Duchessa</w:t>
      </w:r>
      <w:r>
        <w:rPr>
          <w:rFonts w:ascii="Times New Roman" w:cs="Times New Roman" w:eastAsia="Times New Roman" w:hAnsi="Times New Roman"/>
          <w:sz w:val="24"/>
          <w:szCs w:val="24"/>
        </w:rPr>
        <w:t xml:space="preserve">: il grappolo temporale è un fatto; il suo significato non lo è.</w:t>
      </w:r>
    </w:p>
    <w:p>
      <w:pPr>
        <w:pStyle w:val="Heading3"/>
        <w:spacing w:after="80" w:before="160"/>
      </w:pPr>
      <w:r>
        <w:rPr>
          <w:rFonts w:ascii="Times New Roman" w:cs="Times New Roman" w:eastAsia="Times New Roman" w:hAnsi="Times New Roman"/>
          <w:sz w:val="24"/>
          <w:szCs w:val="24"/>
        </w:rPr>
        <w:t xml:space="preserve">I due quesiti, in forma ACH</w:t>
      </w:r>
    </w:p>
    <w:p>
      <w:pPr>
        <w:spacing w:after="120" w:line="276"/>
        <w:jc w:val="both"/>
      </w:pPr>
      <w:r>
        <w:rPr>
          <w:rFonts w:ascii="Times New Roman" w:cs="Times New Roman" w:eastAsia="Times New Roman" w:hAnsi="Times New Roman"/>
          <w:b/>
          <w:bCs/>
          <w:sz w:val="24"/>
          <w:szCs w:val="24"/>
        </w:rPr>
        <w:t xml:space="preserve">Q1 — La catena della nota e del mancato ritorno.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negligenza ordinaria in giorni di sovraccarico (migliaia di segnalazioni, controlli sommari).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un filtro o una disposizione nella catena (la nota depotenziata, il ritorno non disposto). Evidenza discriminante: </w:t>
      </w:r>
      <w:r>
        <w:rPr>
          <w:rFonts w:ascii="Times New Roman" w:cs="Times New Roman" w:eastAsia="Times New Roman" w:hAnsi="Times New Roman"/>
          <w:b/>
          <w:bCs/>
          <w:sz w:val="24"/>
          <w:szCs w:val="24"/>
        </w:rPr>
        <w:t xml:space="preserve">i documenti della catena</w:t>
      </w:r>
      <w:r>
        <w:rPr>
          <w:rFonts w:ascii="Times New Roman" w:cs="Times New Roman" w:eastAsia="Times New Roman" w:hAnsi="Times New Roman"/>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Times New Roman" w:cs="Times New Roman" w:eastAsia="Times New Roman" w:hAnsi="Times New Roman"/>
          <w:b/>
          <w:bCs/>
          <w:sz w:val="24"/>
          <w:szCs w:val="24"/>
        </w:rPr>
        <w:t xml:space="preserve">funzionava in ingresso</w:t>
      </w:r>
      <w:r>
        <w:rPr>
          <w:rFonts w:ascii="Times New Roman" w:cs="Times New Roman" w:eastAsia="Times New Roman" w:hAnsi="Times New Roman"/>
          <w:sz w:val="24"/>
          <w:szCs w:val="24"/>
        </w:rPr>
        <w:t xml:space="preserve"> — il quesito è tutto sul suo funzionamento </w:t>
      </w:r>
      <w:r>
        <w:rPr>
          <w:rFonts w:ascii="Times New Roman" w:cs="Times New Roman" w:eastAsia="Times New Roman" w:hAnsi="Times New Roman"/>
          <w:b/>
          <w:bCs/>
          <w:sz w:val="24"/>
          <w:szCs w:val="24"/>
        </w:rPr>
        <w:t xml:space="preserve">in uscita</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Q2 — L'allagamento.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la distrazione — il rubinetto dimenticato, come da verbale dei vigili e come nelle versioni rese dai condannati.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la perdita </w:t>
      </w:r>
      <w:r>
        <w:rPr>
          <w:rFonts w:ascii="Times New Roman" w:cs="Times New Roman" w:eastAsia="Times New Roman" w:hAnsi="Times New Roman"/>
          <w:b/>
          <w:bCs/>
          <w:sz w:val="24"/>
          <w:szCs w:val="24"/>
        </w:rPr>
        <w:t xml:space="preserve">deliberata</w:t>
      </w:r>
      <w:r>
        <w:rPr>
          <w:rFonts w:ascii="Times New Roman" w:cs="Times New Roman" w:eastAsia="Times New Roman" w:hAnsi="Times New Roman"/>
          <w:sz w:val="24"/>
          <w:szCs w:val="24"/>
        </w:rPr>
        <w:t xml:space="preserve">, per far scoprire il covo — tesi ricorrente in sede parlamentare e pubblicistica («il covo fatto trovare»). Evidenza discriminante: </w:t>
      </w:r>
      <w:r>
        <w:rPr>
          <w:rFonts w:ascii="Times New Roman" w:cs="Times New Roman" w:eastAsia="Times New Roman" w:hAnsi="Times New Roman"/>
          <w:b/>
          <w:bCs/>
          <w:sz w:val="24"/>
          <w:szCs w:val="24"/>
        </w:rPr>
        <w:t xml:space="preserve">i rilievi fotografici originali del bagno</w:t>
      </w:r>
      <w:r>
        <w:rPr>
          <w:rFonts w:ascii="Times New Roman" w:cs="Times New Roman" w:eastAsia="Times New Roman" w:hAnsi="Times New Roman"/>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Acquisizione del </w:t>
      </w:r>
      <w:r>
        <w:rPr>
          <w:rFonts w:ascii="Times New Roman" w:cs="Times New Roman" w:eastAsia="Times New Roman" w:hAnsi="Times New Roman"/>
          <w:b/>
          <w:bCs/>
          <w:sz w:val="24"/>
          <w:szCs w:val="24"/>
        </w:rPr>
        <w:t xml:space="preserve">fascicolo del commissariato Flaminio Nuovo</w:t>
      </w:r>
      <w:r>
        <w:rPr>
          <w:rFonts w:ascii="Times New Roman" w:cs="Times New Roman" w:eastAsia="Times New Roman" w:hAnsi="Times New Roman"/>
          <w:sz w:val="24"/>
          <w:szCs w:val="24"/>
        </w:rPr>
        <w:t xml:space="preserve">: l'ordine di servizio del 18 marzo, il rapporto della squadra, il registro dei controlli di zona.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percorso protocollare della nota Mokbel</w:t>
      </w:r>
      <w:r>
        <w:rPr>
          <w:rFonts w:ascii="Times New Roman" w:cs="Times New Roman" w:eastAsia="Times New Roman" w:hAnsi="Times New Roman"/>
          <w:sz w:val="24"/>
          <w:szCs w:val="24"/>
        </w:rPr>
        <w:t xml:space="preserve">: ingresso, assegnazione, seguito — questura, UCIGOS, Viminale.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fascicolo integrale dei vigili del fuoco</w:t>
      </w:r>
      <w:r>
        <w:rPr>
          <w:rFonts w:ascii="Times New Roman" w:cs="Times New Roman" w:eastAsia="Times New Roman" w:hAnsi="Times New Roman"/>
          <w:sz w:val="24"/>
          <w:szCs w:val="24"/>
        </w:rPr>
        <w:t xml:space="preserve"> del 18 aprile con i </w:t>
      </w:r>
      <w:r>
        <w:rPr>
          <w:rFonts w:ascii="Times New Roman" w:cs="Times New Roman" w:eastAsia="Times New Roman" w:hAnsi="Times New Roman"/>
          <w:b/>
          <w:bCs/>
          <w:sz w:val="24"/>
          <w:szCs w:val="24"/>
        </w:rPr>
        <w:t xml:space="preserve">rilievi fotografici del bagno</w:t>
      </w:r>
      <w:r>
        <w:rPr>
          <w:rFonts w:ascii="Times New Roman" w:cs="Times New Roman" w:eastAsia="Times New Roman" w:hAnsi="Times New Roman"/>
          <w:sz w:val="24"/>
          <w:szCs w:val="24"/>
        </w:rPr>
        <w:t xml:space="preserve">, e la loro perizia descrittiva.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cronologia incrociata del triplo 18 aprile</w:t>
      </w:r>
      <w:r>
        <w:rPr>
          <w:rFonts w:ascii="Times New Roman" w:cs="Times New Roman" w:eastAsia="Times New Roman" w:hAnsi="Times New Roman"/>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Times New Roman" w:cs="Times New Roman" w:eastAsia="Times New Roman" w:hAnsi="Times New Roman"/>
          <w:b/>
          <w:bCs/>
          <w:sz w:val="24"/>
          <w:szCs w:val="24"/>
        </w:rPr>
        <w:t xml:space="preserve">fatti d'ufficio documentati</w:t>
      </w:r>
      <w:r>
        <w:rPr>
          <w:rFonts w:ascii="Times New Roman" w:cs="Times New Roman" w:eastAsia="Times New Roman" w:hAnsi="Times New Roman"/>
          <w:sz w:val="24"/>
          <w:szCs w:val="24"/>
        </w:rPr>
        <w:t xml:space="preserve">, l'uno operante e l'altra fonte, e a nessuno dei due gli atti attribuiscono altro. Non dimenticare che l'interno 11 era del giudicato: chi lo abitava è scritto nelle sentenze, e il quesito non è </w:t>
      </w:r>
      <w:r>
        <w:rPr>
          <w:rFonts w:ascii="Times New Roman" w:cs="Times New Roman" w:eastAsia="Times New Roman" w:hAnsi="Times New Roman"/>
          <w:i/>
          <w:iCs/>
          <w:sz w:val="24"/>
          <w:szCs w:val="24"/>
        </w:rPr>
        <w:t xml:space="preserve">chi ci fosse dentro</w:t>
      </w:r>
      <w:r>
        <w:rPr>
          <w:rFonts w:ascii="Times New Roman" w:cs="Times New Roman" w:eastAsia="Times New Roman" w:hAnsi="Times New Roman"/>
          <w:sz w:val="24"/>
          <w:szCs w:val="24"/>
        </w:rPr>
        <w:t xml:space="preserve"> ma </w:t>
      </w:r>
      <w:r>
        <w:rPr>
          <w:rFonts w:ascii="Times New Roman" w:cs="Times New Roman" w:eastAsia="Times New Roman" w:hAnsi="Times New Roman"/>
          <w:i/>
          <w:iCs/>
          <w:sz w:val="24"/>
          <w:szCs w:val="24"/>
        </w:rPr>
        <w:t xml:space="preserve">come lo Stato lo mancò e come lo trovò</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PE-2 — Il condominio e le sue date: gli assetti proprietari di via Gradoli 96</w:t>
      </w:r>
    </w:p>
    <w:p>
      <w:pPr>
        <w:pStyle w:val="Heading3"/>
        <w:spacing w:after="80" w:before="160"/>
      </w:pPr>
      <w:r>
        <w:rPr>
          <w:rFonts w:ascii="Times New Roman" w:cs="Times New Roman" w:eastAsia="Times New Roman" w:hAnsi="Times New Roman"/>
          <w:sz w:val="24"/>
          <w:szCs w:val="24"/>
        </w:rPr>
        <w:t xml:space="preserve">La storia degli accertamenti, in due strati</w:t>
      </w:r>
    </w:p>
    <w:p>
      <w:pPr>
        <w:spacing w:after="120" w:line="276"/>
        <w:jc w:val="both"/>
      </w:pPr>
      <w:r>
        <w:rPr>
          <w:rFonts w:ascii="Times New Roman" w:cs="Times New Roman" w:eastAsia="Times New Roman" w:hAnsi="Times New Roman"/>
          <w:sz w:val="24"/>
          <w:szCs w:val="24"/>
        </w:rPr>
        <w:t xml:space="preserve">Il primo strato è quello già censito dalla pista: la </w:t>
      </w:r>
      <w:r>
        <w:rPr>
          <w:rFonts w:ascii="Times New Roman" w:cs="Times New Roman" w:eastAsia="Times New Roman" w:hAnsi="Times New Roman"/>
          <w:b/>
          <w:bCs/>
          <w:sz w:val="24"/>
          <w:szCs w:val="24"/>
        </w:rPr>
        <w:t xml:space="preserve">relazione della Commissione Moro 2</w:t>
      </w:r>
      <w:r>
        <w:rPr>
          <w:rFonts w:ascii="Times New Roman" w:cs="Times New Roman" w:eastAsia="Times New Roman" w:hAnsi="Times New Roman"/>
          <w:sz w:val="24"/>
          <w:szCs w:val="24"/>
        </w:rPr>
        <w:t xml:space="preserve"> documenta che, dei 66 appartamenti dello stabile, </w:t>
      </w:r>
      <w:r>
        <w:rPr>
          <w:rFonts w:ascii="Times New Roman" w:cs="Times New Roman" w:eastAsia="Times New Roman" w:hAnsi="Times New Roman"/>
          <w:b/>
          <w:bCs/>
          <w:sz w:val="24"/>
          <w:szCs w:val="24"/>
        </w:rPr>
        <w:t xml:space="preserve">24 risultavano di società immobiliari</w:t>
      </w:r>
      <w:r>
        <w:rPr>
          <w:rFonts w:ascii="Times New Roman" w:cs="Times New Roman" w:eastAsia="Times New Roman" w:hAnsi="Times New Roman"/>
          <w:sz w:val="24"/>
          <w:szCs w:val="24"/>
        </w:rPr>
        <w:t xml:space="preserve"> — Monte Valle Verde srl, Caseroma srl, Gradoli spa — </w:t>
      </w:r>
      <w:r>
        <w:rPr>
          <w:rFonts w:ascii="Times New Roman" w:cs="Times New Roman" w:eastAsia="Times New Roman" w:hAnsi="Times New Roman"/>
          <w:b/>
          <w:bCs/>
          <w:sz w:val="24"/>
          <w:szCs w:val="24"/>
        </w:rPr>
        <w:t xml:space="preserve">i cui amministratori comprendevano fiduciari dei servizi</w:t>
      </w:r>
      <w:r>
        <w:rPr>
          <w:rFonts w:ascii="Times New Roman" w:cs="Times New Roman" w:eastAsia="Times New Roman" w:hAnsi="Times New Roman"/>
          <w:sz w:val="24"/>
          <w:szCs w:val="24"/>
        </w:rPr>
        <w:t xml:space="preserve"> (relazione Moro 2, «I covi e la morte di Moro» (https://documenti.camera.it/_dati/leg17/lavori/documentiparlamentari/indiceetesti/023/029/00000015.pdf)).</w:t>
      </w:r>
    </w:p>
    <w:p>
      <w:pPr>
        <w:spacing w:after="120" w:line="276"/>
        <w:jc w:val="both"/>
      </w:pPr>
      <w:r>
        <w:rPr>
          <w:rFonts w:ascii="Times New Roman" w:cs="Times New Roman" w:eastAsia="Times New Roman" w:hAnsi="Times New Roman"/>
          <w:sz w:val="24"/>
          <w:szCs w:val="24"/>
        </w:rPr>
        <w:t xml:space="preserve">Il secondo strato è più recente e più solido, perché è </w:t>
      </w:r>
      <w:r>
        <w:rPr>
          <w:rFonts w:ascii="Times New Roman" w:cs="Times New Roman" w:eastAsia="Times New Roman" w:hAnsi="Times New Roman"/>
          <w:b/>
          <w:bCs/>
          <w:sz w:val="24"/>
          <w:szCs w:val="24"/>
        </w:rPr>
        <w:t xml:space="preserve">dibattimentale</w:t>
      </w:r>
      <w:r>
        <w:rPr>
          <w:rFonts w:ascii="Times New Roman" w:cs="Times New Roman" w:eastAsia="Times New Roman" w:hAnsi="Times New Roman"/>
          <w:sz w:val="24"/>
          <w:szCs w:val="24"/>
        </w:rPr>
        <w:t xml:space="preserve">: nel processo per la strage di Bologna, nel giugno 2021, i legami fra lo stabile e i servizi furono </w:t>
      </w:r>
      <w:r>
        <w:rPr>
          <w:rFonts w:ascii="Times New Roman" w:cs="Times New Roman" w:eastAsia="Times New Roman" w:hAnsi="Times New Roman"/>
          <w:b/>
          <w:bCs/>
          <w:sz w:val="24"/>
          <w:szCs w:val="24"/>
        </w:rPr>
        <w:t xml:space="preserve">ricostruiti in aula</w:t>
      </w:r>
      <w:r>
        <w:rPr>
          <w:rFonts w:ascii="Times New Roman" w:cs="Times New Roman" w:eastAsia="Times New Roman" w:hAnsi="Times New Roman"/>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Times New Roman" w:cs="Times New Roman" w:eastAsia="Times New Roman" w:hAnsi="Times New Roman"/>
          <w:b/>
          <w:bCs/>
          <w:sz w:val="24"/>
          <w:szCs w:val="24"/>
        </w:rPr>
        <w:t xml:space="preserve">Domenico Catracchia</w:t>
      </w:r>
      <w:r>
        <w:rPr>
          <w:rFonts w:ascii="Times New Roman" w:cs="Times New Roman" w:eastAsia="Times New Roman" w:hAnsi="Times New Roman"/>
          <w:sz w:val="24"/>
          <w:szCs w:val="24"/>
        </w:rPr>
        <w:t xml:space="preserve"> risulta </w:t>
      </w:r>
      <w:r>
        <w:rPr>
          <w:rFonts w:ascii="Times New Roman" w:cs="Times New Roman" w:eastAsia="Times New Roman" w:hAnsi="Times New Roman"/>
          <w:b/>
          <w:bCs/>
          <w:sz w:val="24"/>
          <w:szCs w:val="24"/>
        </w:rPr>
        <w:t xml:space="preserve">amministratore unico di Caseroma e dell'Immobiliare Gradoli</w:t>
      </w:r>
      <w:r>
        <w:rPr>
          <w:rFonts w:ascii="Times New Roman" w:cs="Times New Roman" w:eastAsia="Times New Roman" w:hAnsi="Times New Roman"/>
          <w:sz w:val="24"/>
          <w:szCs w:val="24"/>
        </w:rPr>
        <w:t xml:space="preserve">, quest'ultima collegata a </w:t>
      </w:r>
      <w:r>
        <w:rPr>
          <w:rFonts w:ascii="Times New Roman" w:cs="Times New Roman" w:eastAsia="Times New Roman" w:hAnsi="Times New Roman"/>
          <w:b/>
          <w:bCs/>
          <w:sz w:val="24"/>
          <w:szCs w:val="24"/>
        </w:rPr>
        <w:t xml:space="preserve">Fidrev</w:t>
      </w:r>
      <w:r>
        <w:rPr>
          <w:rFonts w:ascii="Times New Roman" w:cs="Times New Roman" w:eastAsia="Times New Roman" w:hAnsi="Times New Roman"/>
          <w:sz w:val="24"/>
          <w:szCs w:val="24"/>
        </w:rPr>
        <w:t xml:space="preserve">, fiduciaria di consulenza del SISDE — un ruolo societario documentato, al quale questa scheda non aggiunge alcun addebito; al prefetto </w:t>
      </w:r>
      <w:r>
        <w:rPr>
          <w:rFonts w:ascii="Times New Roman" w:cs="Times New Roman" w:eastAsia="Times New Roman" w:hAnsi="Times New Roman"/>
          <w:b/>
          <w:bCs/>
          <w:sz w:val="24"/>
          <w:szCs w:val="24"/>
        </w:rPr>
        <w:t xml:space="preserve">Vincenzo Parisi</w:t>
      </w:r>
      <w:r>
        <w:rPr>
          <w:rFonts w:ascii="Times New Roman" w:cs="Times New Roman" w:eastAsia="Times New Roman" w:hAnsi="Times New Roman"/>
          <w:sz w:val="24"/>
          <w:szCs w:val="24"/>
        </w:rPr>
        <w:t xml:space="preserve"> — direttore del SISDE e poi capo della Polizia, scomparso nel 1994 — il dibattimento ha riferito </w:t>
      </w:r>
      <w:r>
        <w:rPr>
          <w:rFonts w:ascii="Times New Roman" w:cs="Times New Roman" w:eastAsia="Times New Roman" w:hAnsi="Times New Roman"/>
          <w:b/>
          <w:bCs/>
          <w:sz w:val="24"/>
          <w:szCs w:val="24"/>
        </w:rPr>
        <w:t xml:space="preserve">quattro immobili in via Gradoli fra il 1979 e il 1986, intestati a familiari, uno dei quali al civico 96</w:t>
      </w:r>
      <w:r>
        <w:rPr>
          <w:rFonts w:ascii="Times New Roman" w:cs="Times New Roman" w:eastAsia="Times New Roman" w:hAnsi="Times New Roman"/>
          <w:sz w:val="24"/>
          <w:szCs w:val="24"/>
        </w:rPr>
        <w:t xml:space="preserve">; e lo stesso stabile che aveva ospitato il covo BR dell'interno 11 </w:t>
      </w:r>
      <w:r>
        <w:rPr>
          <w:rFonts w:ascii="Times New Roman" w:cs="Times New Roman" w:eastAsia="Times New Roman" w:hAnsi="Times New Roman"/>
          <w:b/>
          <w:bCs/>
          <w:sz w:val="24"/>
          <w:szCs w:val="24"/>
        </w:rPr>
        <w:t xml:space="preserve">ospitò nel 1981 esponenti dei NAR</w:t>
      </w:r>
      <w:r>
        <w:rPr>
          <w:rFonts w:ascii="Times New Roman" w:cs="Times New Roman" w:eastAsia="Times New Roman" w:hAnsi="Times New Roman"/>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Times New Roman" w:cs="Times New Roman" w:eastAsia="Times New Roman" w:hAnsi="Times New Roman"/>
          <w:sz w:val="24"/>
          <w:szCs w:val="24"/>
        </w:rPr>
        <w:t xml:space="preserve">La disciplina che l'approfondimento impone: le date prima di tutto</w:t>
      </w:r>
    </w:p>
    <w:p>
      <w:pPr>
        <w:spacing w:after="120" w:line="276"/>
        <w:jc w:val="both"/>
      </w:pPr>
      <w:r>
        <w:rPr>
          <w:rFonts w:ascii="Times New Roman" w:cs="Times New Roman" w:eastAsia="Times New Roman" w:hAnsi="Times New Roman"/>
          <w:sz w:val="24"/>
          <w:szCs w:val="24"/>
        </w:rPr>
        <w:t xml:space="preserve">Ed ecco il punto che trasforma la suggestione in quesito. I legami documentati nel dibattimento </w:t>
      </w:r>
      <w:r>
        <w:rPr>
          <w:rFonts w:ascii="Times New Roman" w:cs="Times New Roman" w:eastAsia="Times New Roman" w:hAnsi="Times New Roman"/>
          <w:b/>
          <w:bCs/>
          <w:sz w:val="24"/>
          <w:szCs w:val="24"/>
        </w:rPr>
        <w:t xml:space="preserve">datano in larga parte 1979-1986 — dopo il caso Moro</w:t>
      </w:r>
      <w:r>
        <w:rPr>
          <w:rFonts w:ascii="Times New Roman" w:cs="Times New Roman" w:eastAsia="Times New Roman" w:hAnsi="Times New Roman"/>
          <w:sz w:val="24"/>
          <w:szCs w:val="24"/>
        </w:rPr>
        <w:t xml:space="preserve">: gli immobili riferiti a Parisi partono dal 1979; la presenza NAR è del 1981. La finestra che interessa il caso è invece </w:t>
      </w:r>
      <w:r>
        <w:rPr>
          <w:rFonts w:ascii="Times New Roman" w:cs="Times New Roman" w:eastAsia="Times New Roman" w:hAnsi="Times New Roman"/>
          <w:b/>
          <w:bCs/>
          <w:sz w:val="24"/>
          <w:szCs w:val="24"/>
        </w:rPr>
        <w:t xml:space="preserve">1975-1978</w:t>
      </w:r>
      <w:r>
        <w:rPr>
          <w:rFonts w:ascii="Times New Roman" w:cs="Times New Roman" w:eastAsia="Times New Roman" w:hAnsi="Times New Roman"/>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Times New Roman" w:cs="Times New Roman" w:eastAsia="Times New Roman" w:hAnsi="Times New Roman"/>
          <w:b/>
          <w:bCs/>
          <w:sz w:val="24"/>
          <w:szCs w:val="24"/>
        </w:rPr>
        <w:t xml:space="preserve">prima di chiedersi che cosa significhi la coabitazione, bisogna stabilire se e quando vi fu coabitazione.</w:t>
      </w:r>
    </w:p>
    <w:p>
      <w:pPr>
        <w:pStyle w:val="Heading3"/>
        <w:spacing w:after="80" w:before="160"/>
      </w:pPr>
      <w:r>
        <w:rPr>
          <w:rFonts w:ascii="Times New Roman" w:cs="Times New Roman" w:eastAsia="Times New Roman" w:hAnsi="Times New Roman"/>
          <w:sz w:val="24"/>
          <w:szCs w:val="24"/>
        </w:rPr>
        <w:t xml:space="preserve">Il quesito, in forma ACH</w:t>
      </w:r>
    </w:p>
    <w:p>
      <w:pPr>
        <w:spacing w:after="120" w:line="276"/>
        <w:jc w:val="both"/>
      </w:pPr>
      <w:r>
        <w:rPr>
          <w:rFonts w:ascii="Times New Roman" w:cs="Times New Roman" w:eastAsia="Times New Roman" w:hAnsi="Times New Roman"/>
          <w:i/>
          <w:iCs/>
          <w:sz w:val="24"/>
          <w:szCs w:val="24"/>
        </w:rPr>
        <w:t xml:space="preserve">H1 — L'insediamento successivo:</w:t>
      </w:r>
      <w:r>
        <w:rPr>
          <w:rFonts w:ascii="Times New Roman" w:cs="Times New Roman" w:eastAsia="Times New Roman" w:hAnsi="Times New Roman"/>
          <w:sz w:val="24"/>
          <w:szCs w:val="24"/>
        </w:rPr>
        <w:t xml:space="preserve"> l'ambiente riconducibile ai servizi entra nello stabile </w:t>
      </w:r>
      <w:r>
        <w:rPr>
          <w:rFonts w:ascii="Times New Roman" w:cs="Times New Roman" w:eastAsia="Times New Roman" w:hAnsi="Times New Roman"/>
          <w:b/>
          <w:bCs/>
          <w:sz w:val="24"/>
          <w:szCs w:val="24"/>
        </w:rPr>
        <w:t xml:space="preserve">dopo</w:t>
      </w:r>
      <w:r>
        <w:rPr>
          <w:rFonts w:ascii="Times New Roman" w:cs="Times New Roman" w:eastAsia="Times New Roman" w:hAnsi="Times New Roman"/>
          <w:sz w:val="24"/>
          <w:szCs w:val="24"/>
        </w:rPr>
        <w:t xml:space="preserve"> il 1978 (per le ragioni più varie, dalla sorveglianza di un luogo ormai attenzionato all'investimento immobiliare). </w:t>
      </w:r>
      <w:r>
        <w:rPr>
          <w:rFonts w:ascii="Times New Roman" w:cs="Times New Roman" w:eastAsia="Times New Roman" w:hAnsi="Times New Roman"/>
          <w:i/>
          <w:iCs/>
          <w:sz w:val="24"/>
          <w:szCs w:val="24"/>
        </w:rPr>
        <w:t xml:space="preserve">H2 — La coabitazione coeva:</w:t>
      </w:r>
      <w:r>
        <w:rPr>
          <w:rFonts w:ascii="Times New Roman" w:cs="Times New Roman" w:eastAsia="Times New Roman" w:hAnsi="Times New Roman"/>
          <w:sz w:val="24"/>
          <w:szCs w:val="24"/>
        </w:rPr>
        <w:t xml:space="preserve"> una presenza fiduciaria già nel 1975-1978, negli anni del covo attivo. </w:t>
      </w:r>
      <w:r>
        <w:rPr>
          <w:rFonts w:ascii="Times New Roman" w:cs="Times New Roman" w:eastAsia="Times New Roman" w:hAnsi="Times New Roman"/>
          <w:i/>
          <w:iCs/>
          <w:sz w:val="24"/>
          <w:szCs w:val="24"/>
        </w:rPr>
        <w:t xml:space="preserve">H3 — La coincidenza immobiliare:</w:t>
      </w:r>
      <w:r>
        <w:rPr>
          <w:rFonts w:ascii="Times New Roman" w:cs="Times New Roman" w:eastAsia="Times New Roman" w:hAnsi="Times New Roman"/>
          <w:sz w:val="24"/>
          <w:szCs w:val="24"/>
        </w:rPr>
        <w:t xml:space="preserve"> società di zona, portafogli ampi, nessun disegno. </w:t>
      </w:r>
      <w:r>
        <w:rPr>
          <w:rFonts w:ascii="Times New Roman" w:cs="Times New Roman" w:eastAsia="Times New Roman" w:hAnsi="Times New Roman"/>
          <w:b/>
          <w:bCs/>
          <w:sz w:val="24"/>
          <w:szCs w:val="24"/>
        </w:rPr>
        <w:t xml:space="preserve">Evidenza discriminante, una e documentale: le date</w:t>
      </w:r>
      <w:r>
        <w:rPr>
          <w:rFonts w:ascii="Times New Roman" w:cs="Times New Roman" w:eastAsia="Times New Roman" w:hAnsi="Times New Roman"/>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Visure storiche integrali</w:t>
      </w:r>
      <w:r>
        <w:rPr>
          <w:rFonts w:ascii="Times New Roman" w:cs="Times New Roman" w:eastAsia="Times New Roman" w:hAnsi="Times New Roman"/>
          <w:sz w:val="24"/>
          <w:szCs w:val="24"/>
        </w:rPr>
        <w:t xml:space="preserve"> — catasto e conservatoria — per tutti i 66 appartamenti dello stabile, finestra 1970-1990: ogni passaggio di proprietà con data, venditore, acquirente.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 fascicoli societari</w:t>
      </w:r>
      <w:r>
        <w:rPr>
          <w:rFonts w:ascii="Times New Roman" w:cs="Times New Roman" w:eastAsia="Times New Roman" w:hAnsi="Times New Roman"/>
          <w:sz w:val="24"/>
          <w:szCs w:val="24"/>
        </w:rPr>
        <w:t xml:space="preserve"> delle tre immobiliari e di Fidrev presso il registro delle imprese: costituzione, compagini, amministratori nel tempo, bilanci.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L'incrocio con gli atti del dibattimento di Bologna</w:t>
      </w:r>
      <w:r>
        <w:rPr>
          <w:rFonts w:ascii="Times New Roman" w:cs="Times New Roman" w:eastAsia="Times New Roman" w:hAnsi="Times New Roman"/>
          <w:sz w:val="24"/>
          <w:szCs w:val="24"/>
        </w:rPr>
        <w:t xml:space="preserve"> (2021), dove la ricostruzione è già stata portata in aula con poteri istruttori che nessuno storico possiede: quegli atti sono la base di partenza, non da rifare ma da estendere all'indietro.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cronologica finale</w:t>
      </w:r>
      <w:r>
        <w:rPr>
          <w:rFonts w:ascii="Times New Roman" w:cs="Times New Roman" w:eastAsia="Times New Roman" w:hAnsi="Times New Roman"/>
          <w:sz w:val="24"/>
          <w:szCs w:val="24"/>
        </w:rPr>
        <w:t xml:space="preserve"> — proprietà × tempo — con le tre finestre marcate: 1975-78 (il covo BR), 1979-86 (gli acquisti riferiti in dibattimento), 1981 (la presenza NAR). È la mappa che in quarant'anni nessuno ha pubblicato </w:t>
      </w:r>
      <w:r>
        <w:rPr>
          <w:rFonts w:ascii="Times New Roman" w:cs="Times New Roman" w:eastAsia="Times New Roman" w:hAnsi="Times New Roman"/>
          <w:i/>
          <w:iCs/>
          <w:sz w:val="24"/>
          <w:szCs w:val="24"/>
        </w:rPr>
        <w:t xml:space="preserve">con le date</w:t>
      </w:r>
      <w:r>
        <w:rPr>
          <w:rFonts w:ascii="Times New Roman" w:cs="Times New Roman" w:eastAsia="Times New Roman" w:hAnsi="Times New Roman"/>
          <w:sz w:val="24"/>
          <w:szCs w:val="24"/>
        </w:rPr>
        <w:t xml:space="preserve">, ed è integralmente costruibile da registri pubblici.</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Times New Roman" w:cs="Times New Roman" w:eastAsia="Times New Roman" w:hAnsi="Times New Roman"/>
          <w:i/>
          <w:iCs/>
          <w:sz w:val="24"/>
          <w:szCs w:val="24"/>
        </w:rPr>
        <w:t xml:space="preserve">privata</w:t>
      </w:r>
      <w:r>
        <w:rPr>
          <w:rFonts w:ascii="Times New Roman" w:cs="Times New Roman" w:eastAsia="Times New Roman" w:hAnsi="Times New Roman"/>
          <w:sz w:val="24"/>
          <w:szCs w:val="24"/>
        </w:rPr>
        <w:t xml:space="preserve"> dell'interno 11, che non c'entra con le tre società: la pista riguarda il condominio, non l'appartamento del giudicato, la cui storia è scritta nelle sentenze.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Times New Roman" w:cs="Times New Roman" w:eastAsia="Times New Roman" w:hAnsi="Times New Roman"/>
          <w:i/>
          <w:iCs/>
          <w:sz w:val="24"/>
          <w:szCs w:val="24"/>
        </w:rPr>
        <w:t xml:space="preserve">dopo</w:t>
      </w:r>
      <w:r>
        <w:rPr>
          <w:rFonts w:ascii="Times New Roman" w:cs="Times New Roman" w:eastAsia="Times New Roman" w:hAnsi="Times New Roman"/>
          <w:sz w:val="24"/>
          <w:szCs w:val="24"/>
        </w:rPr>
        <w:t xml:space="preserve">-Moro — e anche questo sarebbe un guadagno netto: la fine di un equivoco ventennale per via di registro immobiliare.</w:t>
      </w:r>
    </w:p>
    <w:p>
      <w:pPr>
        <w:pStyle w:val="Heading2"/>
        <w:spacing w:after="100" w:before="200"/>
      </w:pPr>
      <w:r>
        <w:rPr>
          <w:rFonts w:ascii="Times New Roman" w:cs="Times New Roman" w:eastAsia="Times New Roman" w:hAnsi="Times New Roman"/>
          <w:sz w:val="24"/>
          <w:szCs w:val="24"/>
        </w:rPr>
        <w:t xml:space="preserve">Scheda PE-4 — La mediazione vaticana: il canale, la lettera, il denaro</w:t>
      </w:r>
    </w:p>
    <w:p>
      <w:pPr>
        <w:pStyle w:val="Heading3"/>
        <w:spacing w:after="80" w:before="160"/>
      </w:pPr>
      <w:r>
        <w:rPr>
          <w:rFonts w:ascii="Times New Roman" w:cs="Times New Roman" w:eastAsia="Times New Roman" w:hAnsi="Times New Roman"/>
          <w:sz w:val="24"/>
          <w:szCs w:val="24"/>
        </w:rPr>
        <w:t xml:space="preserve">Il canale documentato: Curioni, Fabbri, e l'intermediario rimasto ignoto</w:t>
      </w:r>
    </w:p>
    <w:p>
      <w:pPr>
        <w:spacing w:after="120" w:line="276"/>
        <w:jc w:val="both"/>
      </w:pPr>
      <w:r>
        <w:rPr>
          <w:rFonts w:ascii="Times New Roman" w:cs="Times New Roman" w:eastAsia="Times New Roman" w:hAnsi="Times New Roman"/>
          <w:sz w:val="24"/>
          <w:szCs w:val="24"/>
        </w:rPr>
        <w:t xml:space="preserve">Il canale riservato della Santa Sede ha due testimoni con nome, ruolo e atti. </w:t>
      </w:r>
      <w:r>
        <w:rPr>
          <w:rFonts w:ascii="Times New Roman" w:cs="Times New Roman" w:eastAsia="Times New Roman" w:hAnsi="Times New Roman"/>
          <w:b/>
          <w:bCs/>
          <w:sz w:val="24"/>
          <w:szCs w:val="24"/>
        </w:rPr>
        <w:t xml:space="preserve">Mons. Cesare Curioni</w:t>
      </w:r>
      <w:r>
        <w:rPr>
          <w:rFonts w:ascii="Times New Roman" w:cs="Times New Roman" w:eastAsia="Times New Roman" w:hAnsi="Times New Roman"/>
          <w:sz w:val="24"/>
          <w:szCs w:val="24"/>
        </w:rPr>
        <w:t xml:space="preserve"> — ispettore generale dei cappellani delle carceri, già cappellano di San Vittore — fu </w:t>
      </w:r>
      <w:r>
        <w:rPr>
          <w:rFonts w:ascii="Times New Roman" w:cs="Times New Roman" w:eastAsia="Times New Roman" w:hAnsi="Times New Roman"/>
          <w:b/>
          <w:bCs/>
          <w:sz w:val="24"/>
          <w:szCs w:val="24"/>
        </w:rPr>
        <w:t xml:space="preserve">incaricato da Paolo VI di cercare contatti e avviare una trattativa per la liberazione dell'ostaggio attraverso il pagamento di un riscatto</w:t>
      </w:r>
      <w:r>
        <w:rPr>
          <w:rFonts w:ascii="Times New Roman" w:cs="Times New Roman" w:eastAsia="Times New Roman" w:hAnsi="Times New Roman"/>
          <w:sz w:val="24"/>
          <w:szCs w:val="24"/>
        </w:rPr>
        <w:t xml:space="preserve">; attivò molteplici contatti, </w:t>
      </w:r>
      <w:r>
        <w:rPr>
          <w:rFonts w:ascii="Times New Roman" w:cs="Times New Roman" w:eastAsia="Times New Roman" w:hAnsi="Times New Roman"/>
          <w:b/>
          <w:bCs/>
          <w:sz w:val="24"/>
          <w:szCs w:val="24"/>
        </w:rPr>
        <w:t xml:space="preserve">sia con brigatisti detenuti sia con un intermediario rimasto ignoto</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Cesare Curioni</w:t>
      </w:r>
      <w:r>
        <w:rPr>
          <w:rFonts w:ascii="Times New Roman" w:cs="Times New Roman" w:eastAsia="Times New Roman" w:hAnsi="Times New Roman"/>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Times New Roman" w:cs="Times New Roman" w:eastAsia="Times New Roman" w:hAnsi="Times New Roman"/>
          <w:b/>
          <w:bCs/>
          <w:sz w:val="24"/>
          <w:szCs w:val="24"/>
        </w:rPr>
        <w:t xml:space="preserve">mons. Fabio Fabbri</w:t>
      </w:r>
      <w:r>
        <w:rPr>
          <w:rFonts w:ascii="Times New Roman" w:cs="Times New Roman" w:eastAsia="Times New Roman" w:hAnsi="Times New Roman"/>
          <w:sz w:val="24"/>
          <w:szCs w:val="24"/>
        </w:rPr>
        <w:t xml:space="preserve">, ruppe il riserbo solo nel </w:t>
      </w:r>
      <w:r>
        <w:rPr>
          <w:rFonts w:ascii="Times New Roman" w:cs="Times New Roman" w:eastAsia="Times New Roman" w:hAnsi="Times New Roman"/>
          <w:b/>
          <w:bCs/>
          <w:sz w:val="24"/>
          <w:szCs w:val="24"/>
        </w:rPr>
        <w:t xml:space="preserve">2004</w:t>
      </w:r>
      <w:r>
        <w:rPr>
          <w:rFonts w:ascii="Times New Roman" w:cs="Times New Roman" w:eastAsia="Times New Roman" w:hAnsi="Times New Roman"/>
          <w:sz w:val="24"/>
          <w:szCs w:val="24"/>
        </w:rPr>
        <w:t xml:space="preserve"> con lo storico Vladimiro Satta e fu poi </w:t>
      </w:r>
      <w:r>
        <w:rPr>
          <w:rFonts w:ascii="Times New Roman" w:cs="Times New Roman" w:eastAsia="Times New Roman" w:hAnsi="Times New Roman"/>
          <w:b/>
          <w:bCs/>
          <w:sz w:val="24"/>
          <w:szCs w:val="24"/>
        </w:rPr>
        <w:t xml:space="preserve">udito dalla Commissione Moro 2</w:t>
      </w:r>
      <w:r>
        <w:rPr>
          <w:rFonts w:ascii="Times New Roman" w:cs="Times New Roman" w:eastAsia="Times New Roman" w:hAnsi="Times New Roman"/>
          <w:sz w:val="24"/>
          <w:szCs w:val="24"/>
        </w:rPr>
        <w:t xml:space="preserve"> (audizione del 4 febbraio 2016): dalle sue dichiarazioni vengono i dettagli che reggono la scheda — </w:t>
      </w:r>
      <w:r>
        <w:rPr>
          <w:rFonts w:ascii="Times New Roman" w:cs="Times New Roman" w:eastAsia="Times New Roman" w:hAnsi="Times New Roman"/>
          <w:b/>
          <w:bCs/>
          <w:sz w:val="24"/>
          <w:szCs w:val="24"/>
        </w:rPr>
        <w:t xml:space="preserve">Paolo VI mostrò ai due cappellani, sotto un panno nel proprio studio, le mazzette di dollari con fascette di banca ebraica per un controvalore di circa dieci miliardi di lire</w:t>
      </w:r>
      <w:r>
        <w:rPr>
          <w:rFonts w:ascii="Times New Roman" w:cs="Times New Roman" w:eastAsia="Times New Roman" w:hAnsi="Times New Roman"/>
          <w:sz w:val="24"/>
          <w:szCs w:val="24"/>
        </w:rPr>
        <w:t xml:space="preserve">; e Curioni riferì che </w:t>
      </w:r>
      <w:r>
        <w:rPr>
          <w:rFonts w:ascii="Times New Roman" w:cs="Times New Roman" w:eastAsia="Times New Roman" w:hAnsi="Times New Roman"/>
          <w:b/>
          <w:bCs/>
          <w:sz w:val="24"/>
          <w:szCs w:val="24"/>
        </w:rPr>
        <w:t xml:space="preserve">i nomi dei due cappellani erano stati trovati nei covi delle Brigate Rosse</w:t>
      </w:r>
      <w:r>
        <w:rPr>
          <w:rFonts w:ascii="Times New Roman" w:cs="Times New Roman" w:eastAsia="Times New Roman" w:hAnsi="Times New Roman"/>
          <w:sz w:val="24"/>
          <w:szCs w:val="24"/>
        </w:rPr>
        <w:t xml:space="preserve">, con l'assicurazione che il loro ruolo, di ispirazione cristiana e umanitaria, «era rispettato da tutti». Secondo gli accertamenti della Commissione, il finanziatore della somma fu l'uomo d'affari israeliano </w:t>
      </w:r>
      <w:r>
        <w:rPr>
          <w:rFonts w:ascii="Times New Roman" w:cs="Times New Roman" w:eastAsia="Times New Roman" w:hAnsi="Times New Roman"/>
          <w:b/>
          <w:bCs/>
          <w:sz w:val="24"/>
          <w:szCs w:val="24"/>
        </w:rPr>
        <w:t xml:space="preserve">Shmuel «Sammy» Flatto-Sharon</w:t>
      </w:r>
      <w:r>
        <w:rPr>
          <w:rFonts w:ascii="Times New Roman" w:cs="Times New Roman" w:eastAsia="Times New Roman" w:hAnsi="Times New Roman"/>
          <w:sz w:val="24"/>
          <w:szCs w:val="24"/>
        </w:rPr>
        <w:t xml:space="preserve">, allora membro della Knesset. </w:t>
      </w:r>
      <w:r>
        <w:rPr>
          <w:rFonts w:ascii="Times New Roman" w:cs="Times New Roman" w:eastAsia="Times New Roman" w:hAnsi="Times New Roman"/>
          <w:b/>
          <w:bCs/>
          <w:sz w:val="24"/>
          <w:szCs w:val="24"/>
        </w:rPr>
        <w:t xml:space="preserve">Curioni morì nel 1996 senza rivelare il resto; la sorte del denaro resta ignota</w:t>
      </w:r>
      <w:r>
        <w:rPr>
          <w:rFonts w:ascii="Times New Roman" w:cs="Times New Roman" w:eastAsia="Times New Roman" w:hAnsi="Times New Roman"/>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Times New Roman" w:cs="Times New Roman" w:eastAsia="Times New Roman" w:hAnsi="Times New Roman"/>
          <w:sz w:val="24"/>
          <w:szCs w:val="24"/>
        </w:rPr>
        <w:t xml:space="preserve">La lettera e le sue stesure: il doppio binario documentato</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21-22 aprile 1978</w:t>
      </w:r>
      <w:r>
        <w:rPr>
          <w:rFonts w:ascii="Times New Roman" w:cs="Times New Roman" w:eastAsia="Times New Roman" w:hAnsi="Times New Roman"/>
          <w:sz w:val="24"/>
          <w:szCs w:val="24"/>
        </w:rPr>
        <w:t xml:space="preserve"> Paolo VI scrisse di proprio pugno la lettera «agli uomini delle Brigate Rosse»: «vi prego in ginocchio, liberate l'onorevole Aldo Moro, semplicemente, </w:t>
      </w:r>
      <w:r>
        <w:rPr>
          <w:rFonts w:ascii="Times New Roman" w:cs="Times New Roman" w:eastAsia="Times New Roman" w:hAnsi="Times New Roman"/>
          <w:b/>
          <w:bCs/>
          <w:sz w:val="24"/>
          <w:szCs w:val="24"/>
        </w:rPr>
        <w:t xml:space="preserve">senza condizioni</w:t>
      </w:r>
      <w:r>
        <w:rPr>
          <w:rFonts w:ascii="Times New Roman" w:cs="Times New Roman" w:eastAsia="Times New Roman" w:hAnsi="Times New Roman"/>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Times New Roman" w:cs="Times New Roman" w:eastAsia="Times New Roman" w:hAnsi="Times New Roman"/>
          <w:b/>
          <w:bCs/>
          <w:sz w:val="24"/>
          <w:szCs w:val="24"/>
        </w:rPr>
        <w:t xml:space="preserve">senza alcuna imbarazzante condizione</w:t>
      </w:r>
      <w:r>
        <w:rPr>
          <w:rFonts w:ascii="Times New Roman" w:cs="Times New Roman" w:eastAsia="Times New Roman" w:hAnsi="Times New Roman"/>
          <w:sz w:val="24"/>
          <w:szCs w:val="24"/>
        </w:rPr>
        <w:t xml:space="preserve">», e l'aggettivo scomparve nella versione definitiva, </w:t>
      </w:r>
      <w:r>
        <w:rPr>
          <w:rFonts w:ascii="Times New Roman" w:cs="Times New Roman" w:eastAsia="Times New Roman" w:hAnsi="Times New Roman"/>
          <w:b/>
          <w:bCs/>
          <w:sz w:val="24"/>
          <w:szCs w:val="24"/>
        </w:rPr>
        <w:t xml:space="preserve">corretta sotto dettatura del segretario del papa, don Pasquale Macchi</w:t>
      </w:r>
      <w:r>
        <w:rPr>
          <w:rFonts w:ascii="Times New Roman" w:cs="Times New Roman" w:eastAsia="Times New Roman" w:hAnsi="Times New Roman"/>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Times New Roman" w:cs="Times New Roman" w:eastAsia="Times New Roman" w:hAnsi="Times New Roman"/>
          <w:b/>
          <w:bCs/>
          <w:sz w:val="24"/>
          <w:szCs w:val="24"/>
        </w:rPr>
        <w:t xml:space="preserve">non lasciar trasparire la trattativa riservata in corso</w:t>
      </w:r>
      <w:r>
        <w:rPr>
          <w:rFonts w:ascii="Times New Roman" w:cs="Times New Roman" w:eastAsia="Times New Roman" w:hAnsi="Times New Roman"/>
          <w:sz w:val="24"/>
          <w:szCs w:val="24"/>
        </w:rPr>
        <w:t xml:space="preserve"> è un'interpretazione (C) costruita su un dato filologico solido (B). Ciò che è documentato senza bisogno di interpretare è il </w:t>
      </w:r>
      <w:r>
        <w:rPr>
          <w:rFonts w:ascii="Times New Roman" w:cs="Times New Roman" w:eastAsia="Times New Roman" w:hAnsi="Times New Roman"/>
          <w:b/>
          <w:bCs/>
          <w:sz w:val="24"/>
          <w:szCs w:val="24"/>
        </w:rPr>
        <w:t xml:space="preserve">doppio binario</w:t>
      </w:r>
      <w:r>
        <w:rPr>
          <w:rFonts w:ascii="Times New Roman" w:cs="Times New Roman" w:eastAsia="Times New Roman" w:hAnsi="Times New Roman"/>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Times New Roman" w:cs="Times New Roman" w:eastAsia="Times New Roman" w:hAnsi="Times New Roman"/>
          <w:b/>
          <w:bCs/>
          <w:sz w:val="24"/>
          <w:szCs w:val="24"/>
        </w:rPr>
        <w:t xml:space="preserve">il fatto da mappare negli atti</w:t>
      </w:r>
      <w:r>
        <w:rPr>
          <w:rFonts w:ascii="Times New Roman" w:cs="Times New Roman" w:eastAsia="Times New Roman" w:hAnsi="Times New Roman"/>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Times New Roman" w:cs="Times New Roman" w:eastAsia="Times New Roman" w:hAnsi="Times New Roman"/>
          <w:sz w:val="24"/>
          <w:szCs w:val="24"/>
        </w:rPr>
        <w:t xml:space="preserve">I tre quesiti, in forma ACH</w:t>
      </w:r>
    </w:p>
    <w:p>
      <w:pPr>
        <w:spacing w:after="120" w:line="276"/>
        <w:jc w:val="both"/>
      </w:pPr>
      <w:r>
        <w:rPr>
          <w:rFonts w:ascii="Times New Roman" w:cs="Times New Roman" w:eastAsia="Times New Roman" w:hAnsi="Times New Roman"/>
          <w:b/>
          <w:bCs/>
          <w:sz w:val="24"/>
          <w:szCs w:val="24"/>
        </w:rPr>
        <w:t xml:space="preserve">Q1 — L'intermediario ignoto.</w:t>
      </w:r>
      <w:r>
        <w:rPr>
          <w:rFonts w:ascii="Times New Roman" w:cs="Times New Roman" w:eastAsia="Times New Roman" w:hAnsi="Times New Roman"/>
          <w:sz w:val="24"/>
          <w:szCs w:val="24"/>
        </w:rPr>
        <w:t xml:space="preserve"> Chi era il terminale del canale Curioni fuori dalle carceri?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un contatto d'area brigatista esterna;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un mediatore d'ambiente carcerario o criminale; </w:t>
      </w:r>
      <w:r>
        <w:rPr>
          <w:rFonts w:ascii="Times New Roman" w:cs="Times New Roman" w:eastAsia="Times New Roman" w:hAnsi="Times New Roman"/>
          <w:i/>
          <w:iCs/>
          <w:sz w:val="24"/>
          <w:szCs w:val="24"/>
        </w:rPr>
        <w:t xml:space="preserve">H3:</w:t>
      </w:r>
      <w:r>
        <w:rPr>
          <w:rFonts w:ascii="Times New Roman" w:cs="Times New Roman" w:eastAsia="Times New Roman" w:hAnsi="Times New Roman"/>
          <w:sz w:val="24"/>
          <w:szCs w:val="24"/>
        </w:rPr>
        <w:t xml:space="preserve"> un millantatore. Evidenza discriminante: </w:t>
      </w:r>
      <w:r>
        <w:rPr>
          <w:rFonts w:ascii="Times New Roman" w:cs="Times New Roman" w:eastAsia="Times New Roman" w:hAnsi="Times New Roman"/>
          <w:b/>
          <w:bCs/>
          <w:sz w:val="24"/>
          <w:szCs w:val="24"/>
        </w:rPr>
        <w:t xml:space="preserve">le carte di Curioni</w:t>
      </w:r>
      <w:r>
        <w:rPr>
          <w:rFonts w:ascii="Times New Roman" w:cs="Times New Roman" w:eastAsia="Times New Roman" w:hAnsi="Times New Roman"/>
          <w:sz w:val="24"/>
          <w:szCs w:val="24"/>
        </w:rPr>
        <w:t xml:space="preserve"> (l'archivio dell'ispettorato dei cappellani e l'eventuale lascito personale) e — atto giudiziario già esistente — </w:t>
      </w:r>
      <w:r>
        <w:rPr>
          <w:rFonts w:ascii="Times New Roman" w:cs="Times New Roman" w:eastAsia="Times New Roman" w:hAnsi="Times New Roman"/>
          <w:b/>
          <w:bCs/>
          <w:sz w:val="24"/>
          <w:szCs w:val="24"/>
        </w:rPr>
        <w:t xml:space="preserve">i verbali di perquisizione dei covi in cui i nomi dei cappellani furono repertati</w:t>
      </w:r>
      <w:r>
        <w:rPr>
          <w:rFonts w:ascii="Times New Roman" w:cs="Times New Roman" w:eastAsia="Times New Roman" w:hAnsi="Times New Roman"/>
          <w:sz w:val="24"/>
          <w:szCs w:val="24"/>
        </w:rPr>
        <w:t xml:space="preserve">: quei verbali dicono </w:t>
      </w:r>
      <w:r>
        <w:rPr>
          <w:rFonts w:ascii="Times New Roman" w:cs="Times New Roman" w:eastAsia="Times New Roman" w:hAnsi="Times New Roman"/>
          <w:i/>
          <w:iCs/>
          <w:sz w:val="24"/>
          <w:szCs w:val="24"/>
        </w:rPr>
        <w:t xml:space="preserve">quali</w:t>
      </w:r>
      <w:r>
        <w:rPr>
          <w:rFonts w:ascii="Times New Roman" w:cs="Times New Roman" w:eastAsia="Times New Roman" w:hAnsi="Times New Roman"/>
          <w:sz w:val="24"/>
          <w:szCs w:val="24"/>
        </w:rPr>
        <w:t xml:space="preserve"> covi, </w:t>
      </w:r>
      <w:r>
        <w:rPr>
          <w:rFonts w:ascii="Times New Roman" w:cs="Times New Roman" w:eastAsia="Times New Roman" w:hAnsi="Times New Roman"/>
          <w:i/>
          <w:iCs/>
          <w:sz w:val="24"/>
          <w:szCs w:val="24"/>
        </w:rPr>
        <w:t xml:space="preserve">quando</w:t>
      </w:r>
      <w:r>
        <w:rPr>
          <w:rFonts w:ascii="Times New Roman" w:cs="Times New Roman" w:eastAsia="Times New Roman" w:hAnsi="Times New Roman"/>
          <w:sz w:val="24"/>
          <w:szCs w:val="24"/>
        </w:rPr>
        <w:t xml:space="preserve">, e in che forma i nomi comparissero, e sono negli atti processuali.</w:t>
      </w:r>
    </w:p>
    <w:p>
      <w:pPr>
        <w:spacing w:after="120" w:line="276"/>
        <w:jc w:val="both"/>
      </w:pPr>
      <w:r>
        <w:rPr>
          <w:rFonts w:ascii="Times New Roman" w:cs="Times New Roman" w:eastAsia="Times New Roman" w:hAnsi="Times New Roman"/>
          <w:b/>
          <w:bCs/>
          <w:sz w:val="24"/>
          <w:szCs w:val="24"/>
        </w:rPr>
        <w:t xml:space="preserve">Q2 — La sorte del denaro.</w:t>
      </w:r>
      <w:r>
        <w:rPr>
          <w:rFonts w:ascii="Times New Roman" w:cs="Times New Roman" w:eastAsia="Times New Roman" w:hAnsi="Times New Roman"/>
          <w:sz w:val="24"/>
          <w:szCs w:val="24"/>
        </w:rPr>
        <w:t xml:space="preserve"> Tornò al finanziatore? Restò in deposito? Fu impiegato in parte? </w:t>
      </w:r>
      <w:r>
        <w:rPr>
          <w:rFonts w:ascii="Times New Roman" w:cs="Times New Roman" w:eastAsia="Times New Roman" w:hAnsi="Times New Roman"/>
          <w:i/>
          <w:iCs/>
          <w:sz w:val="24"/>
          <w:szCs w:val="24"/>
        </w:rPr>
        <w:t xml:space="preserve">Evidenza discriminante:</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tracciabilità</w:t>
      </w:r>
      <w:r>
        <w:rPr>
          <w:rFonts w:ascii="Times New Roman" w:cs="Times New Roman" w:eastAsia="Times New Roman" w:hAnsi="Times New Roman"/>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Times New Roman" w:cs="Times New Roman" w:eastAsia="Times New Roman" w:hAnsi="Times New Roman"/>
          <w:b/>
          <w:bCs/>
          <w:sz w:val="24"/>
          <w:szCs w:val="24"/>
        </w:rPr>
        <w:t xml:space="preserve">Q3 — Le stesure della lettera.</w:t>
      </w:r>
      <w:r>
        <w:rPr>
          <w:rFonts w:ascii="Times New Roman" w:cs="Times New Roman" w:eastAsia="Times New Roman" w:hAnsi="Times New Roman"/>
          <w:sz w:val="24"/>
          <w:szCs w:val="24"/>
        </w:rPr>
        <w:t xml:space="preserve"> Il quesito minore ma già maturo: </w:t>
      </w:r>
      <w:r>
        <w:rPr>
          <w:rFonts w:ascii="Times New Roman" w:cs="Times New Roman" w:eastAsia="Times New Roman" w:hAnsi="Times New Roman"/>
          <w:b/>
          <w:bCs/>
          <w:sz w:val="24"/>
          <w:szCs w:val="24"/>
        </w:rPr>
        <w:t xml:space="preserve">l'edizione critica delle minute autografe</w:t>
      </w:r>
      <w:r>
        <w:rPr>
          <w:rFonts w:ascii="Times New Roman" w:cs="Times New Roman" w:eastAsia="Times New Roman" w:hAnsi="Times New Roman"/>
          <w:sz w:val="24"/>
          <w:szCs w:val="24"/>
        </w:rPr>
        <w:t xml:space="preserve"> — quante stesure, quali varianti, quali mani — che trasformerebbe il dato filologico da notizia di stampa ad accertamento stabile.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fondo dei cappellani carcerari e le carte Curioni</w:t>
      </w:r>
      <w:r>
        <w:rPr>
          <w:rFonts w:ascii="Times New Roman" w:cs="Times New Roman" w:eastAsia="Times New Roman" w:hAnsi="Times New Roman"/>
          <w:sz w:val="24"/>
          <w:szCs w:val="24"/>
        </w:rPr>
        <w:t xml:space="preserve">: l'archivio dell'ispettorato, la corrispondenza del 1978, l'eventuale fondo personale — la sede più promettente e mai censita sistematicamente.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 verbali di perquisizione</w:t>
      </w:r>
      <w:r>
        <w:rPr>
          <w:rFonts w:ascii="Times New Roman" w:cs="Times New Roman" w:eastAsia="Times New Roman" w:hAnsi="Times New Roman"/>
          <w:sz w:val="24"/>
          <w:szCs w:val="24"/>
        </w:rPr>
        <w:t xml:space="preserve"> dei covi con i nomi dei cappellani: atti giudiziari esistenti, da riacquisire e incrociare con la cronologia del canale.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All'apertura dell'Archivio Apostolico Vaticano per Paolo VI</w:t>
      </w:r>
      <w:r>
        <w:rPr>
          <w:rFonts w:ascii="Times New Roman" w:cs="Times New Roman" w:eastAsia="Times New Roman" w:hAnsi="Times New Roman"/>
          <w:sz w:val="24"/>
          <w:szCs w:val="24"/>
        </w:rPr>
        <w:t xml:space="preserve"> (la pista si salda a PN-8): Segreteria di Stato, carte di don Macchi, minute della lettera, eventuale documentazione del fondo per il riscatto.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versante israeliano</w:t>
      </w:r>
      <w:r>
        <w:rPr>
          <w:rFonts w:ascii="Times New Roman" w:cs="Times New Roman" w:eastAsia="Times New Roman" w:hAnsi="Times New Roman"/>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Times New Roman" w:cs="Times New Roman" w:eastAsia="Times New Roman" w:hAnsi="Times New Roman"/>
          <w:b/>
          <w:bCs/>
          <w:sz w:val="24"/>
          <w:szCs w:val="24"/>
        </w:rPr>
        <w:t xml:space="preserve">ruoli documentati da atti e testimonianze rese ad autorità</w:t>
      </w:r>
      <w:r>
        <w:rPr>
          <w:rFonts w:ascii="Times New Roman" w:cs="Times New Roman" w:eastAsia="Times New Roman" w:hAnsi="Times New Roman"/>
          <w:sz w:val="24"/>
          <w:szCs w:val="24"/>
        </w:rPr>
        <w:t xml:space="preserve">; nessun addebito è formulato né formulabile.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Times New Roman" w:cs="Times New Roman" w:eastAsia="Times New Roman" w:hAnsi="Times New Roman"/>
          <w:b/>
          <w:bCs/>
          <w:sz w:val="24"/>
          <w:szCs w:val="24"/>
        </w:rPr>
        <w:t xml:space="preserve">l'assenza stessa — in una struttura che archivia da secoli — sarà il dato</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sz w:val="24"/>
          <w:szCs w:val="24"/>
        </w:rPr>
        <w:t xml:space="preserve">Scheda PE-5 — Gli alleati: il traffico di cablo e la regola dell'originatore</w:t>
      </w:r>
    </w:p>
    <w:p>
      <w:pPr>
        <w:pStyle w:val="Heading3"/>
        <w:spacing w:after="80" w:before="160"/>
      </w:pPr>
      <w:r>
        <w:rPr>
          <w:rFonts w:ascii="Times New Roman" w:cs="Times New Roman" w:eastAsia="Times New Roman" w:hAnsi="Times New Roman"/>
          <w:sz w:val="24"/>
          <w:szCs w:val="24"/>
        </w:rPr>
        <w:t xml:space="preserve">Ciò che il corpus già possiede: un caso FOIA con i suoi identificativi</w:t>
      </w:r>
    </w:p>
    <w:p>
      <w:pPr>
        <w:spacing w:after="120" w:line="276"/>
        <w:jc w:val="both"/>
      </w:pPr>
      <w:r>
        <w:rPr>
          <w:rFonts w:ascii="Times New Roman" w:cs="Times New Roman" w:eastAsia="Times New Roman" w:hAnsi="Times New Roman"/>
          <w:sz w:val="24"/>
          <w:szCs w:val="24"/>
        </w:rPr>
        <w:t xml:space="preserve">Il punto di partenza non è un desiderio: è un </w:t>
      </w:r>
      <w:r>
        <w:rPr>
          <w:rFonts w:ascii="Times New Roman" w:cs="Times New Roman" w:eastAsia="Times New Roman" w:hAnsi="Times New Roman"/>
          <w:b/>
          <w:bCs/>
          <w:sz w:val="24"/>
          <w:szCs w:val="24"/>
        </w:rPr>
        <w:t xml:space="preserve">reperto interno al corpus</w:t>
      </w:r>
      <w:r>
        <w:rPr>
          <w:rFonts w:ascii="Times New Roman" w:cs="Times New Roman" w:eastAsia="Times New Roman" w:hAnsi="Times New Roman"/>
          <w:sz w:val="24"/>
          <w:szCs w:val="24"/>
        </w:rPr>
        <w:t xml:space="preserve">. Il lotto del Dipartimento di Stato archiviato nella cartella Farnesina (il programma della visita del 1965; i cablo dell'aprile-maggio 1978 da Buenos Aires, Trieste e Palermo) è un </w:t>
      </w:r>
      <w:r>
        <w:rPr>
          <w:rFonts w:ascii="Times New Roman" w:cs="Times New Roman" w:eastAsia="Times New Roman" w:hAnsi="Times New Roman"/>
          <w:b/>
          <w:bCs/>
          <w:sz w:val="24"/>
          <w:szCs w:val="24"/>
        </w:rPr>
        <w:t xml:space="preserve">prodotto FOIA già lavorato</w:t>
      </w:r>
      <w:r>
        <w:rPr>
          <w:rFonts w:ascii="Times New Roman" w:cs="Times New Roman" w:eastAsia="Times New Roman" w:hAnsi="Times New Roman"/>
          <w:sz w:val="24"/>
          <w:szCs w:val="24"/>
        </w:rPr>
        <w:t xml:space="preserve">: i fogli recano il numero di caso </w:t>
      </w:r>
      <w:r>
        <w:rPr>
          <w:rFonts w:ascii="Times New Roman" w:cs="Times New Roman" w:eastAsia="Times New Roman" w:hAnsi="Times New Roman"/>
          <w:b/>
          <w:bCs/>
          <w:sz w:val="24"/>
          <w:szCs w:val="24"/>
        </w:rPr>
        <w:t xml:space="preserve">R-2021-002xx</w:t>
      </w:r>
      <w:r>
        <w:rPr>
          <w:rFonts w:ascii="Times New Roman" w:cs="Times New Roman" w:eastAsia="Times New Roman" w:hAnsi="Times New Roman"/>
          <w:sz w:val="24"/>
          <w:szCs w:val="24"/>
        </w:rPr>
        <w:t xml:space="preserve"> — la lettura OCR oscilla fra 00202 e 00208, e la divergenza si dichiara — i numeri di controllo </w:t>
      </w:r>
      <w:r>
        <w:rPr>
          <w:rFonts w:ascii="Times New Roman" w:cs="Times New Roman" w:eastAsia="Times New Roman" w:hAnsi="Times New Roman"/>
          <w:b/>
          <w:bCs/>
          <w:sz w:val="24"/>
          <w:szCs w:val="24"/>
        </w:rPr>
        <w:t xml:space="preserve">B-00001939965…989</w:t>
      </w:r>
      <w:r>
        <w:rPr>
          <w:rFonts w:ascii="Times New Roman" w:cs="Times New Roman" w:eastAsia="Times New Roman" w:hAnsi="Times New Roman"/>
          <w:sz w:val="24"/>
          <w:szCs w:val="24"/>
        </w:rPr>
        <w:t xml:space="preserve">, e timbri di revisione anche dell'FBI (declassificazione del 16/6/2018 su alcune pagine). Questo significa tre cose operative: esiste un </w:t>
      </w:r>
      <w:r>
        <w:rPr>
          <w:rFonts w:ascii="Times New Roman" w:cs="Times New Roman" w:eastAsia="Times New Roman" w:hAnsi="Times New Roman"/>
          <w:b/>
          <w:bCs/>
          <w:sz w:val="24"/>
          <w:szCs w:val="24"/>
        </w:rPr>
        <w:t xml:space="preserve">fascicolo FOIA identificato</w:t>
      </w:r>
      <w:r>
        <w:rPr>
          <w:rFonts w:ascii="Times New Roman" w:cs="Times New Roman" w:eastAsia="Times New Roman" w:hAnsi="Times New Roman"/>
          <w:sz w:val="24"/>
          <w:szCs w:val="24"/>
        </w:rPr>
        <w:t xml:space="preserve"> di cui si può chiedere il rilascio integrale (tutti i documenti lavorati sotto quel caso, non solo i fogli circolati); esistono </w:t>
      </w:r>
      <w:r>
        <w:rPr>
          <w:rFonts w:ascii="Times New Roman" w:cs="Times New Roman" w:eastAsia="Times New Roman" w:hAnsi="Times New Roman"/>
          <w:b/>
          <w:bCs/>
          <w:sz w:val="24"/>
          <w:szCs w:val="24"/>
        </w:rPr>
        <w:t xml:space="preserve">serie numerate contigue</w:t>
      </w:r>
      <w:r>
        <w:rPr>
          <w:rFonts w:ascii="Times New Roman" w:cs="Times New Roman" w:eastAsia="Times New Roman" w:hAnsi="Times New Roman"/>
          <w:sz w:val="24"/>
          <w:szCs w:val="24"/>
        </w:rPr>
        <w:t xml:space="preserve"> (i B-000019399xx mancanti dall'intervallo sono essi stessi una lista di richieste); ed esistono i </w:t>
      </w:r>
      <w:r>
        <w:rPr>
          <w:rFonts w:ascii="Times New Roman" w:cs="Times New Roman" w:eastAsia="Times New Roman" w:hAnsi="Times New Roman"/>
          <w:b/>
          <w:bCs/>
          <w:sz w:val="24"/>
          <w:szCs w:val="24"/>
        </w:rPr>
        <w:t xml:space="preserve">TAGS</w:t>
      </w:r>
      <w:r>
        <w:rPr>
          <w:rFonts w:ascii="Times New Roman" w:cs="Times New Roman" w:eastAsia="Times New Roman" w:hAnsi="Times New Roman"/>
          <w:sz w:val="24"/>
          <w:szCs w:val="24"/>
        </w:rPr>
        <w:t xml:space="preserve"> dei cablo — nel lotto: </w:t>
      </w:r>
      <w:r>
        <w:rPr>
          <w:rFonts w:ascii="Times New Roman" w:cs="Times New Roman" w:eastAsia="Times New Roman" w:hAnsi="Times New Roman"/>
          <w:i/>
          <w:iCs/>
          <w:sz w:val="24"/>
          <w:szCs w:val="24"/>
        </w:rPr>
        <w:t xml:space="preserve">PINT, IT</w:t>
      </w:r>
      <w:r>
        <w:rPr>
          <w:rFonts w:ascii="Times New Roman" w:cs="Times New Roman" w:eastAsia="Times New Roman" w:hAnsi="Times New Roman"/>
          <w:sz w:val="24"/>
          <w:szCs w:val="24"/>
        </w:rPr>
        <w:t xml:space="preserve"> — che sono le chiavi d'interrogazione del sistema archivistico americano.</w:t>
      </w:r>
    </w:p>
    <w:p>
      <w:pPr>
        <w:pStyle w:val="Heading3"/>
        <w:spacing w:after="80" w:before="160"/>
      </w:pPr>
      <w:r>
        <w:rPr>
          <w:rFonts w:ascii="Times New Roman" w:cs="Times New Roman" w:eastAsia="Times New Roman" w:hAnsi="Times New Roman"/>
          <w:sz w:val="24"/>
          <w:szCs w:val="24"/>
        </w:rPr>
        <w:t xml:space="preserve">I due giacimenti, e il censimento del trattenuto</w:t>
      </w:r>
    </w:p>
    <w:p>
      <w:pPr>
        <w:spacing w:after="120" w:line="276"/>
        <w:jc w:val="both"/>
      </w:pPr>
      <w:r>
        <w:rPr>
          <w:rFonts w:ascii="Times New Roman" w:cs="Times New Roman" w:eastAsia="Times New Roman" w:hAnsi="Times New Roman"/>
          <w:b/>
          <w:bCs/>
          <w:sz w:val="24"/>
          <w:szCs w:val="24"/>
        </w:rPr>
        <w:t xml:space="preserve">Primo giacimento — NARA, ad accesso libero.</w:t>
      </w:r>
      <w:r>
        <w:rPr>
          <w:rFonts w:ascii="Times New Roman" w:cs="Times New Roman" w:eastAsia="Times New Roman" w:hAnsi="Times New Roman"/>
          <w:sz w:val="24"/>
          <w:szCs w:val="24"/>
        </w:rPr>
        <w:t xml:space="preserve"> I telegrammi del Dipartimento di Stato 1973-1979 (Central Foreign Policy File, RG 59) sono versati ai National Archives e </w:t>
      </w:r>
      <w:r>
        <w:rPr>
          <w:rFonts w:ascii="Times New Roman" w:cs="Times New Roman" w:eastAsia="Times New Roman" w:hAnsi="Times New Roman"/>
          <w:b/>
          <w:bCs/>
          <w:sz w:val="24"/>
          <w:szCs w:val="24"/>
        </w:rPr>
        <w:t xml:space="preserve">interrogabili online</w:t>
      </w:r>
      <w:r>
        <w:rPr>
          <w:rFonts w:ascii="Times New Roman" w:cs="Times New Roman" w:eastAsia="Times New Roman" w:hAnsi="Times New Roman"/>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Times New Roman" w:cs="Times New Roman" w:eastAsia="Times New Roman" w:hAnsi="Times New Roman"/>
          <w:b/>
          <w:bCs/>
          <w:sz w:val="24"/>
          <w:szCs w:val="24"/>
        </w:rPr>
        <w:t xml:space="preserve">«Electronic Telegrams Withdrawal Cards, 1978»</w:t>
      </w:r>
      <w:r>
        <w:rPr>
          <w:rFonts w:ascii="Times New Roman" w:cs="Times New Roman" w:eastAsia="Times New Roman" w:hAnsi="Times New Roman"/>
          <w:sz w:val="24"/>
          <w:szCs w:val="24"/>
        </w:rPr>
        <w:t xml:space="preserve"> (AAD, ricerca dedicata (https://aad.archives.gov/aad/fielded-search.jsp?dt=2695&amp;tf=X)) — le schede dei telegrammi </w:t>
      </w:r>
      <w:r>
        <w:rPr>
          <w:rFonts w:ascii="Times New Roman" w:cs="Times New Roman" w:eastAsia="Times New Roman" w:hAnsi="Times New Roman"/>
          <w:b/>
          <w:bCs/>
          <w:sz w:val="24"/>
          <w:szCs w:val="24"/>
        </w:rPr>
        <w:t xml:space="preserve">trattenuti</w:t>
      </w:r>
      <w:r>
        <w:rPr>
          <w:rFonts w:ascii="Times New Roman" w:cs="Times New Roman" w:eastAsia="Times New Roman" w:hAnsi="Times New Roman"/>
          <w:sz w:val="24"/>
          <w:szCs w:val="24"/>
        </w:rPr>
        <w:t xml:space="preserve">, che costituiscono il </w:t>
      </w:r>
      <w:r>
        <w:rPr>
          <w:rFonts w:ascii="Times New Roman" w:cs="Times New Roman" w:eastAsia="Times New Roman" w:hAnsi="Times New Roman"/>
          <w:b/>
          <w:bCs/>
          <w:sz w:val="24"/>
          <w:szCs w:val="24"/>
        </w:rPr>
        <w:t xml:space="preserve">censimento pubblico di ciò che ancora manca</w:t>
      </w:r>
      <w:r>
        <w:rPr>
          <w:rFonts w:ascii="Times New Roman" w:cs="Times New Roman" w:eastAsia="Times New Roman" w:hAnsi="Times New Roman"/>
          <w:sz w:val="24"/>
          <w:szCs w:val="24"/>
        </w:rPr>
        <w:t xml:space="preserve">: per ogni cablo ritirato, la scheda ne attesta l'esistenza, la data e la provenienza. La dietrologia specula sul non rilasciato; le withdrawal cards lo </w:t>
      </w:r>
      <w:r>
        <w:rPr>
          <w:rFonts w:ascii="Times New Roman" w:cs="Times New Roman" w:eastAsia="Times New Roman" w:hAnsi="Times New Roman"/>
          <w:b/>
          <w:bCs/>
          <w:sz w:val="24"/>
          <w:szCs w:val="24"/>
        </w:rPr>
        <w:t xml:space="preserve">contano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Secondo giacimento — la FOIA Library e le richieste.</w:t>
      </w:r>
      <w:r>
        <w:rPr>
          <w:rFonts w:ascii="Times New Roman" w:cs="Times New Roman" w:eastAsia="Times New Roman" w:hAnsi="Times New Roman"/>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Times New Roman" w:cs="Times New Roman" w:eastAsia="Times New Roman" w:hAnsi="Times New Roman"/>
          <w:sz w:val="24"/>
          <w:szCs w:val="24"/>
        </w:rPr>
        <w:t xml:space="preserve">Il nodo dei 474: la regola dell'originatore</w:t>
      </w:r>
    </w:p>
    <w:p>
      <w:pPr>
        <w:spacing w:after="120" w:line="276"/>
        <w:jc w:val="both"/>
      </w:pPr>
      <w:r>
        <w:rPr>
          <w:rFonts w:ascii="Times New Roman" w:cs="Times New Roman" w:eastAsia="Times New Roman" w:hAnsi="Times New Roman"/>
          <w:sz w:val="24"/>
          <w:szCs w:val="24"/>
        </w:rPr>
        <w:t xml:space="preserve">Sul versante italiano, la pubblicistica che segue i lavori di desecretazione riferisce che </w:t>
      </w:r>
      <w:r>
        <w:rPr>
          <w:rFonts w:ascii="Times New Roman" w:cs="Times New Roman" w:eastAsia="Times New Roman" w:hAnsi="Times New Roman"/>
          <w:b/>
          <w:bCs/>
          <w:sz w:val="24"/>
          <w:szCs w:val="24"/>
        </w:rPr>
        <w:t xml:space="preserve">migliaia di atti sul caso restano classificati, e che fra essi circa 474 sono di origine di Stati alleati, Stati Uniti in testa</w:t>
      </w:r>
      <w:r>
        <w:rPr>
          <w:rFonts w:ascii="Times New Roman" w:cs="Times New Roman" w:eastAsia="Times New Roman" w:hAnsi="Times New Roman"/>
          <w:sz w:val="24"/>
          <w:szCs w:val="24"/>
        </w:rPr>
        <w:t xml:space="preserve"> (attualita.it (https://www.attualita.it/notizie/politica/nuove-verita-sul-caso-moro-35911/)) — cifra da trattare col suo grado (riferita, non verificata su atto). Ma il </w:t>
      </w:r>
      <w:r>
        <w:rPr>
          <w:rFonts w:ascii="Times New Roman" w:cs="Times New Roman" w:eastAsia="Times New Roman" w:hAnsi="Times New Roman"/>
          <w:b/>
          <w:bCs/>
          <w:sz w:val="24"/>
          <w:szCs w:val="24"/>
        </w:rPr>
        <w:t xml:space="preserve">meccanismo</w:t>
      </w:r>
      <w:r>
        <w:rPr>
          <w:rFonts w:ascii="Times New Roman" w:cs="Times New Roman" w:eastAsia="Times New Roman" w:hAnsi="Times New Roman"/>
          <w:sz w:val="24"/>
          <w:szCs w:val="24"/>
        </w:rPr>
        <w:t xml:space="preserve"> che essa illumina è certo ed è il cuore giuridico della scheda: per la </w:t>
      </w:r>
      <w:r>
        <w:rPr>
          <w:rFonts w:ascii="Times New Roman" w:cs="Times New Roman" w:eastAsia="Times New Roman" w:hAnsi="Times New Roman"/>
          <w:b/>
          <w:bCs/>
          <w:sz w:val="24"/>
          <w:szCs w:val="24"/>
        </w:rPr>
        <w:t xml:space="preserve">regola dell'originatore</w:t>
      </w:r>
      <w:r>
        <w:rPr>
          <w:rFonts w:ascii="Times New Roman" w:cs="Times New Roman" w:eastAsia="Times New Roman" w:hAnsi="Times New Roman"/>
          <w:sz w:val="24"/>
          <w:szCs w:val="24"/>
        </w:rPr>
        <w:t xml:space="preserve">, un documento classificato da uno Stato terzo </w:t>
      </w:r>
      <w:r>
        <w:rPr>
          <w:rFonts w:ascii="Times New Roman" w:cs="Times New Roman" w:eastAsia="Times New Roman" w:hAnsi="Times New Roman"/>
          <w:b/>
          <w:bCs/>
          <w:sz w:val="24"/>
          <w:szCs w:val="24"/>
        </w:rPr>
        <w:t xml:space="preserve">non può essere desecretato unilateralmente</w:t>
      </w:r>
      <w:r>
        <w:rPr>
          <w:rFonts w:ascii="Times New Roman" w:cs="Times New Roman" w:eastAsia="Times New Roman" w:hAnsi="Times New Roman"/>
          <w:sz w:val="24"/>
          <w:szCs w:val="24"/>
        </w:rPr>
        <w:t xml:space="preserve"> da chi lo detiene — le direttive italiane (Prodi, Renzi, Draghi) possono aprire le carte italiane, </w:t>
      </w:r>
      <w:r>
        <w:rPr>
          <w:rFonts w:ascii="Times New Roman" w:cs="Times New Roman" w:eastAsia="Times New Roman" w:hAnsi="Times New Roman"/>
          <w:b/>
          <w:bCs/>
          <w:sz w:val="24"/>
          <w:szCs w:val="24"/>
        </w:rPr>
        <w:t xml:space="preserve">non quelle alleate</w:t>
      </w:r>
      <w:r>
        <w:rPr>
          <w:rFonts w:ascii="Times New Roman" w:cs="Times New Roman" w:eastAsia="Times New Roman" w:hAnsi="Times New Roman"/>
          <w:sz w:val="24"/>
          <w:szCs w:val="24"/>
        </w:rPr>
        <w:t xml:space="preserve">. Il canale per i documenti di origine USA è dunque </w:t>
      </w:r>
      <w:r>
        <w:rPr>
          <w:rFonts w:ascii="Times New Roman" w:cs="Times New Roman" w:eastAsia="Times New Roman" w:hAnsi="Times New Roman"/>
          <w:b/>
          <w:bCs/>
          <w:sz w:val="24"/>
          <w:szCs w:val="24"/>
        </w:rPr>
        <w:t xml:space="preserve">bilaterale e diplomatico</w:t>
      </w:r>
      <w:r>
        <w:rPr>
          <w:rFonts w:ascii="Times New Roman" w:cs="Times New Roman" w:eastAsia="Times New Roman" w:hAnsi="Times New Roman"/>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Times New Roman" w:cs="Times New Roman" w:eastAsia="Times New Roman" w:hAnsi="Times New Roman"/>
          <w:sz w:val="24"/>
          <w:szCs w:val="24"/>
        </w:rPr>
        <w:t xml:space="preserve">I tre quesiti enumerativi</w:t>
      </w:r>
    </w:p>
    <w:p>
      <w:pPr>
        <w:spacing w:after="120" w:line="276"/>
        <w:jc w:val="both"/>
      </w:pPr>
      <w:r>
        <w:rPr>
          <w:rFonts w:ascii="Times New Roman" w:cs="Times New Roman" w:eastAsia="Times New Roman" w:hAnsi="Times New Roman"/>
          <w:sz w:val="24"/>
          <w:szCs w:val="24"/>
        </w:rPr>
        <w:t xml:space="preserve">Questa pista non ha ipotesi da discriminare: ha </w:t>
      </w:r>
      <w:r>
        <w:rPr>
          <w:rFonts w:ascii="Times New Roman" w:cs="Times New Roman" w:eastAsia="Times New Roman" w:hAnsi="Times New Roman"/>
          <w:b/>
          <w:bCs/>
          <w:sz w:val="24"/>
          <w:szCs w:val="24"/>
        </w:rPr>
        <w:t xml:space="preserve">insiemi da contare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Q1:</w:t>
      </w:r>
      <w:r>
        <w:rPr>
          <w:rFonts w:ascii="Times New Roman" w:cs="Times New Roman" w:eastAsia="Times New Roman" w:hAnsi="Times New Roman"/>
          <w:sz w:val="24"/>
          <w:szCs w:val="24"/>
        </w:rPr>
        <w:t xml:space="preserve"> del traffico Roma-Washington del marzo-maggio 1978, quanto è già libero in AAD, quanto è trattenuto (withdrawal cards), quanto non risulta versato? </w:t>
      </w:r>
      <w:r>
        <w:rPr>
          <w:rFonts w:ascii="Times New Roman" w:cs="Times New Roman" w:eastAsia="Times New Roman" w:hAnsi="Times New Roman"/>
          <w:i/>
          <w:iCs/>
          <w:sz w:val="24"/>
          <w:szCs w:val="24"/>
        </w:rPr>
        <w:t xml:space="preserve">Q2:</w:t>
      </w:r>
      <w:r>
        <w:rPr>
          <w:rFonts w:ascii="Times New Roman" w:cs="Times New Roman" w:eastAsia="Times New Roman" w:hAnsi="Times New Roman"/>
          <w:sz w:val="24"/>
          <w:szCs w:val="24"/>
        </w:rPr>
        <w:t xml:space="preserve"> che cosa contiene </w:t>
      </w:r>
      <w:r>
        <w:rPr>
          <w:rFonts w:ascii="Times New Roman" w:cs="Times New Roman" w:eastAsia="Times New Roman" w:hAnsi="Times New Roman"/>
          <w:b/>
          <w:bCs/>
          <w:sz w:val="24"/>
          <w:szCs w:val="24"/>
        </w:rPr>
        <w:t xml:space="preserve">per intero</w:t>
      </w:r>
      <w:r>
        <w:rPr>
          <w:rFonts w:ascii="Times New Roman" w:cs="Times New Roman" w:eastAsia="Times New Roman" w:hAnsi="Times New Roman"/>
          <w:sz w:val="24"/>
          <w:szCs w:val="24"/>
        </w:rPr>
        <w:t xml:space="preserve"> il caso FOIA R-2021-002xx da cui proviene il lotto del corpus? </w:t>
      </w:r>
      <w:r>
        <w:rPr>
          <w:rFonts w:ascii="Times New Roman" w:cs="Times New Roman" w:eastAsia="Times New Roman" w:hAnsi="Times New Roman"/>
          <w:i/>
          <w:iCs/>
          <w:sz w:val="24"/>
          <w:szCs w:val="24"/>
        </w:rPr>
        <w:t xml:space="preserve">Q3:</w:t>
      </w:r>
      <w:r>
        <w:rPr>
          <w:rFonts w:ascii="Times New Roman" w:cs="Times New Roman" w:eastAsia="Times New Roman" w:hAnsi="Times New Roman"/>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L'interrogazione sistematica dell'AAD</w:t>
      </w:r>
      <w:r>
        <w:rPr>
          <w:rFonts w:ascii="Times New Roman" w:cs="Times New Roman" w:eastAsia="Times New Roman" w:hAnsi="Times New Roman"/>
          <w:sz w:val="24"/>
          <w:szCs w:val="24"/>
        </w:rPr>
        <w:t xml:space="preserve">: telegrammi elettronici e withdrawal cards 1978, per TAGS (</w:t>
      </w:r>
      <w:r>
        <w:rPr>
          <w:rFonts w:ascii="Times New Roman" w:cs="Times New Roman" w:eastAsia="Times New Roman" w:hAnsi="Times New Roman"/>
          <w:i/>
          <w:iCs/>
          <w:sz w:val="24"/>
          <w:szCs w:val="24"/>
        </w:rPr>
        <w:t xml:space="preserve">PINT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IT</w:t>
      </w:r>
      <w:r>
        <w:rPr>
          <w:rFonts w:ascii="Times New Roman" w:cs="Times New Roman" w:eastAsia="Times New Roman" w:hAnsi="Times New Roman"/>
          <w:sz w:val="24"/>
          <w:szCs w:val="24"/>
        </w:rPr>
        <w:t xml:space="preserve"> e correlati), finestra 16 marzo – 31 dicembre 1978, con chiave «MORO» — esito: la </w:t>
      </w:r>
      <w:r>
        <w:rPr>
          <w:rFonts w:ascii="Times New Roman" w:cs="Times New Roman" w:eastAsia="Times New Roman" w:hAnsi="Times New Roman"/>
          <w:b/>
          <w:bCs/>
          <w:sz w:val="24"/>
          <w:szCs w:val="24"/>
        </w:rPr>
        <w:t xml:space="preserve">tavola rilasciato/trattenuto</w:t>
      </w:r>
      <w:r>
        <w:rPr>
          <w:rFonts w:ascii="Times New Roman" w:cs="Times New Roman" w:eastAsia="Times New Roman" w:hAnsi="Times New Roman"/>
          <w:sz w:val="24"/>
          <w:szCs w:val="24"/>
        </w:rPr>
        <w:t xml:space="preserve"> del traffico dei 55 giorni, che oggi non esiste in nessuna pubblicazione.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richiesta del fascicolo FOIA integrale</w:t>
      </w:r>
      <w:r>
        <w:rPr>
          <w:rFonts w:ascii="Times New Roman" w:cs="Times New Roman" w:eastAsia="Times New Roman" w:hAnsi="Times New Roman"/>
          <w:sz w:val="24"/>
          <w:szCs w:val="24"/>
        </w:rPr>
        <w:t xml:space="preserve"> R-2021-002xx al Dipartimento di Stato, coi numeri di controllo del corpus come ancoraggio.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Le FOIA mirate</w:t>
      </w:r>
      <w:r>
        <w:rPr>
          <w:rFonts w:ascii="Times New Roman" w:cs="Times New Roman" w:eastAsia="Times New Roman" w:hAnsi="Times New Roman"/>
          <w:sz w:val="24"/>
          <w:szCs w:val="24"/>
        </w:rPr>
        <w:t xml:space="preserve"> sui singoli item identificati dalle withdrawal cards — richieste puntuali, non generiche, che sono le sole che in regime FOIA convergono.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canale bilaterale per gli atti di origine alleata</w:t>
      </w:r>
      <w:r>
        <w:rPr>
          <w:rFonts w:ascii="Times New Roman" w:cs="Times New Roman" w:eastAsia="Times New Roman" w:hAnsi="Times New Roman"/>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confondere «classificato» con «occultato»: la regola dell'originatore è una norma generale degli scambi fra Stati, non un indizio di contenuto; e </w:t>
      </w:r>
      <w:r>
        <w:rPr>
          <w:rFonts w:ascii="Times New Roman" w:cs="Times New Roman" w:eastAsia="Times New Roman" w:hAnsi="Times New Roman"/>
          <w:b/>
          <w:bCs/>
          <w:sz w:val="24"/>
          <w:szCs w:val="24"/>
        </w:rPr>
        <w:t xml:space="preserve">l'assenza di un documento dal rilascio non prova nulla sul suo contenuto</w:t>
      </w:r>
      <w:r>
        <w:rPr>
          <w:rFonts w:ascii="Times New Roman" w:cs="Times New Roman" w:eastAsia="Times New Roman" w:hAnsi="Times New Roman"/>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tavola-censimento in tre colonne — libero / trattenuto / origine-alleata-in-Italia — con, per ogni trattenuto, l'identificativo della scheda di ritiro. In regime FOIA anche il diniego è un documento motivato: </w:t>
      </w:r>
      <w:r>
        <w:rPr>
          <w:rFonts w:ascii="Times New Roman" w:cs="Times New Roman" w:eastAsia="Times New Roman" w:hAnsi="Times New Roman"/>
          <w:b/>
          <w:bCs/>
          <w:sz w:val="24"/>
          <w:szCs w:val="24"/>
        </w:rPr>
        <w:t xml:space="preserve">qualunque esito, la pista produce carte</w:t>
      </w:r>
      <w:r>
        <w:rPr>
          <w:rFonts w:ascii="Times New Roman" w:cs="Times New Roman" w:eastAsia="Times New Roman" w:hAnsi="Times New Roman"/>
          <w:sz w:val="24"/>
          <w:szCs w:val="24"/>
        </w:rPr>
        <w:t xml:space="preserve"> — che è il criterio con cui ogni pista di questo programma è stata scritta.</w:t>
      </w:r>
    </w:p>
    <w:p>
      <w:pPr>
        <w:pStyle w:val="Heading2"/>
        <w:spacing w:after="100" w:before="200"/>
      </w:pPr>
      <w:r>
        <w:rPr>
          <w:rFonts w:ascii="Times New Roman" w:cs="Times New Roman" w:eastAsia="Times New Roman" w:hAnsi="Times New Roman"/>
          <w:sz w:val="24"/>
          <w:szCs w:val="24"/>
        </w:rPr>
        <w:t xml:space="preserve">Scheda PE-6 — Il registro delle segnalazioni: la colonna che manca da quarantott'anni</w:t>
      </w:r>
    </w:p>
    <w:p>
      <w:pPr>
        <w:pStyle w:val="Heading3"/>
        <w:spacing w:after="80" w:before="160"/>
      </w:pPr>
      <w:r>
        <w:rPr>
          <w:rFonts w:ascii="Times New Roman" w:cs="Times New Roman" w:eastAsia="Times New Roman" w:hAnsi="Times New Roman"/>
          <w:sz w:val="24"/>
          <w:szCs w:val="24"/>
        </w:rPr>
        <w:t xml:space="preserve">La macchina misurata a metà</w:t>
      </w:r>
    </w:p>
    <w:p>
      <w:pPr>
        <w:spacing w:after="120" w:line="276"/>
        <w:jc w:val="both"/>
      </w:pPr>
      <w:r>
        <w:rPr>
          <w:rFonts w:ascii="Times New Roman" w:cs="Times New Roman" w:eastAsia="Times New Roman" w:hAnsi="Times New Roman"/>
          <w:sz w:val="24"/>
          <w:szCs w:val="24"/>
        </w:rPr>
        <w:t xml:space="preserve">I numeri della macchina delle ricerche sono celebri e verificati: </w:t>
      </w:r>
      <w:r>
        <w:rPr>
          <w:rFonts w:ascii="Times New Roman" w:cs="Times New Roman" w:eastAsia="Times New Roman" w:hAnsi="Times New Roman"/>
          <w:b/>
          <w:bCs/>
          <w:sz w:val="24"/>
          <w:szCs w:val="24"/>
        </w:rPr>
        <w:t xml:space="preserve">72.460 posti di blocco</w:t>
      </w:r>
      <w:r>
        <w:rPr>
          <w:rFonts w:ascii="Times New Roman" w:cs="Times New Roman" w:eastAsia="Times New Roman" w:hAnsi="Times New Roman"/>
          <w:sz w:val="24"/>
          <w:szCs w:val="24"/>
        </w:rPr>
        <w:t xml:space="preserve"> (6.296 nell'area romana), </w:t>
      </w:r>
      <w:r>
        <w:rPr>
          <w:rFonts w:ascii="Times New Roman" w:cs="Times New Roman" w:eastAsia="Times New Roman" w:hAnsi="Times New Roman"/>
          <w:b/>
          <w:bCs/>
          <w:sz w:val="24"/>
          <w:szCs w:val="24"/>
        </w:rPr>
        <w:t xml:space="preserve">37.702 perquisizioni domiciliari</w:t>
      </w:r>
      <w:r>
        <w:rPr>
          <w:rFonts w:ascii="Times New Roman" w:cs="Times New Roman" w:eastAsia="Times New Roman" w:hAnsi="Times New Roman"/>
          <w:sz w:val="24"/>
          <w:szCs w:val="24"/>
        </w:rPr>
        <w:t xml:space="preserve"> (6.933 a Roma), </w:t>
      </w:r>
      <w:r>
        <w:rPr>
          <w:rFonts w:ascii="Times New Roman" w:cs="Times New Roman" w:eastAsia="Times New Roman" w:hAnsi="Times New Roman"/>
          <w:b/>
          <w:bCs/>
          <w:sz w:val="24"/>
          <w:szCs w:val="24"/>
        </w:rPr>
        <w:t xml:space="preserve">6.413.713 persone controllate</w:t>
      </w:r>
      <w:r>
        <w:rPr>
          <w:rFonts w:ascii="Times New Roman" w:cs="Times New Roman" w:eastAsia="Times New Roman" w:hAnsi="Times New Roman"/>
          <w:sz w:val="24"/>
          <w:szCs w:val="24"/>
        </w:rPr>
        <w:t xml:space="preserve"> (167.409 a Roma), </w:t>
      </w:r>
      <w:r>
        <w:rPr>
          <w:rFonts w:ascii="Times New Roman" w:cs="Times New Roman" w:eastAsia="Times New Roman" w:hAnsi="Times New Roman"/>
          <w:b/>
          <w:bCs/>
          <w:sz w:val="24"/>
          <w:szCs w:val="24"/>
        </w:rPr>
        <w:t xml:space="preserve">3.383.123 autoveicoli ispezionati</w:t>
      </w:r>
      <w:r>
        <w:rPr>
          <w:rFonts w:ascii="Times New Roman" w:cs="Times New Roman" w:eastAsia="Times New Roman" w:hAnsi="Times New Roman"/>
          <w:sz w:val="24"/>
          <w:szCs w:val="24"/>
        </w:rPr>
        <w:t xml:space="preserve"> (96.572 a Roma) (Wikipedia, </w:t>
      </w:r>
      <w:r>
        <w:rPr>
          <w:rFonts w:ascii="Times New Roman" w:cs="Times New Roman" w:eastAsia="Times New Roman" w:hAnsi="Times New Roman"/>
          <w:i/>
          <w:iCs/>
          <w:sz w:val="24"/>
          <w:szCs w:val="24"/>
        </w:rPr>
        <w:t xml:space="preserve">Cronaca del sequestro Moro</w:t>
      </w:r>
      <w:r>
        <w:rPr>
          <w:rFonts w:ascii="Times New Roman" w:cs="Times New Roman" w:eastAsia="Times New Roman" w:hAnsi="Times New Roman"/>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Times New Roman" w:cs="Times New Roman" w:eastAsia="Times New Roman" w:hAnsi="Times New Roman"/>
          <w:b/>
          <w:bCs/>
          <w:sz w:val="24"/>
          <w:szCs w:val="24"/>
        </w:rPr>
        <w:t xml:space="preserve">uscita</w:t>
      </w:r>
      <w:r>
        <w:rPr>
          <w:rFonts w:ascii="Times New Roman" w:cs="Times New Roman" w:eastAsia="Times New Roman" w:hAnsi="Times New Roman"/>
          <w:sz w:val="24"/>
          <w:szCs w:val="24"/>
        </w:rPr>
        <w:t xml:space="preserve">: quanto lo Stato </w:t>
      </w:r>
      <w:r>
        <w:rPr>
          <w:rFonts w:ascii="Times New Roman" w:cs="Times New Roman" w:eastAsia="Times New Roman" w:hAnsi="Times New Roman"/>
          <w:i/>
          <w:iCs/>
          <w:sz w:val="24"/>
          <w:szCs w:val="24"/>
        </w:rPr>
        <w:t xml:space="preserve">fece</w:t>
      </w:r>
      <w:r>
        <w:rPr>
          <w:rFonts w:ascii="Times New Roman" w:cs="Times New Roman" w:eastAsia="Times New Roman" w:hAnsi="Times New Roman"/>
          <w:sz w:val="24"/>
          <w:szCs w:val="24"/>
        </w:rPr>
        <w:t xml:space="preserve">. La colonna d'</w:t>
      </w:r>
      <w:r>
        <w:rPr>
          <w:rFonts w:ascii="Times New Roman" w:cs="Times New Roman" w:eastAsia="Times New Roman" w:hAnsi="Times New Roman"/>
          <w:b/>
          <w:bCs/>
          <w:sz w:val="24"/>
          <w:szCs w:val="24"/>
        </w:rPr>
        <w:t xml:space="preserve">ingresso</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quante segnalazioni arrivarono, come furono protocollate, con quali criteri smistate, quante ebbero seguito</w:t>
      </w:r>
      <w:r>
        <w:rPr>
          <w:rFonts w:ascii="Times New Roman" w:cs="Times New Roman" w:eastAsia="Times New Roman" w:hAnsi="Times New Roman"/>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Times New Roman" w:cs="Times New Roman" w:eastAsia="Times New Roman" w:hAnsi="Times New Roman"/>
          <w:b/>
          <w:bCs/>
          <w:sz w:val="24"/>
          <w:szCs w:val="24"/>
        </w:rPr>
        <w:t xml:space="preserve">Questa scheda esiste per costruire la colonna mancante.</w:t>
      </w:r>
    </w:p>
    <w:p>
      <w:pPr>
        <w:pStyle w:val="Heading3"/>
        <w:spacing w:after="80" w:before="160"/>
      </w:pPr>
      <w:r>
        <w:rPr>
          <w:rFonts w:ascii="Times New Roman" w:cs="Times New Roman" w:eastAsia="Times New Roman" w:hAnsi="Times New Roman"/>
          <w:sz w:val="24"/>
          <w:szCs w:val="24"/>
        </w:rPr>
        <w:t xml:space="preserve">I tre campioni documentati del flusso</w:t>
      </w:r>
    </w:p>
    <w:p>
      <w:pPr>
        <w:spacing w:after="120" w:line="276"/>
        <w:jc w:val="both"/>
      </w:pPr>
      <w:r>
        <w:rPr>
          <w:rFonts w:ascii="Times New Roman" w:cs="Times New Roman" w:eastAsia="Times New Roman" w:hAnsi="Times New Roman"/>
          <w:sz w:val="24"/>
          <w:szCs w:val="24"/>
        </w:rPr>
        <w:t xml:space="preserve">Il registro non parte da zero: il corpus possiede già tre casi-campione, uno per ciascun segmento del flusso.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Ingresso riuscito, uscita fallita — la nota Mokbel</w:t>
      </w:r>
      <w:r>
        <w:rPr>
          <w:rFonts w:ascii="Times New Roman" w:cs="Times New Roman" w:eastAsia="Times New Roman" w:hAnsi="Times New Roman"/>
          <w:sz w:val="24"/>
          <w:szCs w:val="24"/>
        </w:rPr>
        <w:t xml:space="preserve"> (PE-3): la segnalazione entrò, fu protocollata, generò un controllo; il controllo si fermò a un campanello e non ebbe ritorno. Il sistema funzionava </w:t>
      </w:r>
      <w:r>
        <w:rPr>
          <w:rFonts w:ascii="Times New Roman" w:cs="Times New Roman" w:eastAsia="Times New Roman" w:hAnsi="Times New Roman"/>
          <w:i/>
          <w:iCs/>
          <w:sz w:val="24"/>
          <w:szCs w:val="24"/>
        </w:rPr>
        <w:t xml:space="preserve">in ingresso</w:t>
      </w:r>
      <w:r>
        <w:rPr>
          <w:rFonts w:ascii="Times New Roman" w:cs="Times New Roman" w:eastAsia="Times New Roman" w:hAnsi="Times New Roman"/>
          <w:sz w:val="24"/>
          <w:szCs w:val="24"/>
        </w:rPr>
        <w:t xml:space="preserve">; il quesito è </w:t>
      </w:r>
      <w:r>
        <w:rPr>
          <w:rFonts w:ascii="Times New Roman" w:cs="Times New Roman" w:eastAsia="Times New Roman" w:hAnsi="Times New Roman"/>
          <w:i/>
          <w:iCs/>
          <w:sz w:val="24"/>
          <w:szCs w:val="24"/>
        </w:rPr>
        <w:t xml:space="preserve">l'uscita</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Ingresso anomalo, uscita letterale — la «seduta» di Zappolino</w:t>
      </w:r>
      <w:r>
        <w:rPr>
          <w:rFonts w:ascii="Times New Roman" w:cs="Times New Roman" w:eastAsia="Times New Roman" w:hAnsi="Times New Roman"/>
          <w:sz w:val="24"/>
          <w:szCs w:val="24"/>
        </w:rPr>
        <w:t xml:space="preserve"> (PN-4): la segnalazione più strana dei 55 giorni fu presa sul serio, ma l'uscita andò al </w:t>
      </w:r>
      <w:r>
        <w:rPr>
          <w:rFonts w:ascii="Times New Roman" w:cs="Times New Roman" w:eastAsia="Times New Roman" w:hAnsi="Times New Roman"/>
          <w:i/>
          <w:iCs/>
          <w:sz w:val="24"/>
          <w:szCs w:val="24"/>
        </w:rPr>
        <w:t xml:space="preserve">paese</w:t>
      </w:r>
      <w:r>
        <w:rPr>
          <w:rFonts w:ascii="Times New Roman" w:cs="Times New Roman" w:eastAsia="Times New Roman" w:hAnsi="Times New Roman"/>
          <w:sz w:val="24"/>
          <w:szCs w:val="24"/>
        </w:rPr>
        <w:t xml:space="preserve"> di Gradoli e non alla via omonima di Roma: lo smistamento eseguì la lettera dell'input, non la sua verifica.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flusso verso la magistratura — via Montalcini</w:t>
      </w:r>
      <w:r>
        <w:rPr>
          <w:rFonts w:ascii="Times New Roman" w:cs="Times New Roman" w:eastAsia="Times New Roman" w:hAnsi="Times New Roman"/>
          <w:sz w:val="24"/>
          <w:szCs w:val="24"/>
        </w:rPr>
        <w:t xml:space="preserve"> (il campione verificato per questa scheda): fra l'estate e l'ottobre del </w:t>
      </w:r>
      <w:r>
        <w:rPr>
          <w:rFonts w:ascii="Times New Roman" w:cs="Times New Roman" w:eastAsia="Times New Roman" w:hAnsi="Times New Roman"/>
          <w:b/>
          <w:bCs/>
          <w:sz w:val="24"/>
          <w:szCs w:val="24"/>
        </w:rPr>
        <w:t xml:space="preserve">1978</w:t>
      </w:r>
      <w:r>
        <w:rPr>
          <w:rFonts w:ascii="Times New Roman" w:cs="Times New Roman" w:eastAsia="Times New Roman" w:hAnsi="Times New Roman"/>
          <w:sz w:val="24"/>
          <w:szCs w:val="24"/>
        </w:rPr>
        <w:t xml:space="preserve"> l'ufficio politico della questura di Roma (UCIGOS) condusse </w:t>
      </w:r>
      <w:r>
        <w:rPr>
          <w:rFonts w:ascii="Times New Roman" w:cs="Times New Roman" w:eastAsia="Times New Roman" w:hAnsi="Times New Roman"/>
          <w:b/>
          <w:bCs/>
          <w:sz w:val="24"/>
          <w:szCs w:val="24"/>
        </w:rPr>
        <w:t xml:space="preserve">accertamenti continuativi sull'appartamento di via Montalcini 8</w:t>
      </w:r>
      <w:r>
        <w:rPr>
          <w:rFonts w:ascii="Times New Roman" w:cs="Times New Roman" w:eastAsia="Times New Roman" w:hAnsi="Times New Roman"/>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Times New Roman" w:cs="Times New Roman" w:eastAsia="Times New Roman" w:hAnsi="Times New Roman"/>
          <w:b/>
          <w:bCs/>
          <w:sz w:val="24"/>
          <w:szCs w:val="24"/>
        </w:rPr>
        <w:t xml:space="preserve">non fu riferita alla magistratura per due anni</w:t>
      </w:r>
      <w:r>
        <w:rPr>
          <w:rFonts w:ascii="Times New Roman" w:cs="Times New Roman" w:eastAsia="Times New Roman" w:hAnsi="Times New Roman"/>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Times New Roman" w:cs="Times New Roman" w:eastAsia="Times New Roman" w:hAnsi="Times New Roman"/>
          <w:b/>
          <w:bCs/>
          <w:sz w:val="24"/>
          <w:szCs w:val="24"/>
        </w:rPr>
        <w:t xml:space="preserve">trasmissione all'autorità giudiziaria</w:t>
      </w:r>
      <w:r>
        <w:rPr>
          <w:rFonts w:ascii="Times New Roman" w:cs="Times New Roman" w:eastAsia="Times New Roman" w:hAnsi="Times New Roman"/>
          <w:sz w:val="24"/>
          <w:szCs w:val="24"/>
        </w:rPr>
        <w:t xml:space="preserve"> — il terzo segmento, e il più grave, perché tocca la separazione dei poteri.</w:t>
      </w:r>
    </w:p>
    <w:p>
      <w:pPr>
        <w:pStyle w:val="Heading3"/>
        <w:spacing w:after="80" w:before="160"/>
      </w:pPr>
      <w:r>
        <w:rPr>
          <w:rFonts w:ascii="Times New Roman" w:cs="Times New Roman" w:eastAsia="Times New Roman" w:hAnsi="Times New Roman"/>
          <w:sz w:val="24"/>
          <w:szCs w:val="24"/>
        </w:rPr>
        <w:t xml:space="preserve">Il quesito: la verifica empirica dell'accertamento Anselmi</w:t>
      </w:r>
    </w:p>
    <w:p>
      <w:pPr>
        <w:spacing w:after="120" w:line="276"/>
        <w:jc w:val="both"/>
      </w:pPr>
      <w:r>
        <w:rPr>
          <w:rFonts w:ascii="Times New Roman" w:cs="Times New Roman" w:eastAsia="Times New Roman" w:hAnsi="Times New Roman"/>
          <w:sz w:val="24"/>
          <w:szCs w:val="24"/>
        </w:rPr>
        <w:t xml:space="preserve">I tre campioni convergono su un disegno che una commissione ha già qualificato in generale: l'accertamento Anselmi sulla </w:t>
      </w:r>
      <w:r>
        <w:rPr>
          <w:rFonts w:ascii="Times New Roman" w:cs="Times New Roman" w:eastAsia="Times New Roman" w:hAnsi="Times New Roman"/>
          <w:b/>
          <w:bCs/>
          <w:sz w:val="24"/>
          <w:szCs w:val="24"/>
        </w:rPr>
        <w:t xml:space="preserve">concentrazione di fatto delle indagini al Viminale e sulla menomazione dell'autonomia dell'autorità giudiziaria</w:t>
      </w:r>
      <w:r>
        <w:rPr>
          <w:rFonts w:ascii="Times New Roman" w:cs="Times New Roman" w:eastAsia="Times New Roman" w:hAnsi="Times New Roman"/>
          <w:sz w:val="24"/>
          <w:szCs w:val="24"/>
        </w:rPr>
        <w:t xml:space="preserve"> (grado B, cfr. Scheda PE-1). Il registro delle segnalazioni è </w:t>
      </w:r>
      <w:r>
        <w:rPr>
          <w:rFonts w:ascii="Times New Roman" w:cs="Times New Roman" w:eastAsia="Times New Roman" w:hAnsi="Times New Roman"/>
          <w:b/>
          <w:bCs/>
          <w:sz w:val="24"/>
          <w:szCs w:val="24"/>
        </w:rPr>
        <w:t xml:space="preserve">il test empirico di quell'accertamento</w:t>
      </w:r>
      <w:r>
        <w:rPr>
          <w:rFonts w:ascii="Times New Roman" w:cs="Times New Roman" w:eastAsia="Times New Roman" w:hAnsi="Times New Roman"/>
          <w:sz w:val="24"/>
          <w:szCs w:val="24"/>
        </w:rPr>
        <w:t xml:space="preserve">: se la statistica documentale mostrasse che il flusso si interrompeva sistematicamente </w:t>
      </w:r>
      <w:r>
        <w:rPr>
          <w:rFonts w:ascii="Times New Roman" w:cs="Times New Roman" w:eastAsia="Times New Roman" w:hAnsi="Times New Roman"/>
          <w:i/>
          <w:iCs/>
          <w:sz w:val="24"/>
          <w:szCs w:val="24"/>
        </w:rPr>
        <w:t xml:space="preserve">fra gli apparati e la magistratura</w:t>
      </w:r>
      <w:r>
        <w:rPr>
          <w:rFonts w:ascii="Times New Roman" w:cs="Times New Roman" w:eastAsia="Times New Roman" w:hAnsi="Times New Roman"/>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il collo di bottiglia da diluvio (interruzioni casuali, distribuite su tutti i segmenti);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il filtro sistematico (interruzioni concentrate sul segmento verso l'AG). </w:t>
      </w:r>
      <w:r>
        <w:rPr>
          <w:rFonts w:ascii="Times New Roman" w:cs="Times New Roman" w:eastAsia="Times New Roman" w:hAnsi="Times New Roman"/>
          <w:b/>
          <w:bCs/>
          <w:sz w:val="24"/>
          <w:szCs w:val="24"/>
        </w:rPr>
        <w:t xml:space="preserve">Evidenza discriminante: la distribuzione</w:t>
      </w:r>
      <w:r>
        <w:rPr>
          <w:rFonts w:ascii="Times New Roman" w:cs="Times New Roman" w:eastAsia="Times New Roman" w:hAnsi="Times New Roman"/>
          <w:sz w:val="24"/>
          <w:szCs w:val="24"/>
        </w:rPr>
        <w:t xml:space="preserve">, che solo il registro può dare.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censimento dei protocolli d'ingresso</w:t>
      </w:r>
      <w:r>
        <w:rPr>
          <w:rFonts w:ascii="Times New Roman" w:cs="Times New Roman" w:eastAsia="Times New Roman" w:hAnsi="Times New Roman"/>
          <w:sz w:val="24"/>
          <w:szCs w:val="24"/>
        </w:rPr>
        <w:t xml:space="preserve">: i registri di protocollo di UCIGOS, questure e prefetture per il 16 marzo – 9 maggio 1978, nei versamenti del Viminale al fondo Direttiva Renzi — l'unità di conto è la singola segnalazione protocollata.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ricostruzione dei criteri di smistamento</w:t>
      </w:r>
      <w:r>
        <w:rPr>
          <w:rFonts w:ascii="Times New Roman" w:cs="Times New Roman" w:eastAsia="Times New Roman" w:hAnsi="Times New Roman"/>
          <w:sz w:val="24"/>
          <w:szCs w:val="24"/>
        </w:rPr>
        <w:t xml:space="preserve">: le disposizioni interne sul trattamento delle segnalazioni (chi decideva il seguito, con quale priorità, con quale obbligo di ritorno).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degli esiti</w:t>
      </w:r>
      <w:r>
        <w:rPr>
          <w:rFonts w:ascii="Times New Roman" w:cs="Times New Roman" w:eastAsia="Times New Roman" w:hAnsi="Times New Roman"/>
          <w:sz w:val="24"/>
          <w:szCs w:val="24"/>
        </w:rPr>
        <w:t xml:space="preserve">: per campione statistico se il fondo è troppo vasto — segnalazione per segnalazione: protocollata / smistata / seguita / con ritorno / trasmessa all'AG.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registro dei casi di mancata trasmissione alla magistratura</w:t>
      </w:r>
      <w:r>
        <w:rPr>
          <w:rFonts w:ascii="Times New Roman" w:cs="Times New Roman" w:eastAsia="Times New Roman" w:hAnsi="Times New Roman"/>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usare il diluvio come alibi né come accusa: sei milioni di controlli spiegano </w:t>
      </w:r>
      <w:r>
        <w:rPr>
          <w:rFonts w:ascii="Times New Roman" w:cs="Times New Roman" w:eastAsia="Times New Roman" w:hAnsi="Times New Roman"/>
          <w:i/>
          <w:iCs/>
          <w:sz w:val="24"/>
          <w:szCs w:val="24"/>
        </w:rPr>
        <w:t xml:space="preserve">statisticamente</w:t>
      </w:r>
      <w:r>
        <w:rPr>
          <w:rFonts w:ascii="Times New Roman" w:cs="Times New Roman" w:eastAsia="Times New Roman" w:hAnsi="Times New Roman"/>
          <w:sz w:val="24"/>
          <w:szCs w:val="24"/>
        </w:rPr>
        <w:t xml:space="preserve"> la possibilità della negligenza e, insieme, rendono </w:t>
      </w:r>
      <w:r>
        <w:rPr>
          <w:rFonts w:ascii="Times New Roman" w:cs="Times New Roman" w:eastAsia="Times New Roman" w:hAnsi="Times New Roman"/>
          <w:i/>
          <w:iCs/>
          <w:sz w:val="24"/>
          <w:szCs w:val="24"/>
        </w:rPr>
        <w:t xml:space="preserve">misurabile</w:t>
      </w:r>
      <w:r>
        <w:rPr>
          <w:rFonts w:ascii="Times New Roman" w:cs="Times New Roman" w:eastAsia="Times New Roman" w:hAnsi="Times New Roman"/>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Times New Roman" w:cs="Times New Roman" w:eastAsia="Times New Roman" w:hAnsi="Times New Roman"/>
          <w:i/>
          <w:iCs/>
          <w:sz w:val="24"/>
          <w:szCs w:val="24"/>
        </w:rPr>
        <w:t xml:space="preserve">duale</w:t>
      </w:r>
      <w:r>
        <w:rPr>
          <w:rFonts w:ascii="Times New Roman" w:cs="Times New Roman" w:eastAsia="Times New Roman" w:hAnsi="Times New Roman"/>
          <w:sz w:val="24"/>
          <w:szCs w:val="24"/>
        </w:rPr>
        <w:t xml:space="preserve">: misura le omissioni e insieme riabilita — ogni segnalazione che risulti correttamente lavorata è un pezzo di apparato che fece il suo dovere nel diluvio, e anche questo il registro lo mostrerà.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statistica documentale del tasso di seguito</w:t>
      </w:r>
      <w:r>
        <w:rPr>
          <w:rFonts w:ascii="Times New Roman" w:cs="Times New Roman" w:eastAsia="Times New Roman" w:hAnsi="Times New Roman"/>
          <w:sz w:val="24"/>
          <w:szCs w:val="24"/>
        </w:rPr>
        <w:t xml:space="preserve"> — la colonna d'ingresso accostata finalmente alle quattro colonne d'uscita — e la </w:t>
      </w:r>
      <w:r>
        <w:rPr>
          <w:rFonts w:ascii="Times New Roman" w:cs="Times New Roman" w:eastAsia="Times New Roman" w:hAnsi="Times New Roman"/>
          <w:b/>
          <w:bCs/>
          <w:sz w:val="24"/>
          <w:szCs w:val="24"/>
        </w:rPr>
        <w:t xml:space="preserve">distribuzione delle interruzioni per segmento</w:t>
      </w:r>
      <w:r>
        <w:rPr>
          <w:rFonts w:ascii="Times New Roman" w:cs="Times New Roman" w:eastAsia="Times New Roman" w:hAnsi="Times New Roman"/>
          <w:sz w:val="24"/>
          <w:szCs w:val="24"/>
        </w:rPr>
        <w:t xml:space="preserve">, che decide fra H1 e H2. È l'ultima tavola che manca alla contabilità dei 55 giorni; ed è, come tutte le piste di questo programma, interamente fatta di carte che </w:t>
      </w:r>
      <w:r>
        <w:rPr>
          <w:rFonts w:ascii="Times New Roman" w:cs="Times New Roman" w:eastAsia="Times New Roman" w:hAnsi="Times New Roman"/>
          <w:i/>
          <w:iCs/>
          <w:sz w:val="24"/>
          <w:szCs w:val="24"/>
        </w:rPr>
        <w:t xml:space="preserve">devono</w:t>
      </w:r>
      <w:r>
        <w:rPr>
          <w:rFonts w:ascii="Times New Roman" w:cs="Times New Roman" w:eastAsia="Times New Roman" w:hAnsi="Times New Roman"/>
          <w:sz w:val="24"/>
          <w:szCs w:val="24"/>
        </w:rPr>
        <w:t xml:space="preserve"> esistere: un protocollo, per definizione, o c'è — o la sua assenza è il dato.</w:t>
      </w:r>
    </w:p>
    <w:p>
      <w:pPr>
        <w:pStyle w:val="Heading2"/>
        <w:spacing w:after="100" w:before="200"/>
      </w:pPr>
      <w:r>
        <w:rPr>
          <w:rFonts w:ascii="Times New Roman" w:cs="Times New Roman" w:eastAsia="Times New Roman" w:hAnsi="Times New Roman"/>
          <w:sz w:val="24"/>
          <w:szCs w:val="24"/>
        </w:rPr>
        <w:t xml:space="preserve">La lezione delle schede</w:t>
      </w:r>
    </w:p>
    <w:p>
      <w:pPr>
        <w:spacing w:after="120" w:line="276"/>
        <w:jc w:val="both"/>
      </w:pPr>
      <w:r>
        <w:rPr>
          <w:rFonts w:ascii="Times New Roman" w:cs="Times New Roman" w:eastAsia="Times New Roman" w:hAnsi="Times New Roman"/>
          <w:sz w:val="24"/>
          <w:szCs w:val="24"/>
        </w:rPr>
        <w:t xml:space="preserve">Le piste del capitolo entità condividono una struttura che l'approfondimento ha reso visibile: in tutte, </w:t>
      </w:r>
      <w:r>
        <w:rPr>
          <w:rFonts w:ascii="Times New Roman" w:cs="Times New Roman" w:eastAsia="Times New Roman" w:hAnsi="Times New Roman"/>
          <w:b/>
          <w:bCs/>
          <w:sz w:val="24"/>
          <w:szCs w:val="24"/>
        </w:rPr>
        <w:t xml:space="preserve">il quesito non è mai «chi è colpevole» ma «dove sono le carte di un procedimento che esiste per definizione»</w:t>
      </w:r>
      <w:r>
        <w:rPr>
          <w:rFonts w:ascii="Times New Roman" w:cs="Times New Roman" w:eastAsia="Times New Roman" w:hAnsi="Times New Roman"/>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Times New Roman" w:cs="Times New Roman" w:eastAsia="Times New Roman" w:hAnsi="Times New Roman"/>
          <w:b/>
          <w:bCs/>
          <w:sz w:val="24"/>
          <w:szCs w:val="24"/>
        </w:rPr>
        <w:t xml:space="preserve">documento dovuto</w:t>
      </w:r>
      <w:r>
        <w:rPr>
          <w:rFonts w:ascii="Times New Roman" w:cs="Times New Roman" w:eastAsia="Times New Roman" w:hAnsi="Times New Roman"/>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IV. Il manuale del nuovo Caso Moro (400 blocchi)</w:t>
      </w:r>
    </w:p>
    <w:p>
      <w:pPr>
        <w:pStyle w:val="Heading1"/>
        <w:spacing w:after="120" w:before="240"/>
      </w:pPr>
      <w:r>
        <w:rPr>
          <w:rFonts w:ascii="Times New Roman" w:cs="Times New Roman" w:eastAsia="Times New Roman" w:hAnsi="Times New Roman"/>
          <w:sz w:val="24"/>
          <w:szCs w:val="24"/>
        </w:rPr>
        <w:t xml:space="preserve">Il nuovo Caso Moro</w:t>
      </w:r>
    </w:p>
    <w:p>
      <w:pPr>
        <w:pStyle w:val="Heading2"/>
        <w:spacing w:after="100" w:before="200"/>
      </w:pPr>
      <w:r>
        <w:rPr>
          <w:rFonts w:ascii="Times New Roman" w:cs="Times New Roman" w:eastAsia="Times New Roman" w:hAnsi="Times New Roman"/>
          <w:sz w:val="24"/>
          <w:szCs w:val="24"/>
        </w:rPr>
        <w:t xml:space="preserve">Manuale operativo delle attività investigative, in quattrocento blocchi mirati</w:t>
      </w:r>
    </w:p>
    <w:p>
      <w:pPr>
        <w:pStyle w:val="Heading3"/>
        <w:spacing w:after="80" w:before="160"/>
      </w:pPr>
      <w:r>
        <w:rPr>
          <w:rFonts w:ascii="Times New Roman" w:cs="Times New Roman" w:eastAsia="Times New Roman" w:hAnsi="Times New Roman"/>
          <w:sz w:val="24"/>
          <w:szCs w:val="24"/>
        </w:rPr>
        <w:t xml:space="preserve">Seconda edizione accresciuta</w:t>
      </w:r>
    </w:p>
    <w:p>
      <w:pPr>
        <w:spacing w:after="120" w:line="276"/>
        <w:jc w:val="both"/>
      </w:pPr>
      <w:r>
        <w:rPr>
          <w:rFonts w:ascii="Times New Roman" w:cs="Times New Roman" w:eastAsia="Times New Roman" w:hAnsi="Times New Roman"/>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manuale.</w:t>
      </w:r>
      <w:r>
        <w:rPr>
          <w:rFonts w:ascii="Times New Roman" w:cs="Times New Roman" w:eastAsia="Times New Roman" w:hAnsi="Times New Roman"/>
          <w:i w:val="false"/>
          <w:iCs w:val="false"/>
          <w:sz w:val="24"/>
          <w:szCs w:val="24"/>
        </w:rPr>
        <w:t xml:space="preserve"> Questo documento dice </w:t>
      </w:r>
      <w:r>
        <w:rPr>
          <w:rFonts w:ascii="Times New Roman" w:cs="Times New Roman" w:eastAsia="Times New Roman" w:hAnsi="Times New Roman"/>
          <w:b/>
          <w:bCs/>
          <w:i w:val="false"/>
          <w:iCs w:val="false"/>
          <w:sz w:val="24"/>
          <w:szCs w:val="24"/>
        </w:rPr>
        <w:t xml:space="preserve">come dovrebbero svolgersi le attività investigative per il nuovo Caso Moro</w:t>
      </w:r>
      <w:r>
        <w:rPr>
          <w:rFonts w:ascii="Times New Roman" w:cs="Times New Roman" w:eastAsia="Times New Roman" w:hAnsi="Times New Roman"/>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Times New Roman" w:cs="Times New Roman" w:eastAsia="Times New Roman" w:hAnsi="Times New Roman"/>
          <w:b/>
          <w:bCs/>
          <w:i w:val="false"/>
          <w:iCs w:val="false"/>
          <w:sz w:val="24"/>
          <w:szCs w:val="24"/>
        </w:rPr>
        <w:t xml:space="preserve">quattrocento blocchi mirati</w:t>
      </w:r>
      <w:r>
        <w:rPr>
          <w:rFonts w:ascii="Times New Roman" w:cs="Times New Roman" w:eastAsia="Times New Roman" w:hAnsi="Times New Roman"/>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Times New Roman" w:cs="Times New Roman" w:eastAsia="Times New Roman" w:hAnsi="Times New Roman"/>
          <w:b/>
          <w:bCs/>
          <w:i w:val="false"/>
          <w:iCs w:val="false"/>
          <w:sz w:val="24"/>
          <w:szCs w:val="24"/>
        </w:rPr>
        <w:t xml:space="preserve">atti</w:t>
      </w:r>
      <w:r>
        <w:rPr>
          <w:rFonts w:ascii="Times New Roman" w:cs="Times New Roman" w:eastAsia="Times New Roman" w:hAnsi="Times New Roman"/>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Serie prima — I principi costitutivi (blocchi 1-20)</w:t>
      </w:r>
    </w:p>
    <w:p>
      <w:pPr>
        <w:spacing w:after="120" w:line="276"/>
        <w:jc w:val="both"/>
      </w:pPr>
      <w:r>
        <w:rPr>
          <w:rFonts w:ascii="Times New Roman" w:cs="Times New Roman" w:eastAsia="Times New Roman" w:hAnsi="Times New Roman"/>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Times New Roman" w:cs="Times New Roman" w:eastAsia="Times New Roman" w:hAnsi="Times New Roman"/>
          <w:b/>
          <w:bCs/>
          <w:sz w:val="24"/>
          <w:szCs w:val="24"/>
        </w:rPr>
        <w:t xml:space="preserve">1 · Il fine.</w:t>
      </w:r>
      <w:r>
        <w:rPr>
          <w:rFonts w:ascii="Times New Roman" w:cs="Times New Roman" w:eastAsia="Times New Roman" w:hAnsi="Times New Roman"/>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Times New Roman" w:cs="Times New Roman" w:eastAsia="Times New Roman" w:hAnsi="Times New Roman"/>
          <w:b/>
          <w:bCs/>
          <w:sz w:val="24"/>
          <w:szCs w:val="24"/>
        </w:rPr>
        <w:t xml:space="preserve">2 · Il pavimento.</w:t>
      </w:r>
      <w:r>
        <w:rPr>
          <w:rFonts w:ascii="Times New Roman" w:cs="Times New Roman" w:eastAsia="Times New Roman" w:hAnsi="Times New Roman"/>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Times New Roman" w:cs="Times New Roman" w:eastAsia="Times New Roman" w:hAnsi="Times New Roman"/>
          <w:b/>
          <w:bCs/>
          <w:sz w:val="24"/>
          <w:szCs w:val="24"/>
        </w:rPr>
        <w:t xml:space="preserve">3 · Il registro chiuso.</w:t>
      </w:r>
      <w:r>
        <w:rPr>
          <w:rFonts w:ascii="Times New Roman" w:cs="Times New Roman" w:eastAsia="Times New Roman" w:hAnsi="Times New Roman"/>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Times New Roman" w:cs="Times New Roman" w:eastAsia="Times New Roman" w:hAnsi="Times New Roman"/>
          <w:b/>
          <w:bCs/>
          <w:sz w:val="24"/>
          <w:szCs w:val="24"/>
        </w:rPr>
        <w:t xml:space="preserve">4 · I gradi.</w:t>
      </w:r>
      <w:r>
        <w:rPr>
          <w:rFonts w:ascii="Times New Roman" w:cs="Times New Roman" w:eastAsia="Times New Roman" w:hAnsi="Times New Roman"/>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Times New Roman" w:cs="Times New Roman" w:eastAsia="Times New Roman" w:hAnsi="Times New Roman"/>
          <w:b/>
          <w:bCs/>
          <w:sz w:val="24"/>
          <w:szCs w:val="24"/>
        </w:rPr>
        <w:t xml:space="preserve">5 · La regola personalistica.</w:t>
      </w:r>
      <w:r>
        <w:rPr>
          <w:rFonts w:ascii="Times New Roman" w:cs="Times New Roman" w:eastAsia="Times New Roman" w:hAnsi="Times New Roman"/>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Times New Roman" w:cs="Times New Roman" w:eastAsia="Times New Roman" w:hAnsi="Times New Roman"/>
          <w:b/>
          <w:bCs/>
          <w:sz w:val="24"/>
          <w:szCs w:val="24"/>
        </w:rPr>
        <w:t xml:space="preserve">6 · L'anello debole.</w:t>
      </w:r>
      <w:r>
        <w:rPr>
          <w:rFonts w:ascii="Times New Roman" w:cs="Times New Roman" w:eastAsia="Times New Roman" w:hAnsi="Times New Roman"/>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Times New Roman" w:cs="Times New Roman" w:eastAsia="Times New Roman" w:hAnsi="Times New Roman"/>
          <w:b/>
          <w:bCs/>
          <w:sz w:val="24"/>
          <w:szCs w:val="24"/>
        </w:rPr>
        <w:t xml:space="preserve">7 · La regola dei buchi.</w:t>
      </w:r>
      <w:r>
        <w:rPr>
          <w:rFonts w:ascii="Times New Roman" w:cs="Times New Roman" w:eastAsia="Times New Roman" w:hAnsi="Times New Roman"/>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Times New Roman" w:cs="Times New Roman" w:eastAsia="Times New Roman" w:hAnsi="Times New Roman"/>
          <w:b/>
          <w:bCs/>
          <w:sz w:val="24"/>
          <w:szCs w:val="24"/>
        </w:rPr>
        <w:t xml:space="preserve">8 · L'ACH come grammatica.</w:t>
      </w:r>
      <w:r>
        <w:rPr>
          <w:rFonts w:ascii="Times New Roman" w:cs="Times New Roman" w:eastAsia="Times New Roman" w:hAnsi="Times New Roman"/>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Times New Roman" w:cs="Times New Roman" w:eastAsia="Times New Roman" w:hAnsi="Times New Roman"/>
          <w:b/>
          <w:bCs/>
          <w:sz w:val="24"/>
          <w:szCs w:val="24"/>
        </w:rPr>
        <w:t xml:space="preserve">9 · Il primato del reperto.</w:t>
      </w:r>
      <w:r>
        <w:rPr>
          <w:rFonts w:ascii="Times New Roman" w:cs="Times New Roman" w:eastAsia="Times New Roman" w:hAnsi="Times New Roman"/>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Times New Roman" w:cs="Times New Roman" w:eastAsia="Times New Roman" w:hAnsi="Times New Roman"/>
          <w:b/>
          <w:bCs/>
          <w:sz w:val="24"/>
          <w:szCs w:val="24"/>
        </w:rPr>
        <w:t xml:space="preserve">10 · Il documento dovuto.</w:t>
      </w:r>
      <w:r>
        <w:rPr>
          <w:rFonts w:ascii="Times New Roman" w:cs="Times New Roman" w:eastAsia="Times New Roman" w:hAnsi="Times New Roman"/>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Times New Roman" w:cs="Times New Roman" w:eastAsia="Times New Roman" w:hAnsi="Times New Roman"/>
          <w:b/>
          <w:bCs/>
          <w:sz w:val="24"/>
          <w:szCs w:val="24"/>
        </w:rPr>
        <w:t xml:space="preserve">11 · La falsificabilità degli atti.</w:t>
      </w:r>
      <w:r>
        <w:rPr>
          <w:rFonts w:ascii="Times New Roman" w:cs="Times New Roman" w:eastAsia="Times New Roman" w:hAnsi="Times New Roman"/>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Times New Roman" w:cs="Times New Roman" w:eastAsia="Times New Roman" w:hAnsi="Times New Roman"/>
          <w:b/>
          <w:bCs/>
          <w:sz w:val="24"/>
          <w:szCs w:val="24"/>
        </w:rPr>
        <w:t xml:space="preserve">12 · Il doppio esito come successo.</w:t>
      </w:r>
      <w:r>
        <w:rPr>
          <w:rFonts w:ascii="Times New Roman" w:cs="Times New Roman" w:eastAsia="Times New Roman" w:hAnsi="Times New Roman"/>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Times New Roman" w:cs="Times New Roman" w:eastAsia="Times New Roman" w:hAnsi="Times New Roman"/>
          <w:b/>
          <w:bCs/>
          <w:sz w:val="24"/>
          <w:szCs w:val="24"/>
        </w:rPr>
        <w:t xml:space="preserve">13 · L'esito negativo.</w:t>
      </w:r>
      <w:r>
        <w:rPr>
          <w:rFonts w:ascii="Times New Roman" w:cs="Times New Roman" w:eastAsia="Times New Roman" w:hAnsi="Times New Roman"/>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Times New Roman" w:cs="Times New Roman" w:eastAsia="Times New Roman" w:hAnsi="Times New Roman"/>
          <w:b/>
          <w:bCs/>
          <w:sz w:val="24"/>
          <w:szCs w:val="24"/>
        </w:rPr>
        <w:t xml:space="preserve">14 · La cronologia prima dell'interpretazione.</w:t>
      </w:r>
      <w:r>
        <w:rPr>
          <w:rFonts w:ascii="Times New Roman" w:cs="Times New Roman" w:eastAsia="Times New Roman" w:hAnsi="Times New Roman"/>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Times New Roman" w:cs="Times New Roman" w:eastAsia="Times New Roman" w:hAnsi="Times New Roman"/>
          <w:b/>
          <w:bCs/>
          <w:sz w:val="24"/>
          <w:szCs w:val="24"/>
        </w:rPr>
        <w:t xml:space="preserve">15 · Le divergenze si riportano.</w:t>
      </w:r>
      <w:r>
        <w:rPr>
          <w:rFonts w:ascii="Times New Roman" w:cs="Times New Roman" w:eastAsia="Times New Roman" w:hAnsi="Times New Roman"/>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Times New Roman" w:cs="Times New Roman" w:eastAsia="Times New Roman" w:hAnsi="Times New Roman"/>
          <w:b/>
          <w:bCs/>
          <w:sz w:val="24"/>
          <w:szCs w:val="24"/>
        </w:rPr>
        <w:t xml:space="preserve">16 · Le persone viventi.</w:t>
      </w:r>
      <w:r>
        <w:rPr>
          <w:rFonts w:ascii="Times New Roman" w:cs="Times New Roman" w:eastAsia="Times New Roman" w:hAnsi="Times New Roman"/>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Times New Roman" w:cs="Times New Roman" w:eastAsia="Times New Roman" w:hAnsi="Times New Roman"/>
          <w:b/>
          <w:bCs/>
          <w:sz w:val="24"/>
          <w:szCs w:val="24"/>
        </w:rPr>
        <w:t xml:space="preserve">17 · La negligenza e il dolo.</w:t>
      </w:r>
      <w:r>
        <w:rPr>
          <w:rFonts w:ascii="Times New Roman" w:cs="Times New Roman" w:eastAsia="Times New Roman" w:hAnsi="Times New Roman"/>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Times New Roman" w:cs="Times New Roman" w:eastAsia="Times New Roman" w:hAnsi="Times New Roman"/>
          <w:b/>
          <w:bCs/>
          <w:sz w:val="24"/>
          <w:szCs w:val="24"/>
        </w:rPr>
        <w:t xml:space="preserve">18 · Le entità.</w:t>
      </w:r>
      <w:r>
        <w:rPr>
          <w:rFonts w:ascii="Times New Roman" w:cs="Times New Roman" w:eastAsia="Times New Roman" w:hAnsi="Times New Roman"/>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Times New Roman" w:cs="Times New Roman" w:eastAsia="Times New Roman" w:hAnsi="Times New Roman"/>
          <w:b/>
          <w:bCs/>
          <w:sz w:val="24"/>
          <w:szCs w:val="24"/>
        </w:rPr>
        <w:t xml:space="preserve">19 · Le vittime al centro.</w:t>
      </w:r>
      <w:r>
        <w:rPr>
          <w:rFonts w:ascii="Times New Roman" w:cs="Times New Roman" w:eastAsia="Times New Roman" w:hAnsi="Times New Roman"/>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Times New Roman" w:cs="Times New Roman" w:eastAsia="Times New Roman" w:hAnsi="Times New Roman"/>
          <w:b/>
          <w:bCs/>
          <w:sz w:val="24"/>
          <w:szCs w:val="24"/>
        </w:rPr>
        <w:t xml:space="preserve">20 · Il congedo permanente del sospetto.</w:t>
      </w:r>
      <w:r>
        <w:rPr>
          <w:rFonts w:ascii="Times New Roman" w:cs="Times New Roman" w:eastAsia="Times New Roman" w:hAnsi="Times New Roman"/>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Times New Roman" w:cs="Times New Roman" w:eastAsia="Times New Roman" w:hAnsi="Times New Roman"/>
          <w:sz w:val="24"/>
          <w:szCs w:val="24"/>
        </w:rPr>
        <w:t xml:space="preserve">Serie seconda — L'architettura organizzativa (blocchi 21-45)</w:t>
      </w:r>
    </w:p>
    <w:p>
      <w:pPr>
        <w:spacing w:after="120" w:line="276"/>
        <w:jc w:val="both"/>
      </w:pPr>
      <w:r>
        <w:rPr>
          <w:rFonts w:ascii="Times New Roman" w:cs="Times New Roman" w:eastAsia="Times New Roman" w:hAnsi="Times New Roman"/>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Times New Roman" w:cs="Times New Roman" w:eastAsia="Times New Roman" w:hAnsi="Times New Roman"/>
          <w:b/>
          <w:bCs/>
          <w:sz w:val="24"/>
          <w:szCs w:val="24"/>
        </w:rPr>
        <w:t xml:space="preserve">21 · I tre cantieri.</w:t>
      </w:r>
      <w:r>
        <w:rPr>
          <w:rFonts w:ascii="Times New Roman" w:cs="Times New Roman" w:eastAsia="Times New Roman" w:hAnsi="Times New Roman"/>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Times New Roman" w:cs="Times New Roman" w:eastAsia="Times New Roman" w:hAnsi="Times New Roman"/>
          <w:b/>
          <w:bCs/>
          <w:sz w:val="24"/>
          <w:szCs w:val="24"/>
        </w:rPr>
        <w:t xml:space="preserve">22 · Il primato del fascicolo.</w:t>
      </w:r>
      <w:r>
        <w:rPr>
          <w:rFonts w:ascii="Times New Roman" w:cs="Times New Roman" w:eastAsia="Times New Roman" w:hAnsi="Times New Roman"/>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Times New Roman" w:cs="Times New Roman" w:eastAsia="Times New Roman" w:hAnsi="Times New Roman"/>
          <w:b/>
          <w:bCs/>
          <w:sz w:val="24"/>
          <w:szCs w:val="24"/>
        </w:rPr>
        <w:t xml:space="preserve">23 · Il canale dei quesiti.</w:t>
      </w:r>
      <w:r>
        <w:rPr>
          <w:rFonts w:ascii="Times New Roman" w:cs="Times New Roman" w:eastAsia="Times New Roman" w:hAnsi="Times New Roman"/>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Times New Roman" w:cs="Times New Roman" w:eastAsia="Times New Roman" w:hAnsi="Times New Roman"/>
          <w:b/>
          <w:bCs/>
          <w:sz w:val="24"/>
          <w:szCs w:val="24"/>
        </w:rPr>
        <w:t xml:space="preserve">24 · La sede archivistica.</w:t>
      </w:r>
      <w:r>
        <w:rPr>
          <w:rFonts w:ascii="Times New Roman" w:cs="Times New Roman" w:eastAsia="Times New Roman" w:hAnsi="Times New Roman"/>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Times New Roman" w:cs="Times New Roman" w:eastAsia="Times New Roman" w:hAnsi="Times New Roman"/>
          <w:b/>
          <w:bCs/>
          <w:sz w:val="24"/>
          <w:szCs w:val="24"/>
        </w:rPr>
        <w:t xml:space="preserve">25 · Il cantiere conservativo.</w:t>
      </w:r>
      <w:r>
        <w:rPr>
          <w:rFonts w:ascii="Times New Roman" w:cs="Times New Roman" w:eastAsia="Times New Roman" w:hAnsi="Times New Roman"/>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Times New Roman" w:cs="Times New Roman" w:eastAsia="Times New Roman" w:hAnsi="Times New Roman"/>
          <w:b/>
          <w:bCs/>
          <w:sz w:val="24"/>
          <w:szCs w:val="24"/>
        </w:rPr>
        <w:t xml:space="preserve">26 · Il coordinamento senza gerarchia.</w:t>
      </w:r>
      <w:r>
        <w:rPr>
          <w:rFonts w:ascii="Times New Roman" w:cs="Times New Roman" w:eastAsia="Times New Roman" w:hAnsi="Times New Roman"/>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Times New Roman" w:cs="Times New Roman" w:eastAsia="Times New Roman" w:hAnsi="Times New Roman"/>
          <w:b/>
          <w:bCs/>
          <w:sz w:val="24"/>
          <w:szCs w:val="24"/>
        </w:rPr>
        <w:t xml:space="preserve">27 · Il conflitto d'interessi.</w:t>
      </w:r>
      <w:r>
        <w:rPr>
          <w:rFonts w:ascii="Times New Roman" w:cs="Times New Roman" w:eastAsia="Times New Roman" w:hAnsi="Times New Roman"/>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Times New Roman" w:cs="Times New Roman" w:eastAsia="Times New Roman" w:hAnsi="Times New Roman"/>
          <w:b/>
          <w:bCs/>
          <w:sz w:val="24"/>
          <w:szCs w:val="24"/>
        </w:rPr>
        <w:t xml:space="preserve">28 · La pubblicità degli atti.</w:t>
      </w:r>
      <w:r>
        <w:rPr>
          <w:rFonts w:ascii="Times New Roman" w:cs="Times New Roman" w:eastAsia="Times New Roman" w:hAnsi="Times New Roman"/>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Times New Roman" w:cs="Times New Roman" w:eastAsia="Times New Roman" w:hAnsi="Times New Roman"/>
          <w:b/>
          <w:bCs/>
          <w:sz w:val="24"/>
          <w:szCs w:val="24"/>
        </w:rPr>
        <w:t xml:space="preserve">29 · Il registro delle piste.</w:t>
      </w:r>
      <w:r>
        <w:rPr>
          <w:rFonts w:ascii="Times New Roman" w:cs="Times New Roman" w:eastAsia="Times New Roman" w:hAnsi="Times New Roman"/>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Times New Roman" w:cs="Times New Roman" w:eastAsia="Times New Roman" w:hAnsi="Times New Roman"/>
          <w:b/>
          <w:bCs/>
          <w:sz w:val="24"/>
          <w:szCs w:val="24"/>
        </w:rPr>
        <w:t xml:space="preserve">30 · La cadenza.</w:t>
      </w:r>
      <w:r>
        <w:rPr>
          <w:rFonts w:ascii="Times New Roman" w:cs="Times New Roman" w:eastAsia="Times New Roman" w:hAnsi="Times New Roman"/>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Times New Roman" w:cs="Times New Roman" w:eastAsia="Times New Roman" w:hAnsi="Times New Roman"/>
          <w:b/>
          <w:bCs/>
          <w:sz w:val="24"/>
          <w:szCs w:val="24"/>
        </w:rPr>
        <w:t xml:space="preserve">31 · Il perito e il suo mandato.</w:t>
      </w:r>
      <w:r>
        <w:rPr>
          <w:rFonts w:ascii="Times New Roman" w:cs="Times New Roman" w:eastAsia="Times New Roman" w:hAnsi="Times New Roman"/>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Times New Roman" w:cs="Times New Roman" w:eastAsia="Times New Roman" w:hAnsi="Times New Roman"/>
          <w:b/>
          <w:bCs/>
          <w:sz w:val="24"/>
          <w:szCs w:val="24"/>
        </w:rPr>
        <w:t xml:space="preserve">32 · Il contraddittorio tecnico.</w:t>
      </w:r>
      <w:r>
        <w:rPr>
          <w:rFonts w:ascii="Times New Roman" w:cs="Times New Roman" w:eastAsia="Times New Roman" w:hAnsi="Times New Roman"/>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Times New Roman" w:cs="Times New Roman" w:eastAsia="Times New Roman" w:hAnsi="Times New Roman"/>
          <w:b/>
          <w:bCs/>
          <w:sz w:val="24"/>
          <w:szCs w:val="24"/>
        </w:rPr>
        <w:t xml:space="preserve">33 · La verbalizzazione totale.</w:t>
      </w:r>
      <w:r>
        <w:rPr>
          <w:rFonts w:ascii="Times New Roman" w:cs="Times New Roman" w:eastAsia="Times New Roman" w:hAnsi="Times New Roman"/>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Times New Roman" w:cs="Times New Roman" w:eastAsia="Times New Roman" w:hAnsi="Times New Roman"/>
          <w:b/>
          <w:bCs/>
          <w:sz w:val="24"/>
          <w:szCs w:val="24"/>
        </w:rPr>
        <w:t xml:space="preserve">34 · L'unità di documentazione.</w:t>
      </w:r>
      <w:r>
        <w:rPr>
          <w:rFonts w:ascii="Times New Roman" w:cs="Times New Roman" w:eastAsia="Times New Roman" w:hAnsi="Times New Roman"/>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Times New Roman" w:cs="Times New Roman" w:eastAsia="Times New Roman" w:hAnsi="Times New Roman"/>
          <w:b/>
          <w:bCs/>
          <w:sz w:val="24"/>
          <w:szCs w:val="24"/>
        </w:rPr>
        <w:t xml:space="preserve">35 · Le commissioni future.</w:t>
      </w:r>
      <w:r>
        <w:rPr>
          <w:rFonts w:ascii="Times New Roman" w:cs="Times New Roman" w:eastAsia="Times New Roman" w:hAnsi="Times New Roman"/>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Times New Roman" w:cs="Times New Roman" w:eastAsia="Times New Roman" w:hAnsi="Times New Roman"/>
          <w:b/>
          <w:bCs/>
          <w:sz w:val="24"/>
          <w:szCs w:val="24"/>
        </w:rPr>
        <w:t xml:space="preserve">36 · Il rapporto coi processi storici.</w:t>
      </w:r>
      <w:r>
        <w:rPr>
          <w:rFonts w:ascii="Times New Roman" w:cs="Times New Roman" w:eastAsia="Times New Roman" w:hAnsi="Times New Roman"/>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Times New Roman" w:cs="Times New Roman" w:eastAsia="Times New Roman" w:hAnsi="Times New Roman"/>
          <w:b/>
          <w:bCs/>
          <w:sz w:val="24"/>
          <w:szCs w:val="24"/>
        </w:rPr>
        <w:t xml:space="preserve">37 · Le famiglie.</w:t>
      </w:r>
      <w:r>
        <w:rPr>
          <w:rFonts w:ascii="Times New Roman" w:cs="Times New Roman" w:eastAsia="Times New Roman" w:hAnsi="Times New Roman"/>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Times New Roman" w:cs="Times New Roman" w:eastAsia="Times New Roman" w:hAnsi="Times New Roman"/>
          <w:b/>
          <w:bCs/>
          <w:sz w:val="24"/>
          <w:szCs w:val="24"/>
        </w:rPr>
        <w:t xml:space="preserve">38 · La stampa.</w:t>
      </w:r>
      <w:r>
        <w:rPr>
          <w:rFonts w:ascii="Times New Roman" w:cs="Times New Roman" w:eastAsia="Times New Roman" w:hAnsi="Times New Roman"/>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Times New Roman" w:cs="Times New Roman" w:eastAsia="Times New Roman" w:hAnsi="Times New Roman"/>
          <w:b/>
          <w:bCs/>
          <w:sz w:val="24"/>
          <w:szCs w:val="24"/>
        </w:rPr>
        <w:t xml:space="preserve">39 · Il bilancio dei mezzi.</w:t>
      </w:r>
      <w:r>
        <w:rPr>
          <w:rFonts w:ascii="Times New Roman" w:cs="Times New Roman" w:eastAsia="Times New Roman" w:hAnsi="Times New Roman"/>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Times New Roman" w:cs="Times New Roman" w:eastAsia="Times New Roman" w:hAnsi="Times New Roman"/>
          <w:b/>
          <w:bCs/>
          <w:sz w:val="24"/>
          <w:szCs w:val="24"/>
        </w:rPr>
        <w:t xml:space="preserve">40 · La formazione.</w:t>
      </w:r>
      <w:r>
        <w:rPr>
          <w:rFonts w:ascii="Times New Roman" w:cs="Times New Roman" w:eastAsia="Times New Roman" w:hAnsi="Times New Roman"/>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Times New Roman" w:cs="Times New Roman" w:eastAsia="Times New Roman" w:hAnsi="Times New Roman"/>
          <w:b/>
          <w:bCs/>
          <w:sz w:val="24"/>
          <w:szCs w:val="24"/>
        </w:rPr>
        <w:t xml:space="preserve">41 · L'archiviazione motivata.</w:t>
      </w:r>
      <w:r>
        <w:rPr>
          <w:rFonts w:ascii="Times New Roman" w:cs="Times New Roman" w:eastAsia="Times New Roman" w:hAnsi="Times New Roman"/>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Times New Roman" w:cs="Times New Roman" w:eastAsia="Times New Roman" w:hAnsi="Times New Roman"/>
          <w:b/>
          <w:bCs/>
          <w:sz w:val="24"/>
          <w:szCs w:val="24"/>
        </w:rPr>
        <w:t xml:space="preserve">42 · Il doppio binario col Dossier maggiore.</w:t>
      </w:r>
      <w:r>
        <w:rPr>
          <w:rFonts w:ascii="Times New Roman" w:cs="Times New Roman" w:eastAsia="Times New Roman" w:hAnsi="Times New Roman"/>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Times New Roman" w:cs="Times New Roman" w:eastAsia="Times New Roman" w:hAnsi="Times New Roman"/>
          <w:b/>
          <w:bCs/>
          <w:sz w:val="24"/>
          <w:szCs w:val="24"/>
        </w:rPr>
        <w:t xml:space="preserve">43 · La lingua degli atti.</w:t>
      </w:r>
      <w:r>
        <w:rPr>
          <w:rFonts w:ascii="Times New Roman" w:cs="Times New Roman" w:eastAsia="Times New Roman" w:hAnsi="Times New Roman"/>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Times New Roman" w:cs="Times New Roman" w:eastAsia="Times New Roman" w:hAnsi="Times New Roman"/>
          <w:b/>
          <w:bCs/>
          <w:sz w:val="24"/>
          <w:szCs w:val="24"/>
        </w:rPr>
        <w:t xml:space="preserve">44 · La durata.</w:t>
      </w:r>
      <w:r>
        <w:rPr>
          <w:rFonts w:ascii="Times New Roman" w:cs="Times New Roman" w:eastAsia="Times New Roman" w:hAnsi="Times New Roman"/>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Times New Roman" w:cs="Times New Roman" w:eastAsia="Times New Roman" w:hAnsi="Times New Roman"/>
          <w:b/>
          <w:bCs/>
          <w:sz w:val="24"/>
          <w:szCs w:val="24"/>
        </w:rPr>
        <w:t xml:space="preserve">45 · Il custode del metodo.</w:t>
      </w:r>
      <w:r>
        <w:rPr>
          <w:rFonts w:ascii="Times New Roman" w:cs="Times New Roman" w:eastAsia="Times New Roman" w:hAnsi="Times New Roman"/>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Times New Roman" w:cs="Times New Roman" w:eastAsia="Times New Roman" w:hAnsi="Times New Roman"/>
          <w:sz w:val="24"/>
          <w:szCs w:val="24"/>
        </w:rPr>
        <w:t xml:space="preserve">Serie terza — I reperti e le scienze forensi (blocchi 46-90)</w:t>
      </w:r>
    </w:p>
    <w:p>
      <w:pPr>
        <w:spacing w:after="120" w:line="276"/>
        <w:jc w:val="both"/>
      </w:pPr>
      <w:r>
        <w:rPr>
          <w:rFonts w:ascii="Times New Roman" w:cs="Times New Roman" w:eastAsia="Times New Roman" w:hAnsi="Times New Roman"/>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Times New Roman" w:cs="Times New Roman" w:eastAsia="Times New Roman" w:hAnsi="Times New Roman"/>
          <w:b/>
          <w:bCs/>
          <w:sz w:val="24"/>
          <w:szCs w:val="24"/>
        </w:rPr>
        <w:t xml:space="preserve">46 · L'inventario generale.</w:t>
      </w:r>
      <w:r>
        <w:rPr>
          <w:rFonts w:ascii="Times New Roman" w:cs="Times New Roman" w:eastAsia="Times New Roman" w:hAnsi="Times New Roman"/>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Times New Roman" w:cs="Times New Roman" w:eastAsia="Times New Roman" w:hAnsi="Times New Roman"/>
          <w:b/>
          <w:bCs/>
          <w:sz w:val="24"/>
          <w:szCs w:val="24"/>
        </w:rPr>
        <w:t xml:space="preserve">47 · La catena di custodia retrospettiva.</w:t>
      </w:r>
      <w:r>
        <w:rPr>
          <w:rFonts w:ascii="Times New Roman" w:cs="Times New Roman" w:eastAsia="Times New Roman" w:hAnsi="Times New Roman"/>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Times New Roman" w:cs="Times New Roman" w:eastAsia="Times New Roman" w:hAnsi="Times New Roman"/>
          <w:b/>
          <w:bCs/>
          <w:sz w:val="24"/>
          <w:szCs w:val="24"/>
        </w:rPr>
        <w:t xml:space="preserve">48 · Il triage dei reperti.</w:t>
      </w:r>
      <w:r>
        <w:rPr>
          <w:rFonts w:ascii="Times New Roman" w:cs="Times New Roman" w:eastAsia="Times New Roman" w:hAnsi="Times New Roman"/>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Times New Roman" w:cs="Times New Roman" w:eastAsia="Times New Roman" w:hAnsi="Times New Roman"/>
          <w:b/>
          <w:bCs/>
          <w:sz w:val="24"/>
          <w:szCs w:val="24"/>
        </w:rPr>
        <w:t xml:space="preserve">49 · Il quesito prima della tecnica.</w:t>
      </w:r>
      <w:r>
        <w:rPr>
          <w:rFonts w:ascii="Times New Roman" w:cs="Times New Roman" w:eastAsia="Times New Roman" w:hAnsi="Times New Roman"/>
          <w:sz w:val="24"/>
          <w:szCs w:val="24"/>
        </w:rPr>
        <w:t xml:space="preserve"> Nessun reperto si analizza «per vedere cosa esce»: ogni analisi discende da una matrice ACH che dice quale ipotesi l'esito potrebbe falsificare.</w:t>
      </w:r>
    </w:p>
    <w:p>
      <w:pPr>
        <w:spacing w:after="120" w:line="276"/>
        <w:jc w:val="both"/>
      </w:pPr>
      <w:r>
        <w:rPr>
          <w:rFonts w:ascii="Times New Roman" w:cs="Times New Roman" w:eastAsia="Times New Roman" w:hAnsi="Times New Roman"/>
          <w:b/>
          <w:bCs/>
          <w:sz w:val="24"/>
          <w:szCs w:val="24"/>
        </w:rPr>
        <w:t xml:space="preserve">50 · La conservazione del residuo.</w:t>
      </w:r>
      <w:r>
        <w:rPr>
          <w:rFonts w:ascii="Times New Roman" w:cs="Times New Roman" w:eastAsia="Times New Roman" w:hAnsi="Times New Roman"/>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Times New Roman" w:cs="Times New Roman" w:eastAsia="Times New Roman" w:hAnsi="Times New Roman"/>
          <w:b/>
          <w:bCs/>
          <w:sz w:val="24"/>
          <w:szCs w:val="24"/>
        </w:rPr>
        <w:t xml:space="preserve">51 · I 91 bossoli: il quesito unico.</w:t>
      </w:r>
      <w:r>
        <w:rPr>
          <w:rFonts w:ascii="Times New Roman" w:cs="Times New Roman" w:eastAsia="Times New Roman" w:hAnsi="Times New Roman"/>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Times New Roman" w:cs="Times New Roman" w:eastAsia="Times New Roman" w:hAnsi="Times New Roman"/>
          <w:b/>
          <w:bCs/>
          <w:sz w:val="24"/>
          <w:szCs w:val="24"/>
        </w:rPr>
        <w:t xml:space="preserve">52 · La divergenza da dirimere.</w:t>
      </w:r>
      <w:r>
        <w:rPr>
          <w:rFonts w:ascii="Times New Roman" w:cs="Times New Roman" w:eastAsia="Times New Roman" w:hAnsi="Times New Roman"/>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Times New Roman" w:cs="Times New Roman" w:eastAsia="Times New Roman" w:hAnsi="Times New Roman"/>
          <w:b/>
          <w:bCs/>
          <w:sz w:val="24"/>
          <w:szCs w:val="24"/>
        </w:rPr>
        <w:t xml:space="preserve">53 · La microscopia comparativa moderna.</w:t>
      </w:r>
      <w:r>
        <w:rPr>
          <w:rFonts w:ascii="Times New Roman" w:cs="Times New Roman" w:eastAsia="Times New Roman" w:hAnsi="Times New Roman"/>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Times New Roman" w:cs="Times New Roman" w:eastAsia="Times New Roman" w:hAnsi="Times New Roman"/>
          <w:b/>
          <w:bCs/>
          <w:sz w:val="24"/>
          <w:szCs w:val="24"/>
        </w:rPr>
        <w:t xml:space="preserve">54 · Il campione di riferimento.</w:t>
      </w:r>
      <w:r>
        <w:rPr>
          <w:rFonts w:ascii="Times New Roman" w:cs="Times New Roman" w:eastAsia="Times New Roman" w:hAnsi="Times New Roman"/>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Times New Roman" w:cs="Times New Roman" w:eastAsia="Times New Roman" w:hAnsi="Times New Roman"/>
          <w:b/>
          <w:bCs/>
          <w:sz w:val="24"/>
          <w:szCs w:val="24"/>
        </w:rPr>
        <w:t xml:space="preserve">55 · Il «superkiller» come ipotesi, non come premessa.</w:t>
      </w:r>
      <w:r>
        <w:rPr>
          <w:rFonts w:ascii="Times New Roman" w:cs="Times New Roman" w:eastAsia="Times New Roman" w:hAnsi="Times New Roman"/>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Times New Roman" w:cs="Times New Roman" w:eastAsia="Times New Roman" w:hAnsi="Times New Roman"/>
          <w:b/>
          <w:bCs/>
          <w:sz w:val="24"/>
          <w:szCs w:val="24"/>
        </w:rPr>
        <w:t xml:space="preserve">56 · I reperti balistici minori.</w:t>
      </w:r>
      <w:r>
        <w:rPr>
          <w:rFonts w:ascii="Times New Roman" w:cs="Times New Roman" w:eastAsia="Times New Roman" w:hAnsi="Times New Roman"/>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Times New Roman" w:cs="Times New Roman" w:eastAsia="Times New Roman" w:hAnsi="Times New Roman"/>
          <w:b/>
          <w:bCs/>
          <w:sz w:val="24"/>
          <w:szCs w:val="24"/>
        </w:rPr>
        <w:t xml:space="preserve">57 · Il caricatore di via Stresa: il reperto-principe.</w:t>
      </w:r>
      <w:r>
        <w:rPr>
          <w:rFonts w:ascii="Times New Roman" w:cs="Times New Roman" w:eastAsia="Times New Roman" w:hAnsi="Times New Roman"/>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Times New Roman" w:cs="Times New Roman" w:eastAsia="Times New Roman" w:hAnsi="Times New Roman"/>
          <w:b/>
          <w:bCs/>
          <w:sz w:val="24"/>
          <w:szCs w:val="24"/>
        </w:rPr>
        <w:t xml:space="preserve">58 · La priorità del caricatore.</w:t>
      </w:r>
      <w:r>
        <w:rPr>
          <w:rFonts w:ascii="Times New Roman" w:cs="Times New Roman" w:eastAsia="Times New Roman" w:hAnsi="Times New Roman"/>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Times New Roman" w:cs="Times New Roman" w:eastAsia="Times New Roman" w:hAnsi="Times New Roman"/>
          <w:b/>
          <w:bCs/>
          <w:sz w:val="24"/>
          <w:szCs w:val="24"/>
        </w:rPr>
        <w:t xml:space="preserve">59 · I profili DNA del 2016.</w:t>
      </w:r>
      <w:r>
        <w:rPr>
          <w:rFonts w:ascii="Times New Roman" w:cs="Times New Roman" w:eastAsia="Times New Roman" w:hAnsi="Times New Roman"/>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Times New Roman" w:cs="Times New Roman" w:eastAsia="Times New Roman" w:hAnsi="Times New Roman"/>
          <w:b/>
          <w:bCs/>
          <w:sz w:val="24"/>
          <w:szCs w:val="24"/>
        </w:rPr>
        <w:t xml:space="preserve">60 · Il residuo ignoto.</w:t>
      </w:r>
      <w:r>
        <w:rPr>
          <w:rFonts w:ascii="Times New Roman" w:cs="Times New Roman" w:eastAsia="Times New Roman" w:hAnsi="Times New Roman"/>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Times New Roman" w:cs="Times New Roman" w:eastAsia="Times New Roman" w:hAnsi="Times New Roman"/>
          <w:b/>
          <w:bCs/>
          <w:sz w:val="24"/>
          <w:szCs w:val="24"/>
        </w:rPr>
        <w:t xml:space="preserve">61 · La contaminazione storica.</w:t>
      </w:r>
      <w:r>
        <w:rPr>
          <w:rFonts w:ascii="Times New Roman" w:cs="Times New Roman" w:eastAsia="Times New Roman" w:hAnsi="Times New Roman"/>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Times New Roman" w:cs="Times New Roman" w:eastAsia="Times New Roman" w:hAnsi="Times New Roman"/>
          <w:b/>
          <w:bCs/>
          <w:sz w:val="24"/>
          <w:szCs w:val="24"/>
        </w:rPr>
        <w:t xml:space="preserve">62 · Le impronte digitali.</w:t>
      </w:r>
      <w:r>
        <w:rPr>
          <w:rFonts w:ascii="Times New Roman" w:cs="Times New Roman" w:eastAsia="Times New Roman" w:hAnsi="Times New Roman"/>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Times New Roman" w:cs="Times New Roman" w:eastAsia="Times New Roman" w:hAnsi="Times New Roman"/>
          <w:b/>
          <w:bCs/>
          <w:sz w:val="24"/>
          <w:szCs w:val="24"/>
        </w:rPr>
        <w:t xml:space="preserve">63 · I rilievi fotografici come reperti.</w:t>
      </w:r>
      <w:r>
        <w:rPr>
          <w:rFonts w:ascii="Times New Roman" w:cs="Times New Roman" w:eastAsia="Times New Roman" w:hAnsi="Times New Roman"/>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Times New Roman" w:cs="Times New Roman" w:eastAsia="Times New Roman" w:hAnsi="Times New Roman"/>
          <w:b/>
          <w:bCs/>
          <w:sz w:val="24"/>
          <w:szCs w:val="24"/>
        </w:rPr>
        <w:t xml:space="preserve">64 · Il bagno di via Gradoli.</w:t>
      </w:r>
      <w:r>
        <w:rPr>
          <w:rFonts w:ascii="Times New Roman" w:cs="Times New Roman" w:eastAsia="Times New Roman" w:hAnsi="Times New Roman"/>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Times New Roman" w:cs="Times New Roman" w:eastAsia="Times New Roman" w:hAnsi="Times New Roman"/>
          <w:b/>
          <w:bCs/>
          <w:sz w:val="24"/>
          <w:szCs w:val="24"/>
        </w:rPr>
        <w:t xml:space="preserve">65 · Il falso comunicato n. 7.</w:t>
      </w:r>
      <w:r>
        <w:rPr>
          <w:rFonts w:ascii="Times New Roman" w:cs="Times New Roman" w:eastAsia="Times New Roman" w:hAnsi="Times New Roman"/>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Times New Roman" w:cs="Times New Roman" w:eastAsia="Times New Roman" w:hAnsi="Times New Roman"/>
          <w:b/>
          <w:bCs/>
          <w:sz w:val="24"/>
          <w:szCs w:val="24"/>
        </w:rPr>
        <w:t xml:space="preserve">66 · I veicoli.</w:t>
      </w:r>
      <w:r>
        <w:rPr>
          <w:rFonts w:ascii="Times New Roman" w:cs="Times New Roman" w:eastAsia="Times New Roman" w:hAnsi="Times New Roman"/>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Times New Roman" w:cs="Times New Roman" w:eastAsia="Times New Roman" w:hAnsi="Times New Roman"/>
          <w:b/>
          <w:bCs/>
          <w:sz w:val="24"/>
          <w:szCs w:val="24"/>
        </w:rPr>
        <w:t xml:space="preserve">67 · Il memoriale come oggetto fisico.</w:t>
      </w:r>
      <w:r>
        <w:rPr>
          <w:rFonts w:ascii="Times New Roman" w:cs="Times New Roman" w:eastAsia="Times New Roman" w:hAnsi="Times New Roman"/>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Times New Roman" w:cs="Times New Roman" w:eastAsia="Times New Roman" w:hAnsi="Times New Roman"/>
          <w:b/>
          <w:bCs/>
          <w:sz w:val="24"/>
          <w:szCs w:val="24"/>
        </w:rPr>
        <w:t xml:space="preserve">68 · La filologia del memoriale.</w:t>
      </w:r>
      <w:r>
        <w:rPr>
          <w:rFonts w:ascii="Times New Roman" w:cs="Times New Roman" w:eastAsia="Times New Roman" w:hAnsi="Times New Roman"/>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Times New Roman" w:cs="Times New Roman" w:eastAsia="Times New Roman" w:hAnsi="Times New Roman"/>
          <w:b/>
          <w:bCs/>
          <w:sz w:val="24"/>
          <w:szCs w:val="24"/>
        </w:rPr>
        <w:t xml:space="preserve">69 · Le lettere.</w:t>
      </w:r>
      <w:r>
        <w:rPr>
          <w:rFonts w:ascii="Times New Roman" w:cs="Times New Roman" w:eastAsia="Times New Roman" w:hAnsi="Times New Roman"/>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Times New Roman" w:cs="Times New Roman" w:eastAsia="Times New Roman" w:hAnsi="Times New Roman"/>
          <w:b/>
          <w:bCs/>
          <w:sz w:val="24"/>
          <w:szCs w:val="24"/>
        </w:rPr>
        <w:t xml:space="preserve">70 · Le armi mai ritrovate.</w:t>
      </w:r>
      <w:r>
        <w:rPr>
          <w:rFonts w:ascii="Times New Roman" w:cs="Times New Roman" w:eastAsia="Times New Roman" w:hAnsi="Times New Roman"/>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Times New Roman" w:cs="Times New Roman" w:eastAsia="Times New Roman" w:hAnsi="Times New Roman"/>
          <w:b/>
          <w:bCs/>
          <w:sz w:val="24"/>
          <w:szCs w:val="24"/>
        </w:rPr>
        <w:t xml:space="preserve">71 · Le comparazioni d'archivio.</w:t>
      </w:r>
      <w:r>
        <w:rPr>
          <w:rFonts w:ascii="Times New Roman" w:cs="Times New Roman" w:eastAsia="Times New Roman" w:hAnsi="Times New Roman"/>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Times New Roman" w:cs="Times New Roman" w:eastAsia="Times New Roman" w:hAnsi="Times New Roman"/>
          <w:b/>
          <w:bCs/>
          <w:sz w:val="24"/>
          <w:szCs w:val="24"/>
        </w:rPr>
        <w:t xml:space="preserve">72 · Il DNA di prossimità.</w:t>
      </w:r>
      <w:r>
        <w:rPr>
          <w:rFonts w:ascii="Times New Roman" w:cs="Times New Roman" w:eastAsia="Times New Roman" w:hAnsi="Times New Roman"/>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Times New Roman" w:cs="Times New Roman" w:eastAsia="Times New Roman" w:hAnsi="Times New Roman"/>
          <w:b/>
          <w:bCs/>
          <w:sz w:val="24"/>
          <w:szCs w:val="24"/>
        </w:rPr>
        <w:t xml:space="preserve">73 · Il protocollo del doppio cieco.</w:t>
      </w:r>
      <w:r>
        <w:rPr>
          <w:rFonts w:ascii="Times New Roman" w:cs="Times New Roman" w:eastAsia="Times New Roman" w:hAnsi="Times New Roman"/>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Times New Roman" w:cs="Times New Roman" w:eastAsia="Times New Roman" w:hAnsi="Times New Roman"/>
          <w:b/>
          <w:bCs/>
          <w:sz w:val="24"/>
          <w:szCs w:val="24"/>
        </w:rPr>
        <w:t xml:space="preserve">74 · La replica indipendente.</w:t>
      </w:r>
      <w:r>
        <w:rPr>
          <w:rFonts w:ascii="Times New Roman" w:cs="Times New Roman" w:eastAsia="Times New Roman" w:hAnsi="Times New Roman"/>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Times New Roman" w:cs="Times New Roman" w:eastAsia="Times New Roman" w:hAnsi="Times New Roman"/>
          <w:b/>
          <w:bCs/>
          <w:sz w:val="24"/>
          <w:szCs w:val="24"/>
        </w:rPr>
        <w:t xml:space="preserve">75 · L'indecidibilità dichiarata.</w:t>
      </w:r>
      <w:r>
        <w:rPr>
          <w:rFonts w:ascii="Times New Roman" w:cs="Times New Roman" w:eastAsia="Times New Roman" w:hAnsi="Times New Roman"/>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Times New Roman" w:cs="Times New Roman" w:eastAsia="Times New Roman" w:hAnsi="Times New Roman"/>
          <w:b/>
          <w:bCs/>
          <w:sz w:val="24"/>
          <w:szCs w:val="24"/>
        </w:rPr>
        <w:t xml:space="preserve">76 · Il registro delle tecniche future.</w:t>
      </w:r>
      <w:r>
        <w:rPr>
          <w:rFonts w:ascii="Times New Roman" w:cs="Times New Roman" w:eastAsia="Times New Roman" w:hAnsi="Times New Roman"/>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Times New Roman" w:cs="Times New Roman" w:eastAsia="Times New Roman" w:hAnsi="Times New Roman"/>
          <w:b/>
          <w:bCs/>
          <w:sz w:val="24"/>
          <w:szCs w:val="24"/>
        </w:rPr>
        <w:t xml:space="preserve">77 · Le tracce di via Fani non repertate.</w:t>
      </w:r>
      <w:r>
        <w:rPr>
          <w:rFonts w:ascii="Times New Roman" w:cs="Times New Roman" w:eastAsia="Times New Roman" w:hAnsi="Times New Roman"/>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Times New Roman" w:cs="Times New Roman" w:eastAsia="Times New Roman" w:hAnsi="Times New Roman"/>
          <w:b/>
          <w:bCs/>
          <w:sz w:val="24"/>
          <w:szCs w:val="24"/>
        </w:rPr>
        <w:t xml:space="preserve">78 · Il suono e le immagini.</w:t>
      </w:r>
      <w:r>
        <w:rPr>
          <w:rFonts w:ascii="Times New Roman" w:cs="Times New Roman" w:eastAsia="Times New Roman" w:hAnsi="Times New Roman"/>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Times New Roman" w:cs="Times New Roman" w:eastAsia="Times New Roman" w:hAnsi="Times New Roman"/>
          <w:b/>
          <w:bCs/>
          <w:sz w:val="24"/>
          <w:szCs w:val="24"/>
        </w:rPr>
        <w:t xml:space="preserve">79 · Le telefonate delle BR.</w:t>
      </w:r>
      <w:r>
        <w:rPr>
          <w:rFonts w:ascii="Times New Roman" w:cs="Times New Roman" w:eastAsia="Times New Roman" w:hAnsi="Times New Roman"/>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Times New Roman" w:cs="Times New Roman" w:eastAsia="Times New Roman" w:hAnsi="Times New Roman"/>
          <w:b/>
          <w:bCs/>
          <w:sz w:val="24"/>
          <w:szCs w:val="24"/>
        </w:rPr>
        <w:t xml:space="preserve">80 · La voce del falso.</w:t>
      </w:r>
      <w:r>
        <w:rPr>
          <w:rFonts w:ascii="Times New Roman" w:cs="Times New Roman" w:eastAsia="Times New Roman" w:hAnsi="Times New Roman"/>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Times New Roman" w:cs="Times New Roman" w:eastAsia="Times New Roman" w:hAnsi="Times New Roman"/>
          <w:b/>
          <w:bCs/>
          <w:sz w:val="24"/>
          <w:szCs w:val="24"/>
        </w:rPr>
        <w:t xml:space="preserve">81 · Il perimetro merceologico.</w:t>
      </w:r>
      <w:r>
        <w:rPr>
          <w:rFonts w:ascii="Times New Roman" w:cs="Times New Roman" w:eastAsia="Times New Roman" w:hAnsi="Times New Roman"/>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Times New Roman" w:cs="Times New Roman" w:eastAsia="Times New Roman" w:hAnsi="Times New Roman"/>
          <w:b/>
          <w:bCs/>
          <w:sz w:val="24"/>
          <w:szCs w:val="24"/>
        </w:rPr>
        <w:t xml:space="preserve">82 · Gli esami mai fatti.</w:t>
      </w:r>
      <w:r>
        <w:rPr>
          <w:rFonts w:ascii="Times New Roman" w:cs="Times New Roman" w:eastAsia="Times New Roman" w:hAnsi="Times New Roman"/>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Times New Roman" w:cs="Times New Roman" w:eastAsia="Times New Roman" w:hAnsi="Times New Roman"/>
          <w:b/>
          <w:bCs/>
          <w:sz w:val="24"/>
          <w:szCs w:val="24"/>
        </w:rPr>
        <w:t xml:space="preserve">83 · Il reperto testimoniale materiale.</w:t>
      </w:r>
      <w:r>
        <w:rPr>
          <w:rFonts w:ascii="Times New Roman" w:cs="Times New Roman" w:eastAsia="Times New Roman" w:hAnsi="Times New Roman"/>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Times New Roman" w:cs="Times New Roman" w:eastAsia="Times New Roman" w:hAnsi="Times New Roman"/>
          <w:b/>
          <w:bCs/>
          <w:sz w:val="24"/>
          <w:szCs w:val="24"/>
        </w:rPr>
        <w:t xml:space="preserve">84 · I luoghi come reperti.</w:t>
      </w:r>
      <w:r>
        <w:rPr>
          <w:rFonts w:ascii="Times New Roman" w:cs="Times New Roman" w:eastAsia="Times New Roman" w:hAnsi="Times New Roman"/>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Times New Roman" w:cs="Times New Roman" w:eastAsia="Times New Roman" w:hAnsi="Times New Roman"/>
          <w:b/>
          <w:bCs/>
          <w:sz w:val="24"/>
          <w:szCs w:val="24"/>
        </w:rPr>
        <w:t xml:space="preserve">85 · La ricostruzione dinamica.</w:t>
      </w:r>
      <w:r>
        <w:rPr>
          <w:rFonts w:ascii="Times New Roman" w:cs="Times New Roman" w:eastAsia="Times New Roman" w:hAnsi="Times New Roman"/>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Times New Roman" w:cs="Times New Roman" w:eastAsia="Times New Roman" w:hAnsi="Times New Roman"/>
          <w:b/>
          <w:bCs/>
          <w:sz w:val="24"/>
          <w:szCs w:val="24"/>
        </w:rPr>
        <w:t xml:space="preserve">86 · Il vestiario e gli effetti personali.</w:t>
      </w:r>
      <w:r>
        <w:rPr>
          <w:rFonts w:ascii="Times New Roman" w:cs="Times New Roman" w:eastAsia="Times New Roman" w:hAnsi="Times New Roman"/>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Times New Roman" w:cs="Times New Roman" w:eastAsia="Times New Roman" w:hAnsi="Times New Roman"/>
          <w:b/>
          <w:bCs/>
          <w:sz w:val="24"/>
          <w:szCs w:val="24"/>
        </w:rPr>
        <w:t xml:space="preserve">87 · La sabbia e i pollini.</w:t>
      </w:r>
      <w:r>
        <w:rPr>
          <w:rFonts w:ascii="Times New Roman" w:cs="Times New Roman" w:eastAsia="Times New Roman" w:hAnsi="Times New Roman"/>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Times New Roman" w:cs="Times New Roman" w:eastAsia="Times New Roman" w:hAnsi="Times New Roman"/>
          <w:b/>
          <w:bCs/>
          <w:sz w:val="24"/>
          <w:szCs w:val="24"/>
        </w:rPr>
        <w:t xml:space="preserve">88 · Il limite del corpo.</w:t>
      </w:r>
      <w:r>
        <w:rPr>
          <w:rFonts w:ascii="Times New Roman" w:cs="Times New Roman" w:eastAsia="Times New Roman" w:hAnsi="Times New Roman"/>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Times New Roman" w:cs="Times New Roman" w:eastAsia="Times New Roman" w:hAnsi="Times New Roman"/>
          <w:b/>
          <w:bCs/>
          <w:sz w:val="24"/>
          <w:szCs w:val="24"/>
        </w:rPr>
        <w:t xml:space="preserve">89 · Il fascicolo fotografico unificato.</w:t>
      </w:r>
      <w:r>
        <w:rPr>
          <w:rFonts w:ascii="Times New Roman" w:cs="Times New Roman" w:eastAsia="Times New Roman" w:hAnsi="Times New Roman"/>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Times New Roman" w:cs="Times New Roman" w:eastAsia="Times New Roman" w:hAnsi="Times New Roman"/>
          <w:b/>
          <w:bCs/>
          <w:sz w:val="24"/>
          <w:szCs w:val="24"/>
        </w:rPr>
        <w:t xml:space="preserve">90 · La relazione di cantiere.</w:t>
      </w:r>
      <w:r>
        <w:rPr>
          <w:rFonts w:ascii="Times New Roman" w:cs="Times New Roman" w:eastAsia="Times New Roman" w:hAnsi="Times New Roman"/>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Times New Roman" w:cs="Times New Roman" w:eastAsia="Times New Roman" w:hAnsi="Times New Roman"/>
          <w:sz w:val="24"/>
          <w:szCs w:val="24"/>
        </w:rPr>
        <w:t xml:space="preserve">Serie quarta — Gli archivi (blocchi 91-140)</w:t>
      </w:r>
    </w:p>
    <w:p>
      <w:pPr>
        <w:spacing w:after="120" w:line="276"/>
        <w:jc w:val="both"/>
      </w:pPr>
      <w:r>
        <w:rPr>
          <w:rFonts w:ascii="Times New Roman" w:cs="Times New Roman" w:eastAsia="Times New Roman" w:hAnsi="Times New Roman"/>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Times New Roman" w:cs="Times New Roman" w:eastAsia="Times New Roman" w:hAnsi="Times New Roman"/>
          <w:b/>
          <w:bCs/>
          <w:sz w:val="24"/>
          <w:szCs w:val="24"/>
        </w:rPr>
        <w:t xml:space="preserve">91 · La mappa dei fondi.</w:t>
      </w:r>
      <w:r>
        <w:rPr>
          <w:rFonts w:ascii="Times New Roman" w:cs="Times New Roman" w:eastAsia="Times New Roman" w:hAnsi="Times New Roman"/>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Times New Roman" w:cs="Times New Roman" w:eastAsia="Times New Roman" w:hAnsi="Times New Roman"/>
          <w:b/>
          <w:bCs/>
          <w:sz w:val="24"/>
          <w:szCs w:val="24"/>
        </w:rPr>
        <w:t xml:space="preserve">92 · Il fondo Renzi: il progetto di spoglio.</w:t>
      </w:r>
      <w:r>
        <w:rPr>
          <w:rFonts w:ascii="Times New Roman" w:cs="Times New Roman" w:eastAsia="Times New Roman" w:hAnsi="Times New Roman"/>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Times New Roman" w:cs="Times New Roman" w:eastAsia="Times New Roman" w:hAnsi="Times New Roman"/>
          <w:b/>
          <w:bCs/>
          <w:sz w:val="24"/>
          <w:szCs w:val="24"/>
        </w:rPr>
        <w:t xml:space="preserve">93 · Le chiavi del caso.</w:t>
      </w:r>
      <w:r>
        <w:rPr>
          <w:rFonts w:ascii="Times New Roman" w:cs="Times New Roman" w:eastAsia="Times New Roman" w:hAnsi="Times New Roman"/>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Times New Roman" w:cs="Times New Roman" w:eastAsia="Times New Roman" w:hAnsi="Times New Roman"/>
          <w:b/>
          <w:bCs/>
          <w:sz w:val="24"/>
          <w:szCs w:val="24"/>
        </w:rPr>
        <w:t xml:space="preserve">94 · La priorità dei versanti Viminale.</w:t>
      </w:r>
      <w:r>
        <w:rPr>
          <w:rFonts w:ascii="Times New Roman" w:cs="Times New Roman" w:eastAsia="Times New Roman" w:hAnsi="Times New Roman"/>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Times New Roman" w:cs="Times New Roman" w:eastAsia="Times New Roman" w:hAnsi="Times New Roman"/>
          <w:b/>
          <w:bCs/>
          <w:sz w:val="24"/>
          <w:szCs w:val="24"/>
        </w:rPr>
        <w:t xml:space="preserve">95 · La scheda di rinvenimento.</w:t>
      </w:r>
      <w:r>
        <w:rPr>
          <w:rFonts w:ascii="Times New Roman" w:cs="Times New Roman" w:eastAsia="Times New Roman" w:hAnsi="Times New Roman"/>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Times New Roman" w:cs="Times New Roman" w:eastAsia="Times New Roman" w:hAnsi="Times New Roman"/>
          <w:b/>
          <w:bCs/>
          <w:sz w:val="24"/>
          <w:szCs w:val="24"/>
        </w:rPr>
        <w:t xml:space="preserve">96 · Il registro dei non trovati.</w:t>
      </w:r>
      <w:r>
        <w:rPr>
          <w:rFonts w:ascii="Times New Roman" w:cs="Times New Roman" w:eastAsia="Times New Roman" w:hAnsi="Times New Roman"/>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Times New Roman" w:cs="Times New Roman" w:eastAsia="Times New Roman" w:hAnsi="Times New Roman"/>
          <w:b/>
          <w:bCs/>
          <w:sz w:val="24"/>
          <w:szCs w:val="24"/>
        </w:rPr>
        <w:t xml:space="preserve">97 · I fascicoli processuali.</w:t>
      </w:r>
      <w:r>
        <w:rPr>
          <w:rFonts w:ascii="Times New Roman" w:cs="Times New Roman" w:eastAsia="Times New Roman" w:hAnsi="Times New Roman"/>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Times New Roman" w:cs="Times New Roman" w:eastAsia="Times New Roman" w:hAnsi="Times New Roman"/>
          <w:b/>
          <w:bCs/>
          <w:sz w:val="24"/>
          <w:szCs w:val="24"/>
        </w:rPr>
        <w:t xml:space="preserve">98 · Gli atti delle commissioni.</w:t>
      </w:r>
      <w:r>
        <w:rPr>
          <w:rFonts w:ascii="Times New Roman" w:cs="Times New Roman" w:eastAsia="Times New Roman" w:hAnsi="Times New Roman"/>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Times New Roman" w:cs="Times New Roman" w:eastAsia="Times New Roman" w:hAnsi="Times New Roman"/>
          <w:b/>
          <w:bCs/>
          <w:sz w:val="24"/>
          <w:szCs w:val="24"/>
        </w:rPr>
        <w:t xml:space="preserve">99 · Gli archivi del Senato.</w:t>
      </w:r>
      <w:r>
        <w:rPr>
          <w:rFonts w:ascii="Times New Roman" w:cs="Times New Roman" w:eastAsia="Times New Roman" w:hAnsi="Times New Roman"/>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Times New Roman" w:cs="Times New Roman" w:eastAsia="Times New Roman" w:hAnsi="Times New Roman"/>
          <w:b/>
          <w:bCs/>
          <w:sz w:val="24"/>
          <w:szCs w:val="24"/>
        </w:rPr>
        <w:t xml:space="preserve">100 · La catena della «seduta».</w:t>
      </w:r>
      <w:r>
        <w:rPr>
          <w:rFonts w:ascii="Times New Roman" w:cs="Times New Roman" w:eastAsia="Times New Roman" w:hAnsi="Times New Roman"/>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Times New Roman" w:cs="Times New Roman" w:eastAsia="Times New Roman" w:hAnsi="Times New Roman"/>
          <w:b/>
          <w:bCs/>
          <w:sz w:val="24"/>
          <w:szCs w:val="24"/>
        </w:rPr>
        <w:t xml:space="preserve">101 · Il fascicolo del Flaminio Nuovo.</w:t>
      </w:r>
      <w:r>
        <w:rPr>
          <w:rFonts w:ascii="Times New Roman" w:cs="Times New Roman" w:eastAsia="Times New Roman" w:hAnsi="Times New Roman"/>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Times New Roman" w:cs="Times New Roman" w:eastAsia="Times New Roman" w:hAnsi="Times New Roman"/>
          <w:b/>
          <w:bCs/>
          <w:sz w:val="24"/>
          <w:szCs w:val="24"/>
        </w:rPr>
        <w:t xml:space="preserve">102 · Il percorso della nota Mokbel.</w:t>
      </w:r>
      <w:r>
        <w:rPr>
          <w:rFonts w:ascii="Times New Roman" w:cs="Times New Roman" w:eastAsia="Times New Roman" w:hAnsi="Times New Roman"/>
          <w:sz w:val="24"/>
          <w:szCs w:val="24"/>
        </w:rPr>
        <w:t xml:space="preserve"> Protocollo d'ingresso, assegnazione, disposizioni, ritorno: quattro carte dovute, quattro schede — di rinvenimento o di assenza.</w:t>
      </w:r>
    </w:p>
    <w:p>
      <w:pPr>
        <w:spacing w:after="120" w:line="276"/>
        <w:jc w:val="both"/>
      </w:pPr>
      <w:r>
        <w:rPr>
          <w:rFonts w:ascii="Times New Roman" w:cs="Times New Roman" w:eastAsia="Times New Roman" w:hAnsi="Times New Roman"/>
          <w:b/>
          <w:bCs/>
          <w:sz w:val="24"/>
          <w:szCs w:val="24"/>
        </w:rPr>
        <w:t xml:space="preserve">103 · Il fascicolo VVF del 18 aprile.</w:t>
      </w:r>
      <w:r>
        <w:rPr>
          <w:rFonts w:ascii="Times New Roman" w:cs="Times New Roman" w:eastAsia="Times New Roman" w:hAnsi="Times New Roman"/>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Times New Roman" w:cs="Times New Roman" w:eastAsia="Times New Roman" w:hAnsi="Times New Roman"/>
          <w:b/>
          <w:bCs/>
          <w:sz w:val="24"/>
          <w:szCs w:val="24"/>
        </w:rPr>
        <w:t xml:space="preserve">104 · Il dossier Montalcini.</w:t>
      </w:r>
      <w:r>
        <w:rPr>
          <w:rFonts w:ascii="Times New Roman" w:cs="Times New Roman" w:eastAsia="Times New Roman" w:hAnsi="Times New Roman"/>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Times New Roman" w:cs="Times New Roman" w:eastAsia="Times New Roman" w:hAnsi="Times New Roman"/>
          <w:b/>
          <w:bCs/>
          <w:sz w:val="24"/>
          <w:szCs w:val="24"/>
        </w:rPr>
        <w:t xml:space="preserve">105 · I comitati: gli atti primari.</w:t>
      </w:r>
      <w:r>
        <w:rPr>
          <w:rFonts w:ascii="Times New Roman" w:cs="Times New Roman" w:eastAsia="Times New Roman" w:hAnsi="Times New Roman"/>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Times New Roman" w:cs="Times New Roman" w:eastAsia="Times New Roman" w:hAnsi="Times New Roman"/>
          <w:b/>
          <w:bCs/>
          <w:sz w:val="24"/>
          <w:szCs w:val="24"/>
        </w:rPr>
        <w:t xml:space="preserve">106 · Gli elenchi P2 con le date.</w:t>
      </w:r>
      <w:r>
        <w:rPr>
          <w:rFonts w:ascii="Times New Roman" w:cs="Times New Roman" w:eastAsia="Times New Roman" w:hAnsi="Times New Roman"/>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Times New Roman" w:cs="Times New Roman" w:eastAsia="Times New Roman" w:hAnsi="Times New Roman"/>
          <w:b/>
          <w:bCs/>
          <w:sz w:val="24"/>
          <w:szCs w:val="24"/>
        </w:rPr>
        <w:t xml:space="preserve">107 · Le carte degli «esperti».</w:t>
      </w:r>
      <w:r>
        <w:rPr>
          <w:rFonts w:ascii="Times New Roman" w:cs="Times New Roman" w:eastAsia="Times New Roman" w:hAnsi="Times New Roman"/>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Times New Roman" w:cs="Times New Roman" w:eastAsia="Times New Roman" w:hAnsi="Times New Roman"/>
          <w:b/>
          <w:bCs/>
          <w:sz w:val="24"/>
          <w:szCs w:val="24"/>
        </w:rPr>
        <w:t xml:space="preserve">108 · La conservatoria di via Gradoli.</w:t>
      </w:r>
      <w:r>
        <w:rPr>
          <w:rFonts w:ascii="Times New Roman" w:cs="Times New Roman" w:eastAsia="Times New Roman" w:hAnsi="Times New Roman"/>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Times New Roman" w:cs="Times New Roman" w:eastAsia="Times New Roman" w:hAnsi="Times New Roman"/>
          <w:b/>
          <w:bCs/>
          <w:sz w:val="24"/>
          <w:szCs w:val="24"/>
        </w:rPr>
        <w:t xml:space="preserve">109 · Il registro delle imprese.</w:t>
      </w:r>
      <w:r>
        <w:rPr>
          <w:rFonts w:ascii="Times New Roman" w:cs="Times New Roman" w:eastAsia="Times New Roman" w:hAnsi="Times New Roman"/>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Times New Roman" w:cs="Times New Roman" w:eastAsia="Times New Roman" w:hAnsi="Times New Roman"/>
          <w:b/>
          <w:bCs/>
          <w:sz w:val="24"/>
          <w:szCs w:val="24"/>
        </w:rPr>
        <w:t xml:space="preserve">110 · Gli atti di Bologna.</w:t>
      </w:r>
      <w:r>
        <w:rPr>
          <w:rFonts w:ascii="Times New Roman" w:cs="Times New Roman" w:eastAsia="Times New Roman" w:hAnsi="Times New Roman"/>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Times New Roman" w:cs="Times New Roman" w:eastAsia="Times New Roman" w:hAnsi="Times New Roman"/>
          <w:b/>
          <w:bCs/>
          <w:sz w:val="24"/>
          <w:szCs w:val="24"/>
        </w:rPr>
        <w:t xml:space="preserve">111 · Il fondo dei cappellani.</w:t>
      </w:r>
      <w:r>
        <w:rPr>
          <w:rFonts w:ascii="Times New Roman" w:cs="Times New Roman" w:eastAsia="Times New Roman" w:hAnsi="Times New Roman"/>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Times New Roman" w:cs="Times New Roman" w:eastAsia="Times New Roman" w:hAnsi="Times New Roman"/>
          <w:b/>
          <w:bCs/>
          <w:sz w:val="24"/>
          <w:szCs w:val="24"/>
        </w:rPr>
        <w:t xml:space="preserve">112 · L'istanza pronta per l'AAV.</w:t>
      </w:r>
      <w:r>
        <w:rPr>
          <w:rFonts w:ascii="Times New Roman" w:cs="Times New Roman" w:eastAsia="Times New Roman" w:hAnsi="Times New Roman"/>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Times New Roman" w:cs="Times New Roman" w:eastAsia="Times New Roman" w:hAnsi="Times New Roman"/>
          <w:b/>
          <w:bCs/>
          <w:sz w:val="24"/>
          <w:szCs w:val="24"/>
        </w:rPr>
        <w:t xml:space="preserve">113 · Le minute della lettera.</w:t>
      </w:r>
      <w:r>
        <w:rPr>
          <w:rFonts w:ascii="Times New Roman" w:cs="Times New Roman" w:eastAsia="Times New Roman" w:hAnsi="Times New Roman"/>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Times New Roman" w:cs="Times New Roman" w:eastAsia="Times New Roman" w:hAnsi="Times New Roman"/>
          <w:b/>
          <w:bCs/>
          <w:sz w:val="24"/>
          <w:szCs w:val="24"/>
        </w:rPr>
        <w:t xml:space="preserve">114 · Il versante israeliano.</w:t>
      </w:r>
      <w:r>
        <w:rPr>
          <w:rFonts w:ascii="Times New Roman" w:cs="Times New Roman" w:eastAsia="Times New Roman" w:hAnsi="Times New Roman"/>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Times New Roman" w:cs="Times New Roman" w:eastAsia="Times New Roman" w:hAnsi="Times New Roman"/>
          <w:b/>
          <w:bCs/>
          <w:sz w:val="24"/>
          <w:szCs w:val="24"/>
        </w:rPr>
        <w:t xml:space="preserve">115 · NARA: l'interrogazione sistematica.</w:t>
      </w:r>
      <w:r>
        <w:rPr>
          <w:rFonts w:ascii="Times New Roman" w:cs="Times New Roman" w:eastAsia="Times New Roman" w:hAnsi="Times New Roman"/>
          <w:sz w:val="24"/>
          <w:szCs w:val="24"/>
        </w:rPr>
        <w:t xml:space="preserve"> L'Access to Archival Databases si interroga per TAGS (</w:t>
      </w:r>
      <w:r>
        <w:rPr>
          <w:rFonts w:ascii="Times New Roman" w:cs="Times New Roman" w:eastAsia="Times New Roman" w:hAnsi="Times New Roman"/>
          <w:i/>
          <w:iCs/>
          <w:sz w:val="24"/>
          <w:szCs w:val="24"/>
        </w:rPr>
        <w:t xml:space="preserve">PINT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IT</w:t>
      </w:r>
      <w:r>
        <w:rPr>
          <w:rFonts w:ascii="Times New Roman" w:cs="Times New Roman" w:eastAsia="Times New Roman" w:hAnsi="Times New Roman"/>
          <w:sz w:val="24"/>
          <w:szCs w:val="24"/>
        </w:rPr>
        <w:t xml:space="preserve"> e correlati) e chiave «MORO» sulla finestra 16 marzo – 31 dicembre 1978: l'esito è l'elenco datato dei telegrammi liberi.</w:t>
      </w:r>
    </w:p>
    <w:p>
      <w:pPr>
        <w:spacing w:after="120" w:line="276"/>
        <w:jc w:val="both"/>
      </w:pPr>
      <w:r>
        <w:rPr>
          <w:rFonts w:ascii="Times New Roman" w:cs="Times New Roman" w:eastAsia="Times New Roman" w:hAnsi="Times New Roman"/>
          <w:b/>
          <w:bCs/>
          <w:sz w:val="24"/>
          <w:szCs w:val="24"/>
        </w:rPr>
        <w:t xml:space="preserve">116 · Le withdrawal cards.</w:t>
      </w:r>
      <w:r>
        <w:rPr>
          <w:rFonts w:ascii="Times New Roman" w:cs="Times New Roman" w:eastAsia="Times New Roman" w:hAnsi="Times New Roman"/>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Times New Roman" w:cs="Times New Roman" w:eastAsia="Times New Roman" w:hAnsi="Times New Roman"/>
          <w:b/>
          <w:bCs/>
          <w:sz w:val="24"/>
          <w:szCs w:val="24"/>
        </w:rPr>
        <w:t xml:space="preserve">117 · Il caso FOIA del corpus.</w:t>
      </w:r>
      <w:r>
        <w:rPr>
          <w:rFonts w:ascii="Times New Roman" w:cs="Times New Roman" w:eastAsia="Times New Roman" w:hAnsi="Times New Roman"/>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Times New Roman" w:cs="Times New Roman" w:eastAsia="Times New Roman" w:hAnsi="Times New Roman"/>
          <w:b/>
          <w:bCs/>
          <w:sz w:val="24"/>
          <w:szCs w:val="24"/>
        </w:rPr>
        <w:t xml:space="preserve">118 · Le FOIA mirate.</w:t>
      </w:r>
      <w:r>
        <w:rPr>
          <w:rFonts w:ascii="Times New Roman" w:cs="Times New Roman" w:eastAsia="Times New Roman" w:hAnsi="Times New Roman"/>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Times New Roman" w:cs="Times New Roman" w:eastAsia="Times New Roman" w:hAnsi="Times New Roman"/>
          <w:b/>
          <w:bCs/>
          <w:sz w:val="24"/>
          <w:szCs w:val="24"/>
        </w:rPr>
        <w:t xml:space="preserve">119 · La regola dell'originatore.</w:t>
      </w:r>
      <w:r>
        <w:rPr>
          <w:rFonts w:ascii="Times New Roman" w:cs="Times New Roman" w:eastAsia="Times New Roman" w:hAnsi="Times New Roman"/>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Times New Roman" w:cs="Times New Roman" w:eastAsia="Times New Roman" w:hAnsi="Times New Roman"/>
          <w:b/>
          <w:bCs/>
          <w:sz w:val="24"/>
          <w:szCs w:val="24"/>
        </w:rPr>
        <w:t xml:space="preserve">120 · Gli archivi della RAI e delle agenzie.</w:t>
      </w:r>
      <w:r>
        <w:rPr>
          <w:rFonts w:ascii="Times New Roman" w:cs="Times New Roman" w:eastAsia="Times New Roman" w:hAnsi="Times New Roman"/>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Times New Roman" w:cs="Times New Roman" w:eastAsia="Times New Roman" w:hAnsi="Times New Roman"/>
          <w:b/>
          <w:bCs/>
          <w:sz w:val="24"/>
          <w:szCs w:val="24"/>
        </w:rPr>
        <w:t xml:space="preserve">121 · Gli archivi SIP.</w:t>
      </w:r>
      <w:r>
        <w:rPr>
          <w:rFonts w:ascii="Times New Roman" w:cs="Times New Roman" w:eastAsia="Times New Roman" w:hAnsi="Times New Roman"/>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Times New Roman" w:cs="Times New Roman" w:eastAsia="Times New Roman" w:hAnsi="Times New Roman"/>
          <w:b/>
          <w:bCs/>
          <w:sz w:val="24"/>
          <w:szCs w:val="24"/>
        </w:rPr>
        <w:t xml:space="preserve">122 · Gli archivi comunali.</w:t>
      </w:r>
      <w:r>
        <w:rPr>
          <w:rFonts w:ascii="Times New Roman" w:cs="Times New Roman" w:eastAsia="Times New Roman" w:hAnsi="Times New Roman"/>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Times New Roman" w:cs="Times New Roman" w:eastAsia="Times New Roman" w:hAnsi="Times New Roman"/>
          <w:b/>
          <w:bCs/>
          <w:sz w:val="24"/>
          <w:szCs w:val="24"/>
        </w:rPr>
        <w:t xml:space="preserve">123 · Gli archivi bancari.</w:t>
      </w:r>
      <w:r>
        <w:rPr>
          <w:rFonts w:ascii="Times New Roman" w:cs="Times New Roman" w:eastAsia="Times New Roman" w:hAnsi="Times New Roman"/>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Times New Roman" w:cs="Times New Roman" w:eastAsia="Times New Roman" w:hAnsi="Times New Roman"/>
          <w:b/>
          <w:bCs/>
          <w:sz w:val="24"/>
          <w:szCs w:val="24"/>
        </w:rPr>
        <w:t xml:space="preserve">124 · I lasciti dei protagonisti.</w:t>
      </w:r>
      <w:r>
        <w:rPr>
          <w:rFonts w:ascii="Times New Roman" w:cs="Times New Roman" w:eastAsia="Times New Roman" w:hAnsi="Times New Roman"/>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Times New Roman" w:cs="Times New Roman" w:eastAsia="Times New Roman" w:hAnsi="Times New Roman"/>
          <w:b/>
          <w:bCs/>
          <w:sz w:val="24"/>
          <w:szCs w:val="24"/>
        </w:rPr>
        <w:t xml:space="preserve">125 · Gli archivi dei difensori.</w:t>
      </w:r>
      <w:r>
        <w:rPr>
          <w:rFonts w:ascii="Times New Roman" w:cs="Times New Roman" w:eastAsia="Times New Roman" w:hAnsi="Times New Roman"/>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Times New Roman" w:cs="Times New Roman" w:eastAsia="Times New Roman" w:hAnsi="Times New Roman"/>
          <w:b/>
          <w:bCs/>
          <w:sz w:val="24"/>
          <w:szCs w:val="24"/>
        </w:rPr>
        <w:t xml:space="preserve">126 · Gli archivi esteri minori.</w:t>
      </w:r>
      <w:r>
        <w:rPr>
          <w:rFonts w:ascii="Times New Roman" w:cs="Times New Roman" w:eastAsia="Times New Roman" w:hAnsi="Times New Roman"/>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Times New Roman" w:cs="Times New Roman" w:eastAsia="Times New Roman" w:hAnsi="Times New Roman"/>
          <w:b/>
          <w:bCs/>
          <w:sz w:val="24"/>
          <w:szCs w:val="24"/>
        </w:rPr>
        <w:t xml:space="preserve">127 · L'Archivio Storico Diplomatico.</w:t>
      </w:r>
      <w:r>
        <w:rPr>
          <w:rFonts w:ascii="Times New Roman" w:cs="Times New Roman" w:eastAsia="Times New Roman" w:hAnsi="Times New Roman"/>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Times New Roman" w:cs="Times New Roman" w:eastAsia="Times New Roman" w:hAnsi="Times New Roman"/>
          <w:b/>
          <w:bCs/>
          <w:sz w:val="24"/>
          <w:szCs w:val="24"/>
        </w:rPr>
        <w:t xml:space="preserve">128 · Il protocollo di digitalizzazione.</w:t>
      </w:r>
      <w:r>
        <w:rPr>
          <w:rFonts w:ascii="Times New Roman" w:cs="Times New Roman" w:eastAsia="Times New Roman" w:hAnsi="Times New Roman"/>
          <w:sz w:val="24"/>
          <w:szCs w:val="24"/>
        </w:rPr>
        <w:t xml:space="preserve"> Ogni carta rinvenuta si digitalizza alla prima presa in mano, con metadati completi: nessun documento del nuovo caso deve essere cercato due volte.</w:t>
      </w:r>
    </w:p>
    <w:p>
      <w:pPr>
        <w:spacing w:after="120" w:line="276"/>
        <w:jc w:val="both"/>
      </w:pPr>
      <w:r>
        <w:rPr>
          <w:rFonts w:ascii="Times New Roman" w:cs="Times New Roman" w:eastAsia="Times New Roman" w:hAnsi="Times New Roman"/>
          <w:b/>
          <w:bCs/>
          <w:sz w:val="24"/>
          <w:szCs w:val="24"/>
        </w:rPr>
        <w:t xml:space="preserve">129 · L'inventario pubblico incrementale.</w:t>
      </w:r>
      <w:r>
        <w:rPr>
          <w:rFonts w:ascii="Times New Roman" w:cs="Times New Roman" w:eastAsia="Times New Roman" w:hAnsi="Times New Roman"/>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Times New Roman" w:cs="Times New Roman" w:eastAsia="Times New Roman" w:hAnsi="Times New Roman"/>
          <w:b/>
          <w:bCs/>
          <w:sz w:val="24"/>
          <w:szCs w:val="24"/>
        </w:rPr>
        <w:t xml:space="preserve">130 · Il diritto degli studiosi.</w:t>
      </w:r>
      <w:r>
        <w:rPr>
          <w:rFonts w:ascii="Times New Roman" w:cs="Times New Roman" w:eastAsia="Times New Roman" w:hAnsi="Times New Roman"/>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Times New Roman" w:cs="Times New Roman" w:eastAsia="Times New Roman" w:hAnsi="Times New Roman"/>
          <w:b/>
          <w:bCs/>
          <w:sz w:val="24"/>
          <w:szCs w:val="24"/>
        </w:rPr>
        <w:t xml:space="preserve">131 · Le carte già pubblicate.</w:t>
      </w:r>
      <w:r>
        <w:rPr>
          <w:rFonts w:ascii="Times New Roman" w:cs="Times New Roman" w:eastAsia="Times New Roman" w:hAnsi="Times New Roman"/>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Times New Roman" w:cs="Times New Roman" w:eastAsia="Times New Roman" w:hAnsi="Times New Roman"/>
          <w:b/>
          <w:bCs/>
          <w:sz w:val="24"/>
          <w:szCs w:val="24"/>
        </w:rPr>
        <w:t xml:space="preserve">132 · La deduplicazione.</w:t>
      </w:r>
      <w:r>
        <w:rPr>
          <w:rFonts w:ascii="Times New Roman" w:cs="Times New Roman" w:eastAsia="Times New Roman" w:hAnsi="Times New Roman"/>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Times New Roman" w:cs="Times New Roman" w:eastAsia="Times New Roman" w:hAnsi="Times New Roman"/>
          <w:b/>
          <w:bCs/>
          <w:sz w:val="24"/>
          <w:szCs w:val="24"/>
        </w:rPr>
        <w:t xml:space="preserve">133 · Il vocabolario d'epoca.</w:t>
      </w:r>
      <w:r>
        <w:rPr>
          <w:rFonts w:ascii="Times New Roman" w:cs="Times New Roman" w:eastAsia="Times New Roman" w:hAnsi="Times New Roman"/>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Times New Roman" w:cs="Times New Roman" w:eastAsia="Times New Roman" w:hAnsi="Times New Roman"/>
          <w:b/>
          <w:bCs/>
          <w:sz w:val="24"/>
          <w:szCs w:val="24"/>
        </w:rPr>
        <w:t xml:space="preserve">134 · Le firme e le sigle.</w:t>
      </w:r>
      <w:r>
        <w:rPr>
          <w:rFonts w:ascii="Times New Roman" w:cs="Times New Roman" w:eastAsia="Times New Roman" w:hAnsi="Times New Roman"/>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Times New Roman" w:cs="Times New Roman" w:eastAsia="Times New Roman" w:hAnsi="Times New Roman"/>
          <w:b/>
          <w:bCs/>
          <w:sz w:val="24"/>
          <w:szCs w:val="24"/>
        </w:rPr>
        <w:t xml:space="preserve">135 · I timbri e i protocolli.</w:t>
      </w:r>
      <w:r>
        <w:rPr>
          <w:rFonts w:ascii="Times New Roman" w:cs="Times New Roman" w:eastAsia="Times New Roman" w:hAnsi="Times New Roman"/>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Times New Roman" w:cs="Times New Roman" w:eastAsia="Times New Roman" w:hAnsi="Times New Roman"/>
          <w:b/>
          <w:bCs/>
          <w:sz w:val="24"/>
          <w:szCs w:val="24"/>
        </w:rPr>
        <w:t xml:space="preserve">136 · Il campione di controllo.</w:t>
      </w:r>
      <w:r>
        <w:rPr>
          <w:rFonts w:ascii="Times New Roman" w:cs="Times New Roman" w:eastAsia="Times New Roman" w:hAnsi="Times New Roman"/>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Times New Roman" w:cs="Times New Roman" w:eastAsia="Times New Roman" w:hAnsi="Times New Roman"/>
          <w:b/>
          <w:bCs/>
          <w:sz w:val="24"/>
          <w:szCs w:val="24"/>
        </w:rPr>
        <w:t xml:space="preserve">137 · La tavola delle competenze.</w:t>
      </w:r>
      <w:r>
        <w:rPr>
          <w:rFonts w:ascii="Times New Roman" w:cs="Times New Roman" w:eastAsia="Times New Roman" w:hAnsi="Times New Roman"/>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Times New Roman" w:cs="Times New Roman" w:eastAsia="Times New Roman" w:hAnsi="Times New Roman"/>
          <w:b/>
          <w:bCs/>
          <w:sz w:val="24"/>
          <w:szCs w:val="24"/>
        </w:rPr>
        <w:t xml:space="preserve">138 · Le versioni degli atti normativi.</w:t>
      </w:r>
      <w:r>
        <w:rPr>
          <w:rFonts w:ascii="Times New Roman" w:cs="Times New Roman" w:eastAsia="Times New Roman" w:hAnsi="Times New Roman"/>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Times New Roman" w:cs="Times New Roman" w:eastAsia="Times New Roman" w:hAnsi="Times New Roman"/>
          <w:b/>
          <w:bCs/>
          <w:sz w:val="24"/>
          <w:szCs w:val="24"/>
        </w:rPr>
        <w:t xml:space="preserve">139 · Il fondo fotografico dei giornali.</w:t>
      </w:r>
      <w:r>
        <w:rPr>
          <w:rFonts w:ascii="Times New Roman" w:cs="Times New Roman" w:eastAsia="Times New Roman" w:hAnsi="Times New Roman"/>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Times New Roman" w:cs="Times New Roman" w:eastAsia="Times New Roman" w:hAnsi="Times New Roman"/>
          <w:b/>
          <w:bCs/>
          <w:sz w:val="24"/>
          <w:szCs w:val="24"/>
        </w:rPr>
        <w:t xml:space="preserve">140 · La relazione di cantiere.</w:t>
      </w:r>
      <w:r>
        <w:rPr>
          <w:rFonts w:ascii="Times New Roman" w:cs="Times New Roman" w:eastAsia="Times New Roman" w:hAnsi="Times New Roman"/>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Times New Roman" w:cs="Times New Roman" w:eastAsia="Times New Roman" w:hAnsi="Times New Roman"/>
          <w:sz w:val="24"/>
          <w:szCs w:val="24"/>
        </w:rPr>
        <w:t xml:space="preserve">Serie quinta — Le persone: testimoni, dichiaranti, lasciti (blocchi 141-170)</w:t>
      </w:r>
    </w:p>
    <w:p>
      <w:pPr>
        <w:spacing w:after="120" w:line="276"/>
        <w:jc w:val="both"/>
      </w:pPr>
      <w:r>
        <w:rPr>
          <w:rFonts w:ascii="Times New Roman" w:cs="Times New Roman" w:eastAsia="Times New Roman" w:hAnsi="Times New Roman"/>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Times New Roman" w:cs="Times New Roman" w:eastAsia="Times New Roman" w:hAnsi="Times New Roman"/>
          <w:b/>
          <w:bCs/>
          <w:sz w:val="24"/>
          <w:szCs w:val="24"/>
        </w:rPr>
        <w:t xml:space="preserve">141 · Il censimento dei viventi.</w:t>
      </w:r>
      <w:r>
        <w:rPr>
          <w:rFonts w:ascii="Times New Roman" w:cs="Times New Roman" w:eastAsia="Times New Roman" w:hAnsi="Times New Roman"/>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Times New Roman" w:cs="Times New Roman" w:eastAsia="Times New Roman" w:hAnsi="Times New Roman"/>
          <w:b/>
          <w:bCs/>
          <w:sz w:val="24"/>
          <w:szCs w:val="24"/>
        </w:rPr>
        <w:t xml:space="preserve">142 · La raccolta conservativa.</w:t>
      </w:r>
      <w:r>
        <w:rPr>
          <w:rFonts w:ascii="Times New Roman" w:cs="Times New Roman" w:eastAsia="Times New Roman" w:hAnsi="Times New Roman"/>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Times New Roman" w:cs="Times New Roman" w:eastAsia="Times New Roman" w:hAnsi="Times New Roman"/>
          <w:b/>
          <w:bCs/>
          <w:sz w:val="24"/>
          <w:szCs w:val="24"/>
        </w:rPr>
        <w:t xml:space="preserve">143 · Il contraddittorio documentale.</w:t>
      </w:r>
      <w:r>
        <w:rPr>
          <w:rFonts w:ascii="Times New Roman" w:cs="Times New Roman" w:eastAsia="Times New Roman" w:hAnsi="Times New Roman"/>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Times New Roman" w:cs="Times New Roman" w:eastAsia="Times New Roman" w:hAnsi="Times New Roman"/>
          <w:b/>
          <w:bCs/>
          <w:sz w:val="24"/>
          <w:szCs w:val="24"/>
        </w:rPr>
        <w:t xml:space="preserve">144 · La memoria assistita.</w:t>
      </w:r>
      <w:r>
        <w:rPr>
          <w:rFonts w:ascii="Times New Roman" w:cs="Times New Roman" w:eastAsia="Times New Roman" w:hAnsi="Times New Roman"/>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Times New Roman" w:cs="Times New Roman" w:eastAsia="Times New Roman" w:hAnsi="Times New Roman"/>
          <w:b/>
          <w:bCs/>
          <w:sz w:val="24"/>
          <w:szCs w:val="24"/>
        </w:rPr>
        <w:t xml:space="preserve">145 · Il ricordo del ricordo.</w:t>
      </w:r>
      <w:r>
        <w:rPr>
          <w:rFonts w:ascii="Times New Roman" w:cs="Times New Roman" w:eastAsia="Times New Roman" w:hAnsi="Times New Roman"/>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Times New Roman" w:cs="Times New Roman" w:eastAsia="Times New Roman" w:hAnsi="Times New Roman"/>
          <w:b/>
          <w:bCs/>
          <w:sz w:val="24"/>
          <w:szCs w:val="24"/>
        </w:rPr>
        <w:t xml:space="preserve">146 · Le ritrattazioni.</w:t>
      </w:r>
      <w:r>
        <w:rPr>
          <w:rFonts w:ascii="Times New Roman" w:cs="Times New Roman" w:eastAsia="Times New Roman" w:hAnsi="Times New Roman"/>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Times New Roman" w:cs="Times New Roman" w:eastAsia="Times New Roman" w:hAnsi="Times New Roman"/>
          <w:b/>
          <w:bCs/>
          <w:sz w:val="24"/>
          <w:szCs w:val="24"/>
        </w:rPr>
        <w:t xml:space="preserve">147 · I testimoni mai cercati.</w:t>
      </w:r>
      <w:r>
        <w:rPr>
          <w:rFonts w:ascii="Times New Roman" w:cs="Times New Roman" w:eastAsia="Times New Roman" w:hAnsi="Times New Roman"/>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Times New Roman" w:cs="Times New Roman" w:eastAsia="Times New Roman" w:hAnsi="Times New Roman"/>
          <w:b/>
          <w:bCs/>
          <w:sz w:val="24"/>
          <w:szCs w:val="24"/>
        </w:rPr>
        <w:t xml:space="preserve">148 · Le liste dei fascicoli.</w:t>
      </w:r>
      <w:r>
        <w:rPr>
          <w:rFonts w:ascii="Times New Roman" w:cs="Times New Roman" w:eastAsia="Times New Roman" w:hAnsi="Times New Roman"/>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Times New Roman" w:cs="Times New Roman" w:eastAsia="Times New Roman" w:hAnsi="Times New Roman"/>
          <w:b/>
          <w:bCs/>
          <w:sz w:val="24"/>
          <w:szCs w:val="24"/>
        </w:rPr>
        <w:t xml:space="preserve">149 · I dichiaranti del registro.</w:t>
      </w:r>
      <w:r>
        <w:rPr>
          <w:rFonts w:ascii="Times New Roman" w:cs="Times New Roman" w:eastAsia="Times New Roman" w:hAnsi="Times New Roman"/>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Times New Roman" w:cs="Times New Roman" w:eastAsia="Times New Roman" w:hAnsi="Times New Roman"/>
          <w:b/>
          <w:bCs/>
          <w:sz w:val="24"/>
          <w:szCs w:val="24"/>
        </w:rPr>
        <w:t xml:space="preserve">150 · Il valore e il limite del Memoriale Morucci.</w:t>
      </w:r>
      <w:r>
        <w:rPr>
          <w:rFonts w:ascii="Times New Roman" w:cs="Times New Roman" w:eastAsia="Times New Roman" w:hAnsi="Times New Roman"/>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Times New Roman" w:cs="Times New Roman" w:eastAsia="Times New Roman" w:hAnsi="Times New Roman"/>
          <w:b/>
          <w:bCs/>
          <w:sz w:val="24"/>
          <w:szCs w:val="24"/>
        </w:rPr>
        <w:t xml:space="preserve">151 · La rogatoria conoscitiva.</w:t>
      </w:r>
      <w:r>
        <w:rPr>
          <w:rFonts w:ascii="Times New Roman" w:cs="Times New Roman" w:eastAsia="Times New Roman" w:hAnsi="Times New Roman"/>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Times New Roman" w:cs="Times New Roman" w:eastAsia="Times New Roman" w:hAnsi="Times New Roman"/>
          <w:b/>
          <w:bCs/>
          <w:sz w:val="24"/>
          <w:szCs w:val="24"/>
        </w:rPr>
        <w:t xml:space="preserve">152 · I funzionari dei protocolli.</w:t>
      </w:r>
      <w:r>
        <w:rPr>
          <w:rFonts w:ascii="Times New Roman" w:cs="Times New Roman" w:eastAsia="Times New Roman" w:hAnsi="Times New Roman"/>
          <w:sz w:val="24"/>
          <w:szCs w:val="24"/>
        </w:rPr>
        <w:t xml:space="preserve"> Gli operatori viventi delle catene documentali — chi protocollava, smistava, archiviava nel 1978 — sono testimoni di </w:t>
      </w:r>
      <w:r>
        <w:rPr>
          <w:rFonts w:ascii="Times New Roman" w:cs="Times New Roman" w:eastAsia="Times New Roman" w:hAnsi="Times New Roman"/>
          <w:i/>
          <w:iCs/>
          <w:sz w:val="24"/>
          <w:szCs w:val="24"/>
        </w:rPr>
        <w:t xml:space="preserve">procedura</w:t>
      </w:r>
      <w:r>
        <w:rPr>
          <w:rFonts w:ascii="Times New Roman" w:cs="Times New Roman" w:eastAsia="Times New Roman" w:hAnsi="Times New Roman"/>
          <w:sz w:val="24"/>
          <w:szCs w:val="24"/>
        </w:rPr>
        <w:t xml:space="preserve">: le loro escussioni ricostruiscono il funzionamento normale degli uffici, il metro delle anomalie.</w:t>
      </w:r>
    </w:p>
    <w:p>
      <w:pPr>
        <w:spacing w:after="120" w:line="276"/>
        <w:jc w:val="both"/>
      </w:pPr>
      <w:r>
        <w:rPr>
          <w:rFonts w:ascii="Times New Roman" w:cs="Times New Roman" w:eastAsia="Times New Roman" w:hAnsi="Times New Roman"/>
          <w:b/>
          <w:bCs/>
          <w:sz w:val="24"/>
          <w:szCs w:val="24"/>
        </w:rPr>
        <w:t xml:space="preserve">153 · I periti storici.</w:t>
      </w:r>
      <w:r>
        <w:rPr>
          <w:rFonts w:ascii="Times New Roman" w:cs="Times New Roman" w:eastAsia="Times New Roman" w:hAnsi="Times New Roman"/>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Times New Roman" w:cs="Times New Roman" w:eastAsia="Times New Roman" w:hAnsi="Times New Roman"/>
          <w:b/>
          <w:bCs/>
          <w:sz w:val="24"/>
          <w:szCs w:val="24"/>
        </w:rPr>
        <w:t xml:space="preserve">154 · I giornalisti dei 55 giorni.</w:t>
      </w:r>
      <w:r>
        <w:rPr>
          <w:rFonts w:ascii="Times New Roman" w:cs="Times New Roman" w:eastAsia="Times New Roman" w:hAnsi="Times New Roman"/>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Times New Roman" w:cs="Times New Roman" w:eastAsia="Times New Roman" w:hAnsi="Times New Roman"/>
          <w:b/>
          <w:bCs/>
          <w:sz w:val="24"/>
          <w:szCs w:val="24"/>
        </w:rPr>
        <w:t xml:space="preserve">155 · I difensori e i magistrati.</w:t>
      </w:r>
      <w:r>
        <w:rPr>
          <w:rFonts w:ascii="Times New Roman" w:cs="Times New Roman" w:eastAsia="Times New Roman" w:hAnsi="Times New Roman"/>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Times New Roman" w:cs="Times New Roman" w:eastAsia="Times New Roman" w:hAnsi="Times New Roman"/>
          <w:b/>
          <w:bCs/>
          <w:sz w:val="24"/>
          <w:szCs w:val="24"/>
        </w:rPr>
        <w:t xml:space="preserve">156 · Le famiglie delle vittime.</w:t>
      </w:r>
      <w:r>
        <w:rPr>
          <w:rFonts w:ascii="Times New Roman" w:cs="Times New Roman" w:eastAsia="Times New Roman" w:hAnsi="Times New Roman"/>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Times New Roman" w:cs="Times New Roman" w:eastAsia="Times New Roman" w:hAnsi="Times New Roman"/>
          <w:b/>
          <w:bCs/>
          <w:sz w:val="24"/>
          <w:szCs w:val="24"/>
        </w:rPr>
        <w:t xml:space="preserve">157 · I familiari dei protagonisti scomparsi.</w:t>
      </w:r>
      <w:r>
        <w:rPr>
          <w:rFonts w:ascii="Times New Roman" w:cs="Times New Roman" w:eastAsia="Times New Roman" w:hAnsi="Times New Roman"/>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Times New Roman" w:cs="Times New Roman" w:eastAsia="Times New Roman" w:hAnsi="Times New Roman"/>
          <w:b/>
          <w:bCs/>
          <w:sz w:val="24"/>
          <w:szCs w:val="24"/>
        </w:rPr>
        <w:t xml:space="preserve">158 · Il clero del canale.</w:t>
      </w:r>
      <w:r>
        <w:rPr>
          <w:rFonts w:ascii="Times New Roman" w:cs="Times New Roman" w:eastAsia="Times New Roman" w:hAnsi="Times New Roman"/>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Times New Roman" w:cs="Times New Roman" w:eastAsia="Times New Roman" w:hAnsi="Times New Roman"/>
          <w:b/>
          <w:bCs/>
          <w:sz w:val="24"/>
          <w:szCs w:val="24"/>
        </w:rPr>
        <w:t xml:space="preserve">159 · I tecnici delle immobiliari.</w:t>
      </w:r>
      <w:r>
        <w:rPr>
          <w:rFonts w:ascii="Times New Roman" w:cs="Times New Roman" w:eastAsia="Times New Roman" w:hAnsi="Times New Roman"/>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Times New Roman" w:cs="Times New Roman" w:eastAsia="Times New Roman" w:hAnsi="Times New Roman"/>
          <w:b/>
          <w:bCs/>
          <w:sz w:val="24"/>
          <w:szCs w:val="24"/>
        </w:rPr>
        <w:t xml:space="preserve">160 · Gli operatori del soccorso.</w:t>
      </w:r>
      <w:r>
        <w:rPr>
          <w:rFonts w:ascii="Times New Roman" w:cs="Times New Roman" w:eastAsia="Times New Roman" w:hAnsi="Times New Roman"/>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Times New Roman" w:cs="Times New Roman" w:eastAsia="Times New Roman" w:hAnsi="Times New Roman"/>
          <w:b/>
          <w:bCs/>
          <w:sz w:val="24"/>
          <w:szCs w:val="24"/>
        </w:rPr>
        <w:t xml:space="preserve">161 · La deposizione differita.</w:t>
      </w:r>
      <w:r>
        <w:rPr>
          <w:rFonts w:ascii="Times New Roman" w:cs="Times New Roman" w:eastAsia="Times New Roman" w:hAnsi="Times New Roman"/>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Times New Roman" w:cs="Times New Roman" w:eastAsia="Times New Roman" w:hAnsi="Times New Roman"/>
          <w:b/>
          <w:bCs/>
          <w:sz w:val="24"/>
          <w:szCs w:val="24"/>
        </w:rPr>
        <w:t xml:space="preserve">162 · La protezione del dichiarante.</w:t>
      </w:r>
      <w:r>
        <w:rPr>
          <w:rFonts w:ascii="Times New Roman" w:cs="Times New Roman" w:eastAsia="Times New Roman" w:hAnsi="Times New Roman"/>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Times New Roman" w:cs="Times New Roman" w:eastAsia="Times New Roman" w:hAnsi="Times New Roman"/>
          <w:b/>
          <w:bCs/>
          <w:sz w:val="24"/>
          <w:szCs w:val="24"/>
        </w:rPr>
        <w:t xml:space="preserve">163 · L'intervista impossibile.</w:t>
      </w:r>
      <w:r>
        <w:rPr>
          <w:rFonts w:ascii="Times New Roman" w:cs="Times New Roman" w:eastAsia="Times New Roman" w:hAnsi="Times New Roman"/>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Times New Roman" w:cs="Times New Roman" w:eastAsia="Times New Roman" w:hAnsi="Times New Roman"/>
          <w:b/>
          <w:bCs/>
          <w:sz w:val="24"/>
          <w:szCs w:val="24"/>
        </w:rPr>
        <w:t xml:space="preserve">164 · Il sosia del ricordo.</w:t>
      </w:r>
      <w:r>
        <w:rPr>
          <w:rFonts w:ascii="Times New Roman" w:cs="Times New Roman" w:eastAsia="Times New Roman" w:hAnsi="Times New Roman"/>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Times New Roman" w:cs="Times New Roman" w:eastAsia="Times New Roman" w:hAnsi="Times New Roman"/>
          <w:b/>
          <w:bCs/>
          <w:sz w:val="24"/>
          <w:szCs w:val="24"/>
        </w:rPr>
        <w:t xml:space="preserve">165 · Il confine con la memorialistica.</w:t>
      </w:r>
      <w:r>
        <w:rPr>
          <w:rFonts w:ascii="Times New Roman" w:cs="Times New Roman" w:eastAsia="Times New Roman" w:hAnsi="Times New Roman"/>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Times New Roman" w:cs="Times New Roman" w:eastAsia="Times New Roman" w:hAnsi="Times New Roman"/>
          <w:b/>
          <w:bCs/>
          <w:sz w:val="24"/>
          <w:szCs w:val="24"/>
        </w:rPr>
        <w:t xml:space="preserve">166 · I testimoni delle carte.</w:t>
      </w:r>
      <w:r>
        <w:rPr>
          <w:rFonts w:ascii="Times New Roman" w:cs="Times New Roman" w:eastAsia="Times New Roman" w:hAnsi="Times New Roman"/>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Times New Roman" w:cs="Times New Roman" w:eastAsia="Times New Roman" w:hAnsi="Times New Roman"/>
          <w:b/>
          <w:bCs/>
          <w:sz w:val="24"/>
          <w:szCs w:val="24"/>
        </w:rPr>
        <w:t xml:space="preserve">167 · Il giuramento del metodo.</w:t>
      </w:r>
      <w:r>
        <w:rPr>
          <w:rFonts w:ascii="Times New Roman" w:cs="Times New Roman" w:eastAsia="Times New Roman" w:hAnsi="Times New Roman"/>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Times New Roman" w:cs="Times New Roman" w:eastAsia="Times New Roman" w:hAnsi="Times New Roman"/>
          <w:b/>
          <w:bCs/>
          <w:sz w:val="24"/>
          <w:szCs w:val="24"/>
        </w:rPr>
        <w:t xml:space="preserve">168 · Il diritto all'oblio processuale.</w:t>
      </w:r>
      <w:r>
        <w:rPr>
          <w:rFonts w:ascii="Times New Roman" w:cs="Times New Roman" w:eastAsia="Times New Roman" w:hAnsi="Times New Roman"/>
          <w:sz w:val="24"/>
          <w:szCs w:val="24"/>
        </w:rPr>
        <w:t xml:space="preserve"> Chi ha pagato il proprio debito e non detiene conoscenze nuove non si perseguita: la serie cerca conoscenza, non espiazione supplementare.</w:t>
      </w:r>
    </w:p>
    <w:p>
      <w:pPr>
        <w:spacing w:after="120" w:line="276"/>
        <w:jc w:val="both"/>
      </w:pPr>
      <w:r>
        <w:rPr>
          <w:rFonts w:ascii="Times New Roman" w:cs="Times New Roman" w:eastAsia="Times New Roman" w:hAnsi="Times New Roman"/>
          <w:b/>
          <w:bCs/>
          <w:sz w:val="24"/>
          <w:szCs w:val="24"/>
        </w:rPr>
        <w:t xml:space="preserve">169 · La tavola delle urgenze.</w:t>
      </w:r>
      <w:r>
        <w:rPr>
          <w:rFonts w:ascii="Times New Roman" w:cs="Times New Roman" w:eastAsia="Times New Roman" w:hAnsi="Times New Roman"/>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Times New Roman" w:cs="Times New Roman" w:eastAsia="Times New Roman" w:hAnsi="Times New Roman"/>
          <w:b/>
          <w:bCs/>
          <w:sz w:val="24"/>
          <w:szCs w:val="24"/>
        </w:rPr>
        <w:t xml:space="preserve">170 · La relazione di cantiere.</w:t>
      </w:r>
      <w:r>
        <w:rPr>
          <w:rFonts w:ascii="Times New Roman" w:cs="Times New Roman" w:eastAsia="Times New Roman" w:hAnsi="Times New Roman"/>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Times New Roman" w:cs="Times New Roman" w:eastAsia="Times New Roman" w:hAnsi="Times New Roman"/>
          <w:sz w:val="24"/>
          <w:szCs w:val="24"/>
        </w:rPr>
        <w:t xml:space="preserve">Serie sesta — I quesiti del caso in forma ACH (blocchi 171-210)</w:t>
      </w:r>
    </w:p>
    <w:p>
      <w:pPr>
        <w:spacing w:after="120" w:line="276"/>
        <w:jc w:val="both"/>
      </w:pPr>
      <w:r>
        <w:rPr>
          <w:rFonts w:ascii="Times New Roman" w:cs="Times New Roman" w:eastAsia="Times New Roman" w:hAnsi="Times New Roman"/>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Times New Roman" w:cs="Times New Roman" w:eastAsia="Times New Roman" w:hAnsi="Times New Roman"/>
          <w:b/>
          <w:bCs/>
          <w:sz w:val="24"/>
          <w:szCs w:val="24"/>
        </w:rPr>
        <w:t xml:space="preserve">171 · Q-Fani/1: le presenze non attribuite — le ipotesi.</w:t>
      </w:r>
      <w:r>
        <w:rPr>
          <w:rFonts w:ascii="Times New Roman" w:cs="Times New Roman" w:eastAsia="Times New Roman" w:hAnsi="Times New Roman"/>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Times New Roman" w:cs="Times New Roman" w:eastAsia="Times New Roman" w:hAnsi="Times New Roman"/>
          <w:b/>
          <w:bCs/>
          <w:sz w:val="24"/>
          <w:szCs w:val="24"/>
        </w:rPr>
        <w:t xml:space="preserve">172 · Q-Fani/1: l'evidenza discriminante.</w:t>
      </w:r>
      <w:r>
        <w:rPr>
          <w:rFonts w:ascii="Times New Roman" w:cs="Times New Roman" w:eastAsia="Times New Roman" w:hAnsi="Times New Roman"/>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Times New Roman" w:cs="Times New Roman" w:eastAsia="Times New Roman" w:hAnsi="Times New Roman"/>
          <w:b/>
          <w:bCs/>
          <w:sz w:val="24"/>
          <w:szCs w:val="24"/>
        </w:rPr>
        <w:t xml:space="preserve">173 · Q-Fani/1: il criterio di chiusura.</w:t>
      </w:r>
      <w:r>
        <w:rPr>
          <w:rFonts w:ascii="Times New Roman" w:cs="Times New Roman" w:eastAsia="Times New Roman" w:hAnsi="Times New Roman"/>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Times New Roman" w:cs="Times New Roman" w:eastAsia="Times New Roman" w:hAnsi="Times New Roman"/>
          <w:b/>
          <w:bCs/>
          <w:sz w:val="24"/>
          <w:szCs w:val="24"/>
        </w:rPr>
        <w:t xml:space="preserve">174 · Q-Fani/1: l'errore da evitare.</w:t>
      </w:r>
      <w:r>
        <w:rPr>
          <w:rFonts w:ascii="Times New Roman" w:cs="Times New Roman" w:eastAsia="Times New Roman" w:hAnsi="Times New Roman"/>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Times New Roman" w:cs="Times New Roman" w:eastAsia="Times New Roman" w:hAnsi="Times New Roman"/>
          <w:b/>
          <w:bCs/>
          <w:sz w:val="24"/>
          <w:szCs w:val="24"/>
        </w:rPr>
        <w:t xml:space="preserve">175 · Q-Fani/2: la Honda — le ipotesi.</w:t>
      </w:r>
      <w:r>
        <w:rPr>
          <w:rFonts w:ascii="Times New Roman" w:cs="Times New Roman" w:eastAsia="Times New Roman" w:hAnsi="Times New Roman"/>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Times New Roman" w:cs="Times New Roman" w:eastAsia="Times New Roman" w:hAnsi="Times New Roman"/>
          <w:b/>
          <w:bCs/>
          <w:sz w:val="24"/>
          <w:szCs w:val="24"/>
        </w:rPr>
        <w:t xml:space="preserve">176 · Q-Fani/2: l'evidenza.</w:t>
      </w:r>
      <w:r>
        <w:rPr>
          <w:rFonts w:ascii="Times New Roman" w:cs="Times New Roman" w:eastAsia="Times New Roman" w:hAnsi="Times New Roman"/>
          <w:sz w:val="24"/>
          <w:szCs w:val="24"/>
        </w:rPr>
        <w:t xml:space="preserve"> Riscontri materiali d'epoca (rilievi, foto, tracce) e convergenza di testimoni </w:t>
      </w:r>
      <w:r>
        <w:rPr>
          <w:rFonts w:ascii="Times New Roman" w:cs="Times New Roman" w:eastAsia="Times New Roman" w:hAnsi="Times New Roman"/>
          <w:i/>
          <w:iCs/>
          <w:sz w:val="24"/>
          <w:szCs w:val="24"/>
        </w:rPr>
        <w:t xml:space="preserve">indipendenti</w:t>
      </w:r>
      <w:r>
        <w:rPr>
          <w:rFonts w:ascii="Times New Roman" w:cs="Times New Roman" w:eastAsia="Times New Roman" w:hAnsi="Times New Roman"/>
          <w:sz w:val="24"/>
          <w:szCs w:val="24"/>
        </w:rPr>
        <w:t xml:space="preserve"> fra loro: la ricerca del blocco 139 (i provini d'agenzia) è l'atto specifico.</w:t>
      </w:r>
    </w:p>
    <w:p>
      <w:pPr>
        <w:spacing w:after="120" w:line="276"/>
        <w:jc w:val="both"/>
      </w:pPr>
      <w:r>
        <w:rPr>
          <w:rFonts w:ascii="Times New Roman" w:cs="Times New Roman" w:eastAsia="Times New Roman" w:hAnsi="Times New Roman"/>
          <w:b/>
          <w:bCs/>
          <w:sz w:val="24"/>
          <w:szCs w:val="24"/>
        </w:rPr>
        <w:t xml:space="preserve">177 · Q-Fani/2: chiusura ed errore.</w:t>
      </w:r>
      <w:r>
        <w:rPr>
          <w:rFonts w:ascii="Times New Roman" w:cs="Times New Roman" w:eastAsia="Times New Roman" w:hAnsi="Times New Roman"/>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Times New Roman" w:cs="Times New Roman" w:eastAsia="Times New Roman" w:hAnsi="Times New Roman"/>
          <w:b/>
          <w:bCs/>
          <w:sz w:val="24"/>
          <w:szCs w:val="24"/>
        </w:rPr>
        <w:t xml:space="preserve">178 · Q-Gradoli/1: la segnalazione di Zappolino — le ipotesi.</w:t>
      </w:r>
      <w:r>
        <w:rPr>
          <w:rFonts w:ascii="Times New Roman" w:cs="Times New Roman" w:eastAsia="Times New Roman" w:hAnsi="Times New Roman"/>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Times New Roman" w:cs="Times New Roman" w:eastAsia="Times New Roman" w:hAnsi="Times New Roman"/>
          <w:b/>
          <w:bCs/>
          <w:sz w:val="24"/>
          <w:szCs w:val="24"/>
        </w:rPr>
        <w:t xml:space="preserve">179 · Q-Gradoli/1: l'evidenza.</w:t>
      </w:r>
      <w:r>
        <w:rPr>
          <w:rFonts w:ascii="Times New Roman" w:cs="Times New Roman" w:eastAsia="Times New Roman" w:hAnsi="Times New Roman"/>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Times New Roman" w:cs="Times New Roman" w:eastAsia="Times New Roman" w:hAnsi="Times New Roman"/>
          <w:b/>
          <w:bCs/>
          <w:sz w:val="24"/>
          <w:szCs w:val="24"/>
        </w:rPr>
        <w:t xml:space="preserve">180 · Q-Gradoli/1: chiusura ed errore.</w:t>
      </w:r>
      <w:r>
        <w:rPr>
          <w:rFonts w:ascii="Times New Roman" w:cs="Times New Roman" w:eastAsia="Times New Roman" w:hAnsi="Times New Roman"/>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Times New Roman" w:cs="Times New Roman" w:eastAsia="Times New Roman" w:hAnsi="Times New Roman"/>
          <w:b/>
          <w:bCs/>
          <w:sz w:val="24"/>
          <w:szCs w:val="24"/>
        </w:rPr>
        <w:t xml:space="preserve">181 · Q-Gradoli/2: il controllo del 18 marzo — le ipotesi.</w:t>
      </w:r>
      <w:r>
        <w:rPr>
          <w:rFonts w:ascii="Times New Roman" w:cs="Times New Roman" w:eastAsia="Times New Roman" w:hAnsi="Times New Roman"/>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Times New Roman" w:cs="Times New Roman" w:eastAsia="Times New Roman" w:hAnsi="Times New Roman"/>
          <w:b/>
          <w:bCs/>
          <w:sz w:val="24"/>
          <w:szCs w:val="24"/>
        </w:rPr>
        <w:t xml:space="preserve">182 · Q-Gradoli/2: l'evidenza.</w:t>
      </w:r>
      <w:r>
        <w:rPr>
          <w:rFonts w:ascii="Times New Roman" w:cs="Times New Roman" w:eastAsia="Times New Roman" w:hAnsi="Times New Roman"/>
          <w:sz w:val="24"/>
          <w:szCs w:val="24"/>
        </w:rPr>
        <w:t xml:space="preserve"> I quattro documenti dovuti del blocco 102: protocollo, assegnazione, disposizioni, ritorno. La distribuzione delle loro presenze/assenze discrimina.</w:t>
      </w:r>
    </w:p>
    <w:p>
      <w:pPr>
        <w:spacing w:after="120" w:line="276"/>
        <w:jc w:val="both"/>
      </w:pPr>
      <w:r>
        <w:rPr>
          <w:rFonts w:ascii="Times New Roman" w:cs="Times New Roman" w:eastAsia="Times New Roman" w:hAnsi="Times New Roman"/>
          <w:b/>
          <w:bCs/>
          <w:sz w:val="24"/>
          <w:szCs w:val="24"/>
        </w:rPr>
        <w:t xml:space="preserve">183 · Q-Gradoli/2: chiusura ed errore.</w:t>
      </w:r>
      <w:r>
        <w:rPr>
          <w:rFonts w:ascii="Times New Roman" w:cs="Times New Roman" w:eastAsia="Times New Roman" w:hAnsi="Times New Roman"/>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Times New Roman" w:cs="Times New Roman" w:eastAsia="Times New Roman" w:hAnsi="Times New Roman"/>
          <w:b/>
          <w:bCs/>
          <w:sz w:val="24"/>
          <w:szCs w:val="24"/>
        </w:rPr>
        <w:t xml:space="preserve">184 · Q-Gradoli/3: l'allagamento — le ipotesi.</w:t>
      </w:r>
      <w:r>
        <w:rPr>
          <w:rFonts w:ascii="Times New Roman" w:cs="Times New Roman" w:eastAsia="Times New Roman" w:hAnsi="Times New Roman"/>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Times New Roman" w:cs="Times New Roman" w:eastAsia="Times New Roman" w:hAnsi="Times New Roman"/>
          <w:b/>
          <w:bCs/>
          <w:sz w:val="24"/>
          <w:szCs w:val="24"/>
        </w:rPr>
        <w:t xml:space="preserve">185 · Q-Gradoli/3: l'evidenza.</w:t>
      </w:r>
      <w:r>
        <w:rPr>
          <w:rFonts w:ascii="Times New Roman" w:cs="Times New Roman" w:eastAsia="Times New Roman" w:hAnsi="Times New Roman"/>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Times New Roman" w:cs="Times New Roman" w:eastAsia="Times New Roman" w:hAnsi="Times New Roman"/>
          <w:b/>
          <w:bCs/>
          <w:sz w:val="24"/>
          <w:szCs w:val="24"/>
        </w:rPr>
        <w:t xml:space="preserve">186 · Q-Gradoli/3: chiusura ed errore.</w:t>
      </w:r>
      <w:r>
        <w:rPr>
          <w:rFonts w:ascii="Times New Roman" w:cs="Times New Roman" w:eastAsia="Times New Roman" w:hAnsi="Times New Roman"/>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Times New Roman" w:cs="Times New Roman" w:eastAsia="Times New Roman" w:hAnsi="Times New Roman"/>
          <w:b/>
          <w:bCs/>
          <w:sz w:val="24"/>
          <w:szCs w:val="24"/>
        </w:rPr>
        <w:t xml:space="preserve">187 · Q-Montalcini/1: la prigione e il quartiere — le ipotesi.</w:t>
      </w:r>
      <w:r>
        <w:rPr>
          <w:rFonts w:ascii="Times New Roman" w:cs="Times New Roman" w:eastAsia="Times New Roman" w:hAnsi="Times New Roman"/>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Times New Roman" w:cs="Times New Roman" w:eastAsia="Times New Roman" w:hAnsi="Times New Roman"/>
          <w:b/>
          <w:bCs/>
          <w:sz w:val="24"/>
          <w:szCs w:val="24"/>
        </w:rPr>
        <w:t xml:space="preserve">188 · Q-Montalcini/1: evidenza e chiusura.</w:t>
      </w:r>
      <w:r>
        <w:rPr>
          <w:rFonts w:ascii="Times New Roman" w:cs="Times New Roman" w:eastAsia="Times New Roman" w:hAnsi="Times New Roman"/>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Times New Roman" w:cs="Times New Roman" w:eastAsia="Times New Roman" w:hAnsi="Times New Roman"/>
          <w:b/>
          <w:bCs/>
          <w:sz w:val="24"/>
          <w:szCs w:val="24"/>
        </w:rPr>
        <w:t xml:space="preserve">189 · Q-Montalcini/2: l'osservazione del 1978 — le ipotesi.</w:t>
      </w:r>
      <w:r>
        <w:rPr>
          <w:rFonts w:ascii="Times New Roman" w:cs="Times New Roman" w:eastAsia="Times New Roman" w:hAnsi="Times New Roman"/>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Times New Roman" w:cs="Times New Roman" w:eastAsia="Times New Roman" w:hAnsi="Times New Roman"/>
          <w:b/>
          <w:bCs/>
          <w:sz w:val="24"/>
          <w:szCs w:val="24"/>
        </w:rPr>
        <w:t xml:space="preserve">190 · Q-Montalcini/2: l'evidenza.</w:t>
      </w:r>
      <w:r>
        <w:rPr>
          <w:rFonts w:ascii="Times New Roman" w:cs="Times New Roman" w:eastAsia="Times New Roman" w:hAnsi="Times New Roman"/>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Times New Roman" w:cs="Times New Roman" w:eastAsia="Times New Roman" w:hAnsi="Times New Roman"/>
          <w:b/>
          <w:bCs/>
          <w:sz w:val="24"/>
          <w:szCs w:val="24"/>
        </w:rPr>
        <w:t xml:space="preserve">191 · Q-Montalcini/2: chiusura ed errore.</w:t>
      </w:r>
      <w:r>
        <w:rPr>
          <w:rFonts w:ascii="Times New Roman" w:cs="Times New Roman" w:eastAsia="Times New Roman" w:hAnsi="Times New Roman"/>
          <w:sz w:val="24"/>
          <w:szCs w:val="24"/>
        </w:rPr>
        <w:t xml:space="preserve"> Chiusura con la catena datata degli atti interni. Errore: leggere il ritardo biennale come già qualificato — è un fatto grave </w:t>
      </w:r>
      <w:r>
        <w:rPr>
          <w:rFonts w:ascii="Times New Roman" w:cs="Times New Roman" w:eastAsia="Times New Roman" w:hAnsi="Times New Roman"/>
          <w:i/>
          <w:iCs/>
          <w:sz w:val="24"/>
          <w:szCs w:val="24"/>
        </w:rPr>
        <w:t xml:space="preserve">da spiegare</w:t>
      </w:r>
      <w:r>
        <w:rPr>
          <w:rFonts w:ascii="Times New Roman" w:cs="Times New Roman" w:eastAsia="Times New Roman" w:hAnsi="Times New Roman"/>
          <w:sz w:val="24"/>
          <w:szCs w:val="24"/>
        </w:rPr>
        <w:t xml:space="preserve">, e la spiegazione è un documento, non un aggettivo.</w:t>
      </w:r>
    </w:p>
    <w:p>
      <w:pPr>
        <w:spacing w:after="120" w:line="276"/>
        <w:jc w:val="both"/>
      </w:pPr>
      <w:r>
        <w:rPr>
          <w:rFonts w:ascii="Times New Roman" w:cs="Times New Roman" w:eastAsia="Times New Roman" w:hAnsi="Times New Roman"/>
          <w:b/>
          <w:bCs/>
          <w:sz w:val="24"/>
          <w:szCs w:val="24"/>
        </w:rPr>
        <w:t xml:space="preserve">192 · Q-Duchessa: il falso comunicato — le ipotesi.</w:t>
      </w:r>
      <w:r>
        <w:rPr>
          <w:rFonts w:ascii="Times New Roman" w:cs="Times New Roman" w:eastAsia="Times New Roman" w:hAnsi="Times New Roman"/>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Times New Roman" w:cs="Times New Roman" w:eastAsia="Times New Roman" w:hAnsi="Times New Roman"/>
          <w:b/>
          <w:bCs/>
          <w:sz w:val="24"/>
          <w:szCs w:val="24"/>
        </w:rPr>
        <w:t xml:space="preserve">193 · Q-Duchessa: l'evidenza.</w:t>
      </w:r>
      <w:r>
        <w:rPr>
          <w:rFonts w:ascii="Times New Roman" w:cs="Times New Roman" w:eastAsia="Times New Roman" w:hAnsi="Times New Roman"/>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Times New Roman" w:cs="Times New Roman" w:eastAsia="Times New Roman" w:hAnsi="Times New Roman"/>
          <w:b/>
          <w:bCs/>
          <w:sz w:val="24"/>
          <w:szCs w:val="24"/>
        </w:rPr>
        <w:t xml:space="preserve">194 · Q-Duchessa: chiusura ed errore.</w:t>
      </w:r>
      <w:r>
        <w:rPr>
          <w:rFonts w:ascii="Times New Roman" w:cs="Times New Roman" w:eastAsia="Times New Roman" w:hAnsi="Times New Roman"/>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Times New Roman" w:cs="Times New Roman" w:eastAsia="Times New Roman" w:hAnsi="Times New Roman"/>
          <w:b/>
          <w:bCs/>
          <w:sz w:val="24"/>
          <w:szCs w:val="24"/>
        </w:rPr>
        <w:t xml:space="preserve">195 · Q-Memoriale/1: la completezza — le ipotesi.</w:t>
      </w:r>
      <w:r>
        <w:rPr>
          <w:rFonts w:ascii="Times New Roman" w:cs="Times New Roman" w:eastAsia="Times New Roman" w:hAnsi="Times New Roman"/>
          <w:sz w:val="24"/>
          <w:szCs w:val="24"/>
        </w:rPr>
        <w:t xml:space="preserve"> H1 il ritrovato è l'intero; H2 esistono parti mai emerse. La matrice lavora su un oggetto che ha già due tempi di ritrovamento accertati.</w:t>
      </w:r>
    </w:p>
    <w:p>
      <w:pPr>
        <w:spacing w:after="120" w:line="276"/>
        <w:jc w:val="both"/>
      </w:pPr>
      <w:r>
        <w:rPr>
          <w:rFonts w:ascii="Times New Roman" w:cs="Times New Roman" w:eastAsia="Times New Roman" w:hAnsi="Times New Roman"/>
          <w:b/>
          <w:bCs/>
          <w:sz w:val="24"/>
          <w:szCs w:val="24"/>
        </w:rPr>
        <w:t xml:space="preserve">196 · Q-Memoriale/1: l'evidenza.</w:t>
      </w:r>
      <w:r>
        <w:rPr>
          <w:rFonts w:ascii="Times New Roman" w:cs="Times New Roman" w:eastAsia="Times New Roman" w:hAnsi="Times New Roman"/>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Times New Roman" w:cs="Times New Roman" w:eastAsia="Times New Roman" w:hAnsi="Times New Roman"/>
          <w:b/>
          <w:bCs/>
          <w:sz w:val="24"/>
          <w:szCs w:val="24"/>
        </w:rPr>
        <w:t xml:space="preserve">197 · Q-Memoriale/1: chiusura ed errore.</w:t>
      </w:r>
      <w:r>
        <w:rPr>
          <w:rFonts w:ascii="Times New Roman" w:cs="Times New Roman" w:eastAsia="Times New Roman" w:hAnsi="Times New Roman"/>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Times New Roman" w:cs="Times New Roman" w:eastAsia="Times New Roman" w:hAnsi="Times New Roman"/>
          <w:b/>
          <w:bCs/>
          <w:sz w:val="24"/>
          <w:szCs w:val="24"/>
        </w:rPr>
        <w:t xml:space="preserve">198 · Q-Memoriale/2: la custodia 1978-1990 — le ipotesi.</w:t>
      </w:r>
      <w:r>
        <w:rPr>
          <w:rFonts w:ascii="Times New Roman" w:cs="Times New Roman" w:eastAsia="Times New Roman" w:hAnsi="Times New Roman"/>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Times New Roman" w:cs="Times New Roman" w:eastAsia="Times New Roman" w:hAnsi="Times New Roman"/>
          <w:b/>
          <w:bCs/>
          <w:sz w:val="24"/>
          <w:szCs w:val="24"/>
        </w:rPr>
        <w:t xml:space="preserve">199 · Q-Memoriale/2: evidenza e chiusura.</w:t>
      </w:r>
      <w:r>
        <w:rPr>
          <w:rFonts w:ascii="Times New Roman" w:cs="Times New Roman" w:eastAsia="Times New Roman" w:hAnsi="Times New Roman"/>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Times New Roman" w:cs="Times New Roman" w:eastAsia="Times New Roman" w:hAnsi="Times New Roman"/>
          <w:b/>
          <w:bCs/>
          <w:sz w:val="24"/>
          <w:szCs w:val="24"/>
        </w:rPr>
        <w:t xml:space="preserve">200 · Q-Comitati: la composizione — le ipotesi.</w:t>
      </w:r>
      <w:r>
        <w:rPr>
          <w:rFonts w:ascii="Times New Roman" w:cs="Times New Roman" w:eastAsia="Times New Roman" w:hAnsi="Times New Roman"/>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Times New Roman" w:cs="Times New Roman" w:eastAsia="Times New Roman" w:hAnsi="Times New Roman"/>
          <w:b/>
          <w:bCs/>
          <w:sz w:val="24"/>
          <w:szCs w:val="24"/>
        </w:rPr>
        <w:t xml:space="preserve">201 · Q-Comitati: chiusura ed errore.</w:t>
      </w:r>
      <w:r>
        <w:rPr>
          <w:rFonts w:ascii="Times New Roman" w:cs="Times New Roman" w:eastAsia="Times New Roman" w:hAnsi="Times New Roman"/>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Times New Roman" w:cs="Times New Roman" w:eastAsia="Times New Roman" w:hAnsi="Times New Roman"/>
          <w:b/>
          <w:bCs/>
          <w:sz w:val="24"/>
          <w:szCs w:val="24"/>
        </w:rPr>
        <w:t xml:space="preserve">202 · Q-Esperti: la qualificazione delle lettere — le ipotesi.</w:t>
      </w:r>
      <w:r>
        <w:rPr>
          <w:rFonts w:ascii="Times New Roman" w:cs="Times New Roman" w:eastAsia="Times New Roman" w:hAnsi="Times New Roman"/>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Times New Roman" w:cs="Times New Roman" w:eastAsia="Times New Roman" w:hAnsi="Times New Roman"/>
          <w:b/>
          <w:bCs/>
          <w:sz w:val="24"/>
          <w:szCs w:val="24"/>
        </w:rPr>
        <w:t xml:space="preserve">203 · Q-Esperti: evidenza e chiusura.</w:t>
      </w:r>
      <w:r>
        <w:rPr>
          <w:rFonts w:ascii="Times New Roman" w:cs="Times New Roman" w:eastAsia="Times New Roman" w:hAnsi="Times New Roman"/>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Times New Roman" w:cs="Times New Roman" w:eastAsia="Times New Roman" w:hAnsi="Times New Roman"/>
          <w:b/>
          <w:bCs/>
          <w:sz w:val="24"/>
          <w:szCs w:val="24"/>
        </w:rPr>
        <w:t xml:space="preserve">204 · Q-Condominio: le date — le ipotesi.</w:t>
      </w:r>
      <w:r>
        <w:rPr>
          <w:rFonts w:ascii="Times New Roman" w:cs="Times New Roman" w:eastAsia="Times New Roman" w:hAnsi="Times New Roman"/>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Times New Roman" w:cs="Times New Roman" w:eastAsia="Times New Roman" w:hAnsi="Times New Roman"/>
          <w:b/>
          <w:bCs/>
          <w:sz w:val="24"/>
          <w:szCs w:val="24"/>
        </w:rPr>
        <w:t xml:space="preserve">205 · Q-Condominio: chiusura.</w:t>
      </w:r>
      <w:r>
        <w:rPr>
          <w:rFonts w:ascii="Times New Roman" w:cs="Times New Roman" w:eastAsia="Times New Roman" w:hAnsi="Times New Roman"/>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Times New Roman" w:cs="Times New Roman" w:eastAsia="Times New Roman" w:hAnsi="Times New Roman"/>
          <w:b/>
          <w:bCs/>
          <w:sz w:val="24"/>
          <w:szCs w:val="24"/>
        </w:rPr>
        <w:t xml:space="preserve">206 · Q-Riscatto/1: l'intermediario — le ipotesi.</w:t>
      </w:r>
      <w:r>
        <w:rPr>
          <w:rFonts w:ascii="Times New Roman" w:cs="Times New Roman" w:eastAsia="Times New Roman" w:hAnsi="Times New Roman"/>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Times New Roman" w:cs="Times New Roman" w:eastAsia="Times New Roman" w:hAnsi="Times New Roman"/>
          <w:b/>
          <w:bCs/>
          <w:sz w:val="24"/>
          <w:szCs w:val="24"/>
        </w:rPr>
        <w:t xml:space="preserve">207 · Q-Riscatto/2: la sorte del denaro.</w:t>
      </w:r>
      <w:r>
        <w:rPr>
          <w:rFonts w:ascii="Times New Roman" w:cs="Times New Roman" w:eastAsia="Times New Roman" w:hAnsi="Times New Roman"/>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Times New Roman" w:cs="Times New Roman" w:eastAsia="Times New Roman" w:hAnsi="Times New Roman"/>
          <w:b/>
          <w:bCs/>
          <w:sz w:val="24"/>
          <w:szCs w:val="24"/>
        </w:rPr>
        <w:t xml:space="preserve">208 · Q-Riscatto: chiusura ed errore.</w:t>
      </w:r>
      <w:r>
        <w:rPr>
          <w:rFonts w:ascii="Times New Roman" w:cs="Times New Roman" w:eastAsia="Times New Roman" w:hAnsi="Times New Roman"/>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Times New Roman" w:cs="Times New Roman" w:eastAsia="Times New Roman" w:hAnsi="Times New Roman"/>
          <w:b/>
          <w:bCs/>
          <w:sz w:val="24"/>
          <w:szCs w:val="24"/>
        </w:rPr>
        <w:t xml:space="preserve">209 · Q-Registro: il test Anselmi.</w:t>
      </w:r>
      <w:r>
        <w:rPr>
          <w:rFonts w:ascii="Times New Roman" w:cs="Times New Roman" w:eastAsia="Times New Roman" w:hAnsi="Times New Roman"/>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Times New Roman" w:cs="Times New Roman" w:eastAsia="Times New Roman" w:hAnsi="Times New Roman"/>
          <w:b/>
          <w:bCs/>
          <w:sz w:val="24"/>
          <w:szCs w:val="24"/>
        </w:rPr>
        <w:t xml:space="preserve">210 · La meta-matrice.</w:t>
      </w:r>
      <w:r>
        <w:rPr>
          <w:rFonts w:ascii="Times New Roman" w:cs="Times New Roman" w:eastAsia="Times New Roman" w:hAnsi="Times New Roman"/>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Times New Roman" w:cs="Times New Roman" w:eastAsia="Times New Roman" w:hAnsi="Times New Roman"/>
          <w:sz w:val="24"/>
          <w:szCs w:val="24"/>
        </w:rPr>
        <w:t xml:space="preserve">Serie settima — Il registro delle segnalazioni: progetto esecutivo (blocchi 211-235)</w:t>
      </w:r>
    </w:p>
    <w:p>
      <w:pPr>
        <w:spacing w:after="120" w:line="276"/>
        <w:jc w:val="both"/>
      </w:pPr>
      <w:r>
        <w:rPr>
          <w:rFonts w:ascii="Times New Roman" w:cs="Times New Roman" w:eastAsia="Times New Roman" w:hAnsi="Times New Roman"/>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Times New Roman" w:cs="Times New Roman" w:eastAsia="Times New Roman" w:hAnsi="Times New Roman"/>
          <w:b/>
          <w:bCs/>
          <w:sz w:val="24"/>
          <w:szCs w:val="24"/>
        </w:rPr>
        <w:t xml:space="preserve">211 · L'oggetto.</w:t>
      </w:r>
      <w:r>
        <w:rPr>
          <w:rFonts w:ascii="Times New Roman" w:cs="Times New Roman" w:eastAsia="Times New Roman" w:hAnsi="Times New Roman"/>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Times New Roman" w:cs="Times New Roman" w:eastAsia="Times New Roman" w:hAnsi="Times New Roman"/>
          <w:b/>
          <w:bCs/>
          <w:sz w:val="24"/>
          <w:szCs w:val="24"/>
        </w:rPr>
        <w:t xml:space="preserve">212 · L'unità di conto.</w:t>
      </w:r>
      <w:r>
        <w:rPr>
          <w:rFonts w:ascii="Times New Roman" w:cs="Times New Roman" w:eastAsia="Times New Roman" w:hAnsi="Times New Roman"/>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Times New Roman" w:cs="Times New Roman" w:eastAsia="Times New Roman" w:hAnsi="Times New Roman"/>
          <w:b/>
          <w:bCs/>
          <w:sz w:val="24"/>
          <w:szCs w:val="24"/>
        </w:rPr>
        <w:t xml:space="preserve">213 · Lo schema-dati.</w:t>
      </w:r>
      <w:r>
        <w:rPr>
          <w:rFonts w:ascii="Times New Roman" w:cs="Times New Roman" w:eastAsia="Times New Roman" w:hAnsi="Times New Roman"/>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Times New Roman" w:cs="Times New Roman" w:eastAsia="Times New Roman" w:hAnsi="Times New Roman"/>
          <w:b/>
          <w:bCs/>
          <w:sz w:val="24"/>
          <w:szCs w:val="24"/>
        </w:rPr>
        <w:t xml:space="preserve">214 · I quattro segmenti.</w:t>
      </w:r>
      <w:r>
        <w:rPr>
          <w:rFonts w:ascii="Times New Roman" w:cs="Times New Roman" w:eastAsia="Times New Roman" w:hAnsi="Times New Roman"/>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Times New Roman" w:cs="Times New Roman" w:eastAsia="Times New Roman" w:hAnsi="Times New Roman"/>
          <w:b/>
          <w:bCs/>
          <w:sz w:val="24"/>
          <w:szCs w:val="24"/>
        </w:rPr>
        <w:t xml:space="preserve">215 · Le fonti del registro.</w:t>
      </w:r>
      <w:r>
        <w:rPr>
          <w:rFonts w:ascii="Times New Roman" w:cs="Times New Roman" w:eastAsia="Times New Roman" w:hAnsi="Times New Roman"/>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Times New Roman" w:cs="Times New Roman" w:eastAsia="Times New Roman" w:hAnsi="Times New Roman"/>
          <w:b/>
          <w:bCs/>
          <w:sz w:val="24"/>
          <w:szCs w:val="24"/>
        </w:rPr>
        <w:t xml:space="preserve">216 · Il campionamento.</w:t>
      </w:r>
      <w:r>
        <w:rPr>
          <w:rFonts w:ascii="Times New Roman" w:cs="Times New Roman" w:eastAsia="Times New Roman" w:hAnsi="Times New Roman"/>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Times New Roman" w:cs="Times New Roman" w:eastAsia="Times New Roman" w:hAnsi="Times New Roman"/>
          <w:b/>
          <w:bCs/>
          <w:sz w:val="24"/>
          <w:szCs w:val="24"/>
        </w:rPr>
        <w:t xml:space="preserve">217 · I tre calibri.</w:t>
      </w:r>
      <w:r>
        <w:rPr>
          <w:rFonts w:ascii="Times New Roman" w:cs="Times New Roman" w:eastAsia="Times New Roman" w:hAnsi="Times New Roman"/>
          <w:sz w:val="24"/>
          <w:szCs w:val="24"/>
        </w:rPr>
        <w:t xml:space="preserve"> Mokbel, Zappolino, Montalcini: le tre segnalazioni già ricostruite fungono da casi-calibro per testare lo schema-dati prima dello spoglio di massa.</w:t>
      </w:r>
    </w:p>
    <w:p>
      <w:pPr>
        <w:spacing w:after="120" w:line="276"/>
        <w:jc w:val="both"/>
      </w:pPr>
      <w:r>
        <w:rPr>
          <w:rFonts w:ascii="Times New Roman" w:cs="Times New Roman" w:eastAsia="Times New Roman" w:hAnsi="Times New Roman"/>
          <w:b/>
          <w:bCs/>
          <w:sz w:val="24"/>
          <w:szCs w:val="24"/>
        </w:rPr>
        <w:t xml:space="preserve">218 · La metrica principale.</w:t>
      </w:r>
      <w:r>
        <w:rPr>
          <w:rFonts w:ascii="Times New Roman" w:cs="Times New Roman" w:eastAsia="Times New Roman" w:hAnsi="Times New Roman"/>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Times New Roman" w:cs="Times New Roman" w:eastAsia="Times New Roman" w:hAnsi="Times New Roman"/>
          <w:b/>
          <w:bCs/>
          <w:sz w:val="24"/>
          <w:szCs w:val="24"/>
        </w:rPr>
        <w:t xml:space="preserve">219 · La metrica di peso.</w:t>
      </w:r>
      <w:r>
        <w:rPr>
          <w:rFonts w:ascii="Times New Roman" w:cs="Times New Roman" w:eastAsia="Times New Roman" w:hAnsi="Times New Roman"/>
          <w:sz w:val="24"/>
          <w:szCs w:val="24"/>
        </w:rPr>
        <w:t xml:space="preserve"> Non solo contare: pesare. Una classificazione di rilevanza retrospettiva (l'indirizzo esatto pesa più del generico) consente il tasso di seguito </w:t>
      </w:r>
      <w:r>
        <w:rPr>
          <w:rFonts w:ascii="Times New Roman" w:cs="Times New Roman" w:eastAsia="Times New Roman" w:hAnsi="Times New Roman"/>
          <w:i/>
          <w:iCs/>
          <w:sz w:val="24"/>
          <w:szCs w:val="24"/>
        </w:rPr>
        <w:t xml:space="preserve">ponderato</w:t>
      </w:r>
      <w:r>
        <w:rPr>
          <w:rFonts w:ascii="Times New Roman" w:cs="Times New Roman" w:eastAsia="Times New Roman" w:hAnsi="Times New Roman"/>
          <w:sz w:val="24"/>
          <w:szCs w:val="24"/>
        </w:rPr>
        <w:t xml:space="preserve"> — la metrica che intercetta l'anomalia vera.</w:t>
      </w:r>
    </w:p>
    <w:p>
      <w:pPr>
        <w:spacing w:after="120" w:line="276"/>
        <w:jc w:val="both"/>
      </w:pPr>
      <w:r>
        <w:rPr>
          <w:rFonts w:ascii="Times New Roman" w:cs="Times New Roman" w:eastAsia="Times New Roman" w:hAnsi="Times New Roman"/>
          <w:b/>
          <w:bCs/>
          <w:sz w:val="24"/>
          <w:szCs w:val="24"/>
        </w:rPr>
        <w:t xml:space="preserve">220 · La distribuzione per segmento.</w:t>
      </w:r>
      <w:r>
        <w:rPr>
          <w:rFonts w:ascii="Times New Roman" w:cs="Times New Roman" w:eastAsia="Times New Roman" w:hAnsi="Times New Roman"/>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Times New Roman" w:cs="Times New Roman" w:eastAsia="Times New Roman" w:hAnsi="Times New Roman"/>
          <w:b/>
          <w:bCs/>
          <w:sz w:val="24"/>
          <w:szCs w:val="24"/>
        </w:rPr>
        <w:t xml:space="preserve">221 · La distribuzione temporale.</w:t>
      </w:r>
      <w:r>
        <w:rPr>
          <w:rFonts w:ascii="Times New Roman" w:cs="Times New Roman" w:eastAsia="Times New Roman" w:hAnsi="Times New Roman"/>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Times New Roman" w:cs="Times New Roman" w:eastAsia="Times New Roman" w:hAnsi="Times New Roman"/>
          <w:b/>
          <w:bCs/>
          <w:sz w:val="24"/>
          <w:szCs w:val="24"/>
        </w:rPr>
        <w:t xml:space="preserve">222 · La distribuzione territoriale.</w:t>
      </w:r>
      <w:r>
        <w:rPr>
          <w:rFonts w:ascii="Times New Roman" w:cs="Times New Roman" w:eastAsia="Times New Roman" w:hAnsi="Times New Roman"/>
          <w:sz w:val="24"/>
          <w:szCs w:val="24"/>
        </w:rPr>
        <w:t xml:space="preserve"> Roma contro il resto del Paese, ufficio per ufficio: dove il flusso reggeva e dove no. La geografia delle interruzioni è essa stessa un reperto.</w:t>
      </w:r>
    </w:p>
    <w:p>
      <w:pPr>
        <w:spacing w:after="120" w:line="276"/>
        <w:jc w:val="both"/>
      </w:pPr>
      <w:r>
        <w:rPr>
          <w:rFonts w:ascii="Times New Roman" w:cs="Times New Roman" w:eastAsia="Times New Roman" w:hAnsi="Times New Roman"/>
          <w:b/>
          <w:bCs/>
          <w:sz w:val="24"/>
          <w:szCs w:val="24"/>
        </w:rPr>
        <w:t xml:space="preserve">223 · Il registro delle mancate trasmissioni.</w:t>
      </w:r>
      <w:r>
        <w:rPr>
          <w:rFonts w:ascii="Times New Roman" w:cs="Times New Roman" w:eastAsia="Times New Roman" w:hAnsi="Times New Roman"/>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Times New Roman" w:cs="Times New Roman" w:eastAsia="Times New Roman" w:hAnsi="Times New Roman"/>
          <w:b/>
          <w:bCs/>
          <w:sz w:val="24"/>
          <w:szCs w:val="24"/>
        </w:rPr>
        <w:t xml:space="preserve">224 · Il duale: il registro dei seguiti corretti.</w:t>
      </w:r>
      <w:r>
        <w:rPr>
          <w:rFonts w:ascii="Times New Roman" w:cs="Times New Roman" w:eastAsia="Times New Roman" w:hAnsi="Times New Roman"/>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Times New Roman" w:cs="Times New Roman" w:eastAsia="Times New Roman" w:hAnsi="Times New Roman"/>
          <w:b/>
          <w:bCs/>
          <w:sz w:val="24"/>
          <w:szCs w:val="24"/>
        </w:rPr>
        <w:t xml:space="preserve">225 · Le segnalazioni anonime.</w:t>
      </w:r>
      <w:r>
        <w:rPr>
          <w:rFonts w:ascii="Times New Roman" w:cs="Times New Roman" w:eastAsia="Times New Roman" w:hAnsi="Times New Roman"/>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Times New Roman" w:cs="Times New Roman" w:eastAsia="Times New Roman" w:hAnsi="Times New Roman"/>
          <w:b/>
          <w:bCs/>
          <w:sz w:val="24"/>
          <w:szCs w:val="24"/>
        </w:rPr>
        <w:t xml:space="preserve">226 · Le fonti fiduciarie.</w:t>
      </w:r>
      <w:r>
        <w:rPr>
          <w:rFonts w:ascii="Times New Roman" w:cs="Times New Roman" w:eastAsia="Times New Roman" w:hAnsi="Times New Roman"/>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Times New Roman" w:cs="Times New Roman" w:eastAsia="Times New Roman" w:hAnsi="Times New Roman"/>
          <w:b/>
          <w:bCs/>
          <w:sz w:val="24"/>
          <w:szCs w:val="24"/>
        </w:rPr>
        <w:t xml:space="preserve">227 · Il confronto con la prassi.</w:t>
      </w:r>
      <w:r>
        <w:rPr>
          <w:rFonts w:ascii="Times New Roman" w:cs="Times New Roman" w:eastAsia="Times New Roman" w:hAnsi="Times New Roman"/>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Times New Roman" w:cs="Times New Roman" w:eastAsia="Times New Roman" w:hAnsi="Times New Roman"/>
          <w:b/>
          <w:bCs/>
          <w:sz w:val="24"/>
          <w:szCs w:val="24"/>
        </w:rPr>
        <w:t xml:space="preserve">228 · L'interfaccia coi quesiti.</w:t>
      </w:r>
      <w:r>
        <w:rPr>
          <w:rFonts w:ascii="Times New Roman" w:cs="Times New Roman" w:eastAsia="Times New Roman" w:hAnsi="Times New Roman"/>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Times New Roman" w:cs="Times New Roman" w:eastAsia="Times New Roman" w:hAnsi="Times New Roman"/>
          <w:b/>
          <w:bCs/>
          <w:sz w:val="24"/>
          <w:szCs w:val="24"/>
        </w:rPr>
        <w:t xml:space="preserve">229 · La pubblicazione.</w:t>
      </w:r>
      <w:r>
        <w:rPr>
          <w:rFonts w:ascii="Times New Roman" w:cs="Times New Roman" w:eastAsia="Times New Roman" w:hAnsi="Times New Roman"/>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Times New Roman" w:cs="Times New Roman" w:eastAsia="Times New Roman" w:hAnsi="Times New Roman"/>
          <w:b/>
          <w:bCs/>
          <w:sz w:val="24"/>
          <w:szCs w:val="24"/>
        </w:rPr>
        <w:t xml:space="preserve">230 · Il registro degli esposti postumi.</w:t>
      </w:r>
      <w:r>
        <w:rPr>
          <w:rFonts w:ascii="Times New Roman" w:cs="Times New Roman" w:eastAsia="Times New Roman" w:hAnsi="Times New Roman"/>
          <w:sz w:val="24"/>
          <w:szCs w:val="24"/>
        </w:rPr>
        <w:t xml:space="preserve"> Le segnalazioni giunte </w:t>
      </w:r>
      <w:r>
        <w:rPr>
          <w:rFonts w:ascii="Times New Roman" w:cs="Times New Roman" w:eastAsia="Times New Roman" w:hAnsi="Times New Roman"/>
          <w:i/>
          <w:iCs/>
          <w:sz w:val="24"/>
          <w:szCs w:val="24"/>
        </w:rPr>
        <w:t xml:space="preserve">dopo</w:t>
      </w:r>
      <w:r>
        <w:rPr>
          <w:rFonts w:ascii="Times New Roman" w:cs="Times New Roman" w:eastAsia="Times New Roman" w:hAnsi="Times New Roman"/>
          <w:sz w:val="24"/>
          <w:szCs w:val="24"/>
        </w:rPr>
        <w:t xml:space="preserve"> il 9 maggio — su covi, complicità, luoghi — hanno il loro capitolo con lo stesso schema: il flusso post-mortem misura la macchina a emergenza finita.</w:t>
      </w:r>
    </w:p>
    <w:p>
      <w:pPr>
        <w:spacing w:after="120" w:line="276"/>
        <w:jc w:val="both"/>
      </w:pPr>
      <w:r>
        <w:rPr>
          <w:rFonts w:ascii="Times New Roman" w:cs="Times New Roman" w:eastAsia="Times New Roman" w:hAnsi="Times New Roman"/>
          <w:b/>
          <w:bCs/>
          <w:sz w:val="24"/>
          <w:szCs w:val="24"/>
        </w:rPr>
        <w:t xml:space="preserve">231 · Le segnalazioni ai giornali.</w:t>
      </w:r>
      <w:r>
        <w:rPr>
          <w:rFonts w:ascii="Times New Roman" w:cs="Times New Roman" w:eastAsia="Times New Roman" w:hAnsi="Times New Roman"/>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Times New Roman" w:cs="Times New Roman" w:eastAsia="Times New Roman" w:hAnsi="Times New Roman"/>
          <w:b/>
          <w:bCs/>
          <w:sz w:val="24"/>
          <w:szCs w:val="24"/>
        </w:rPr>
        <w:t xml:space="preserve">232 · Il vocabolario delle classificazioni.</w:t>
      </w:r>
      <w:r>
        <w:rPr>
          <w:rFonts w:ascii="Times New Roman" w:cs="Times New Roman" w:eastAsia="Times New Roman" w:hAnsi="Times New Roman"/>
          <w:sz w:val="24"/>
          <w:szCs w:val="24"/>
        </w:rPr>
        <w:t xml:space="preserve"> Le diciture d'epoca («attendibile», «da verificare», «agli atti») si censiscono e si traducono: la semantica burocratica del 1978 è parte dello schema-dati.</w:t>
      </w:r>
    </w:p>
    <w:p>
      <w:pPr>
        <w:spacing w:after="120" w:line="276"/>
        <w:jc w:val="both"/>
      </w:pPr>
      <w:r>
        <w:rPr>
          <w:rFonts w:ascii="Times New Roman" w:cs="Times New Roman" w:eastAsia="Times New Roman" w:hAnsi="Times New Roman"/>
          <w:b/>
          <w:bCs/>
          <w:sz w:val="24"/>
          <w:szCs w:val="24"/>
        </w:rPr>
        <w:t xml:space="preserve">233 · L'errore da evitare.</w:t>
      </w:r>
      <w:r>
        <w:rPr>
          <w:rFonts w:ascii="Times New Roman" w:cs="Times New Roman" w:eastAsia="Times New Roman" w:hAnsi="Times New Roman"/>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Times New Roman" w:cs="Times New Roman" w:eastAsia="Times New Roman" w:hAnsi="Times New Roman"/>
          <w:b/>
          <w:bCs/>
          <w:sz w:val="24"/>
          <w:szCs w:val="24"/>
        </w:rPr>
        <w:t xml:space="preserve">234 · Il criterio di chiusura.</w:t>
      </w:r>
      <w:r>
        <w:rPr>
          <w:rFonts w:ascii="Times New Roman" w:cs="Times New Roman" w:eastAsia="Times New Roman" w:hAnsi="Times New Roman"/>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Times New Roman" w:cs="Times New Roman" w:eastAsia="Times New Roman" w:hAnsi="Times New Roman"/>
          <w:b/>
          <w:bCs/>
          <w:sz w:val="24"/>
          <w:szCs w:val="24"/>
        </w:rPr>
        <w:t xml:space="preserve">235 · Il lascito.</w:t>
      </w:r>
      <w:r>
        <w:rPr>
          <w:rFonts w:ascii="Times New Roman" w:cs="Times New Roman" w:eastAsia="Times New Roman" w:hAnsi="Times New Roman"/>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Times New Roman" w:cs="Times New Roman" w:eastAsia="Times New Roman" w:hAnsi="Times New Roman"/>
          <w:sz w:val="24"/>
          <w:szCs w:val="24"/>
        </w:rPr>
        <w:t xml:space="preserve">Serie ottava — Il versante internazionale (blocchi 236-250)</w:t>
      </w:r>
    </w:p>
    <w:p>
      <w:pPr>
        <w:spacing w:after="120" w:line="276"/>
        <w:jc w:val="both"/>
      </w:pPr>
      <w:r>
        <w:rPr>
          <w:rFonts w:ascii="Times New Roman" w:cs="Times New Roman" w:eastAsia="Times New Roman" w:hAnsi="Times New Roman"/>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Times New Roman" w:cs="Times New Roman" w:eastAsia="Times New Roman" w:hAnsi="Times New Roman"/>
          <w:b/>
          <w:bCs/>
          <w:sz w:val="24"/>
          <w:szCs w:val="24"/>
        </w:rPr>
        <w:t xml:space="preserve">236 · La tavola delle pendenze.</w:t>
      </w:r>
      <w:r>
        <w:rPr>
          <w:rFonts w:ascii="Times New Roman" w:cs="Times New Roman" w:eastAsia="Times New Roman" w:hAnsi="Times New Roman"/>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Times New Roman" w:cs="Times New Roman" w:eastAsia="Times New Roman" w:hAnsi="Times New Roman"/>
          <w:b/>
          <w:bCs/>
          <w:sz w:val="24"/>
          <w:szCs w:val="24"/>
        </w:rPr>
        <w:t xml:space="preserve">237 · Il canale di Managua.</w:t>
      </w:r>
      <w:r>
        <w:rPr>
          <w:rFonts w:ascii="Times New Roman" w:cs="Times New Roman" w:eastAsia="Times New Roman" w:hAnsi="Times New Roman"/>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Times New Roman" w:cs="Times New Roman" w:eastAsia="Times New Roman" w:hAnsi="Times New Roman"/>
          <w:b/>
          <w:bCs/>
          <w:sz w:val="24"/>
          <w:szCs w:val="24"/>
        </w:rPr>
        <w:t xml:space="preserve">238 · Il versante elvetico.</w:t>
      </w:r>
      <w:r>
        <w:rPr>
          <w:rFonts w:ascii="Times New Roman" w:cs="Times New Roman" w:eastAsia="Times New Roman" w:hAnsi="Times New Roman"/>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Times New Roman" w:cs="Times New Roman" w:eastAsia="Times New Roman" w:hAnsi="Times New Roman"/>
          <w:b/>
          <w:bCs/>
          <w:sz w:val="24"/>
          <w:szCs w:val="24"/>
        </w:rPr>
        <w:t xml:space="preserve">239 · Il quadro francese.</w:t>
      </w:r>
      <w:r>
        <w:rPr>
          <w:rFonts w:ascii="Times New Roman" w:cs="Times New Roman" w:eastAsia="Times New Roman" w:hAnsi="Times New Roman"/>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Times New Roman" w:cs="Times New Roman" w:eastAsia="Times New Roman" w:hAnsi="Times New Roman"/>
          <w:b/>
          <w:bCs/>
          <w:sz w:val="24"/>
          <w:szCs w:val="24"/>
        </w:rPr>
        <w:t xml:space="preserve">240 · Il contro-caso come metodo.</w:t>
      </w:r>
      <w:r>
        <w:rPr>
          <w:rFonts w:ascii="Times New Roman" w:cs="Times New Roman" w:eastAsia="Times New Roman" w:hAnsi="Times New Roman"/>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Times New Roman" w:cs="Times New Roman" w:eastAsia="Times New Roman" w:hAnsi="Times New Roman"/>
          <w:b/>
          <w:bCs/>
          <w:sz w:val="24"/>
          <w:szCs w:val="24"/>
        </w:rPr>
        <w:t xml:space="preserve">241 · Le FOIA come diplomazia documentale.</w:t>
      </w:r>
      <w:r>
        <w:rPr>
          <w:rFonts w:ascii="Times New Roman" w:cs="Times New Roman" w:eastAsia="Times New Roman" w:hAnsi="Times New Roman"/>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Times New Roman" w:cs="Times New Roman" w:eastAsia="Times New Roman" w:hAnsi="Times New Roman"/>
          <w:b/>
          <w:bCs/>
          <w:sz w:val="24"/>
          <w:szCs w:val="24"/>
        </w:rPr>
        <w:t xml:space="preserve">242 · Il consenso dell'originatore.</w:t>
      </w:r>
      <w:r>
        <w:rPr>
          <w:rFonts w:ascii="Times New Roman" w:cs="Times New Roman" w:eastAsia="Times New Roman" w:hAnsi="Times New Roman"/>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Times New Roman" w:cs="Times New Roman" w:eastAsia="Times New Roman" w:hAnsi="Times New Roman"/>
          <w:b/>
          <w:bCs/>
          <w:sz w:val="24"/>
          <w:szCs w:val="24"/>
        </w:rPr>
        <w:t xml:space="preserve">243 · Gli archivi dell'Est.</w:t>
      </w:r>
      <w:r>
        <w:rPr>
          <w:rFonts w:ascii="Times New Roman" w:cs="Times New Roman" w:eastAsia="Times New Roman" w:hAnsi="Times New Roman"/>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Times New Roman" w:cs="Times New Roman" w:eastAsia="Times New Roman" w:hAnsi="Times New Roman"/>
          <w:b/>
          <w:bCs/>
          <w:sz w:val="24"/>
          <w:szCs w:val="24"/>
        </w:rPr>
        <w:t xml:space="preserve">244 · Le sedi multilaterali.</w:t>
      </w:r>
      <w:r>
        <w:rPr>
          <w:rFonts w:ascii="Times New Roman" w:cs="Times New Roman" w:eastAsia="Times New Roman" w:hAnsi="Times New Roman"/>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Times New Roman" w:cs="Times New Roman" w:eastAsia="Times New Roman" w:hAnsi="Times New Roman"/>
          <w:b/>
          <w:bCs/>
          <w:sz w:val="24"/>
          <w:szCs w:val="24"/>
        </w:rPr>
        <w:t xml:space="preserve">245 · La cooperazione scientifica.</w:t>
      </w:r>
      <w:r>
        <w:rPr>
          <w:rFonts w:ascii="Times New Roman" w:cs="Times New Roman" w:eastAsia="Times New Roman" w:hAnsi="Times New Roman"/>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Times New Roman" w:cs="Times New Roman" w:eastAsia="Times New Roman" w:hAnsi="Times New Roman"/>
          <w:b/>
          <w:bCs/>
          <w:sz w:val="24"/>
          <w:szCs w:val="24"/>
        </w:rPr>
        <w:t xml:space="preserve">246 · Il precedente come leva.</w:t>
      </w:r>
      <w:r>
        <w:rPr>
          <w:rFonts w:ascii="Times New Roman" w:cs="Times New Roman" w:eastAsia="Times New Roman" w:hAnsi="Times New Roman"/>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Times New Roman" w:cs="Times New Roman" w:eastAsia="Times New Roman" w:hAnsi="Times New Roman"/>
          <w:b/>
          <w:bCs/>
          <w:sz w:val="24"/>
          <w:szCs w:val="24"/>
        </w:rPr>
        <w:t xml:space="preserve">247 · La reciprocità.</w:t>
      </w:r>
      <w:r>
        <w:rPr>
          <w:rFonts w:ascii="Times New Roman" w:cs="Times New Roman" w:eastAsia="Times New Roman" w:hAnsi="Times New Roman"/>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Times New Roman" w:cs="Times New Roman" w:eastAsia="Times New Roman" w:hAnsi="Times New Roman"/>
          <w:b/>
          <w:bCs/>
          <w:sz w:val="24"/>
          <w:szCs w:val="24"/>
        </w:rPr>
        <w:t xml:space="preserve">248 · Il registro linguistico.</w:t>
      </w:r>
      <w:r>
        <w:rPr>
          <w:rFonts w:ascii="Times New Roman" w:cs="Times New Roman" w:eastAsia="Times New Roman" w:hAnsi="Times New Roman"/>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Times New Roman" w:cs="Times New Roman" w:eastAsia="Times New Roman" w:hAnsi="Times New Roman"/>
          <w:b/>
          <w:bCs/>
          <w:sz w:val="24"/>
          <w:szCs w:val="24"/>
        </w:rPr>
        <w:t xml:space="preserve">249 · L'errore da evitare.</w:t>
      </w:r>
      <w:r>
        <w:rPr>
          <w:rFonts w:ascii="Times New Roman" w:cs="Times New Roman" w:eastAsia="Times New Roman" w:hAnsi="Times New Roman"/>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Times New Roman" w:cs="Times New Roman" w:eastAsia="Times New Roman" w:hAnsi="Times New Roman"/>
          <w:b/>
          <w:bCs/>
          <w:sz w:val="24"/>
          <w:szCs w:val="24"/>
        </w:rPr>
        <w:t xml:space="preserve">250 · Il criterio della serie.</w:t>
      </w:r>
      <w:r>
        <w:rPr>
          <w:rFonts w:ascii="Times New Roman" w:cs="Times New Roman" w:eastAsia="Times New Roman" w:hAnsi="Times New Roman"/>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Times New Roman" w:cs="Times New Roman" w:eastAsia="Times New Roman" w:hAnsi="Times New Roman"/>
          <w:sz w:val="24"/>
          <w:szCs w:val="24"/>
        </w:rPr>
        <w:t xml:space="preserve">Serie nona — Gli errori storici e i loro antidoti (blocchi 251-280)</w:t>
      </w:r>
    </w:p>
    <w:p>
      <w:pPr>
        <w:spacing w:after="120" w:line="276"/>
        <w:jc w:val="both"/>
      </w:pPr>
      <w:r>
        <w:rPr>
          <w:rFonts w:ascii="Times New Roman" w:cs="Times New Roman" w:eastAsia="Times New Roman" w:hAnsi="Times New Roman"/>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Times New Roman" w:cs="Times New Roman" w:eastAsia="Times New Roman" w:hAnsi="Times New Roman"/>
          <w:b/>
          <w:bCs/>
          <w:sz w:val="24"/>
          <w:szCs w:val="24"/>
        </w:rPr>
        <w:t xml:space="preserve">251 · L'errore della lettera.</w:t>
      </w:r>
      <w:r>
        <w:rPr>
          <w:rFonts w:ascii="Times New Roman" w:cs="Times New Roman" w:eastAsia="Times New Roman" w:hAnsi="Times New Roman"/>
          <w:sz w:val="24"/>
          <w:szCs w:val="24"/>
        </w:rPr>
        <w:t xml:space="preserve"> La perquisizione andò al </w:t>
      </w:r>
      <w:r>
        <w:rPr>
          <w:rFonts w:ascii="Times New Roman" w:cs="Times New Roman" w:eastAsia="Times New Roman" w:hAnsi="Times New Roman"/>
          <w:i/>
          <w:iCs/>
          <w:sz w:val="24"/>
          <w:szCs w:val="24"/>
        </w:rPr>
        <w:t xml:space="preserve">paese</w:t>
      </w:r>
      <w:r>
        <w:rPr>
          <w:rFonts w:ascii="Times New Roman" w:cs="Times New Roman" w:eastAsia="Times New Roman" w:hAnsi="Times New Roman"/>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Times New Roman" w:cs="Times New Roman" w:eastAsia="Times New Roman" w:hAnsi="Times New Roman"/>
          <w:b/>
          <w:bCs/>
          <w:sz w:val="24"/>
          <w:szCs w:val="24"/>
        </w:rPr>
        <w:t xml:space="preserve">252 · L'errore del campanello.</w:t>
      </w:r>
      <w:r>
        <w:rPr>
          <w:rFonts w:ascii="Times New Roman" w:cs="Times New Roman" w:eastAsia="Times New Roman" w:hAnsi="Times New Roman"/>
          <w:sz w:val="24"/>
          <w:szCs w:val="24"/>
        </w:rPr>
        <w:t xml:space="preserve"> Un controllo che si ferma alla mancata risposta non è un controllo: è un rinvio non verbalizzato. Antidoto: ogni atto di verifica ha esito trinario — positivo, negativo, </w:t>
      </w:r>
      <w:r>
        <w:rPr>
          <w:rFonts w:ascii="Times New Roman" w:cs="Times New Roman" w:eastAsia="Times New Roman" w:hAnsi="Times New Roman"/>
          <w:i/>
          <w:iCs/>
          <w:sz w:val="24"/>
          <w:szCs w:val="24"/>
        </w:rPr>
        <w:t xml:space="preserve">non eseguito</w:t>
      </w:r>
      <w:r>
        <w:rPr>
          <w:rFonts w:ascii="Times New Roman" w:cs="Times New Roman" w:eastAsia="Times New Roman" w:hAnsi="Times New Roman"/>
          <w:sz w:val="24"/>
          <w:szCs w:val="24"/>
        </w:rPr>
        <w:t xml:space="preserve"> — e il terzo si protocolla come tale.</w:t>
      </w:r>
    </w:p>
    <w:p>
      <w:pPr>
        <w:spacing w:after="120" w:line="276"/>
        <w:jc w:val="both"/>
      </w:pPr>
      <w:r>
        <w:rPr>
          <w:rFonts w:ascii="Times New Roman" w:cs="Times New Roman" w:eastAsia="Times New Roman" w:hAnsi="Times New Roman"/>
          <w:b/>
          <w:bCs/>
          <w:sz w:val="24"/>
          <w:szCs w:val="24"/>
        </w:rPr>
        <w:t xml:space="preserve">253 · L'errore del testimone-oracolo.</w:t>
      </w:r>
      <w:r>
        <w:rPr>
          <w:rFonts w:ascii="Times New Roman" w:cs="Times New Roman" w:eastAsia="Times New Roman" w:hAnsi="Times New Roman"/>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Times New Roman" w:cs="Times New Roman" w:eastAsia="Times New Roman" w:hAnsi="Times New Roman"/>
          <w:b/>
          <w:bCs/>
          <w:sz w:val="24"/>
          <w:szCs w:val="24"/>
        </w:rPr>
        <w:t xml:space="preserve">254 · L'errore dell'esperto squalificante.</w:t>
      </w:r>
      <w:r>
        <w:rPr>
          <w:rFonts w:ascii="Times New Roman" w:cs="Times New Roman" w:eastAsia="Times New Roman" w:hAnsi="Times New Roman"/>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Times New Roman" w:cs="Times New Roman" w:eastAsia="Times New Roman" w:hAnsi="Times New Roman"/>
          <w:b/>
          <w:bCs/>
          <w:sz w:val="24"/>
          <w:szCs w:val="24"/>
        </w:rPr>
        <w:t xml:space="preserve">255 · L'errore del pentito non riscontrato.</w:t>
      </w:r>
      <w:r>
        <w:rPr>
          <w:rFonts w:ascii="Times New Roman" w:cs="Times New Roman" w:eastAsia="Times New Roman" w:hAnsi="Times New Roman"/>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Times New Roman" w:cs="Times New Roman" w:eastAsia="Times New Roman" w:hAnsi="Times New Roman"/>
          <w:b/>
          <w:bCs/>
          <w:sz w:val="24"/>
          <w:szCs w:val="24"/>
        </w:rPr>
        <w:t xml:space="preserve">256 · L'errore del memoriale-oracolo.</w:t>
      </w:r>
      <w:r>
        <w:rPr>
          <w:rFonts w:ascii="Times New Roman" w:cs="Times New Roman" w:eastAsia="Times New Roman" w:hAnsi="Times New Roman"/>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Times New Roman" w:cs="Times New Roman" w:eastAsia="Times New Roman" w:hAnsi="Times New Roman"/>
          <w:b/>
          <w:bCs/>
          <w:sz w:val="24"/>
          <w:szCs w:val="24"/>
        </w:rPr>
        <w:t xml:space="preserve">257 · L'errore della graduatoria.</w:t>
      </w:r>
      <w:r>
        <w:rPr>
          <w:rFonts w:ascii="Times New Roman" w:cs="Times New Roman" w:eastAsia="Times New Roman" w:hAnsi="Times New Roman"/>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Times New Roman" w:cs="Times New Roman" w:eastAsia="Times New Roman" w:hAnsi="Times New Roman"/>
          <w:b/>
          <w:bCs/>
          <w:sz w:val="24"/>
          <w:szCs w:val="24"/>
        </w:rPr>
        <w:t xml:space="preserve">258 · L'errore del gruppo.</w:t>
      </w:r>
      <w:r>
        <w:rPr>
          <w:rFonts w:ascii="Times New Roman" w:cs="Times New Roman" w:eastAsia="Times New Roman" w:hAnsi="Times New Roman"/>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Times New Roman" w:cs="Times New Roman" w:eastAsia="Times New Roman" w:hAnsi="Times New Roman"/>
          <w:b/>
          <w:bCs/>
          <w:sz w:val="24"/>
          <w:szCs w:val="24"/>
        </w:rPr>
        <w:t xml:space="preserve">259 · L'errore del buco riempito.</w:t>
      </w:r>
      <w:r>
        <w:rPr>
          <w:rFonts w:ascii="Times New Roman" w:cs="Times New Roman" w:eastAsia="Times New Roman" w:hAnsi="Times New Roman"/>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Times New Roman" w:cs="Times New Roman" w:eastAsia="Times New Roman" w:hAnsi="Times New Roman"/>
          <w:b/>
          <w:bCs/>
          <w:sz w:val="24"/>
          <w:szCs w:val="24"/>
        </w:rPr>
        <w:t xml:space="preserve">260 · L'errore della coincidenza promossa.</w:t>
      </w:r>
      <w:r>
        <w:rPr>
          <w:rFonts w:ascii="Times New Roman" w:cs="Times New Roman" w:eastAsia="Times New Roman" w:hAnsi="Times New Roman"/>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Times New Roman" w:cs="Times New Roman" w:eastAsia="Times New Roman" w:hAnsi="Times New Roman"/>
          <w:b/>
          <w:bCs/>
          <w:sz w:val="24"/>
          <w:szCs w:val="24"/>
        </w:rPr>
        <w:t xml:space="preserve">261 · L'errore della retrodatazione.</w:t>
      </w:r>
      <w:r>
        <w:rPr>
          <w:rFonts w:ascii="Times New Roman" w:cs="Times New Roman" w:eastAsia="Times New Roman" w:hAnsi="Times New Roman"/>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Times New Roman" w:cs="Times New Roman" w:eastAsia="Times New Roman" w:hAnsi="Times New Roman"/>
          <w:b/>
          <w:bCs/>
          <w:sz w:val="24"/>
          <w:szCs w:val="24"/>
        </w:rPr>
        <w:t xml:space="preserve">262 · L'errore dell'assolto sospettato.</w:t>
      </w:r>
      <w:r>
        <w:rPr>
          <w:rFonts w:ascii="Times New Roman" w:cs="Times New Roman" w:eastAsia="Times New Roman" w:hAnsi="Times New Roman"/>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Times New Roman" w:cs="Times New Roman" w:eastAsia="Times New Roman" w:hAnsi="Times New Roman"/>
          <w:b/>
          <w:bCs/>
          <w:sz w:val="24"/>
          <w:szCs w:val="24"/>
        </w:rPr>
        <w:t xml:space="preserve">263 · L'errore del reperto maneggiato.</w:t>
      </w:r>
      <w:r>
        <w:rPr>
          <w:rFonts w:ascii="Times New Roman" w:cs="Times New Roman" w:eastAsia="Times New Roman" w:hAnsi="Times New Roman"/>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Times New Roman" w:cs="Times New Roman" w:eastAsia="Times New Roman" w:hAnsi="Times New Roman"/>
          <w:b/>
          <w:bCs/>
          <w:sz w:val="24"/>
          <w:szCs w:val="24"/>
        </w:rPr>
        <w:t xml:space="preserve">264 · L'errore della perizia tifosa.</w:t>
      </w:r>
      <w:r>
        <w:rPr>
          <w:rFonts w:ascii="Times New Roman" w:cs="Times New Roman" w:eastAsia="Times New Roman" w:hAnsi="Times New Roman"/>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Times New Roman" w:cs="Times New Roman" w:eastAsia="Times New Roman" w:hAnsi="Times New Roman"/>
          <w:b/>
          <w:bCs/>
          <w:sz w:val="24"/>
          <w:szCs w:val="24"/>
        </w:rPr>
        <w:t xml:space="preserve">265 · L'errore dell'audizione-palcoscenico.</w:t>
      </w:r>
      <w:r>
        <w:rPr>
          <w:rFonts w:ascii="Times New Roman" w:cs="Times New Roman" w:eastAsia="Times New Roman" w:hAnsi="Times New Roman"/>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Times New Roman" w:cs="Times New Roman" w:eastAsia="Times New Roman" w:hAnsi="Times New Roman"/>
          <w:b/>
          <w:bCs/>
          <w:sz w:val="24"/>
          <w:szCs w:val="24"/>
        </w:rPr>
        <w:t xml:space="preserve">266 · L'errore della fonte d'intelligence nuda.</w:t>
      </w:r>
      <w:r>
        <w:rPr>
          <w:rFonts w:ascii="Times New Roman" w:cs="Times New Roman" w:eastAsia="Times New Roman" w:hAnsi="Times New Roman"/>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Times New Roman" w:cs="Times New Roman" w:eastAsia="Times New Roman" w:hAnsi="Times New Roman"/>
          <w:b/>
          <w:bCs/>
          <w:sz w:val="24"/>
          <w:szCs w:val="24"/>
        </w:rPr>
        <w:t xml:space="preserve">267 · L'errore del documento citato e mai visto.</w:t>
      </w:r>
      <w:r>
        <w:rPr>
          <w:rFonts w:ascii="Times New Roman" w:cs="Times New Roman" w:eastAsia="Times New Roman" w:hAnsi="Times New Roman"/>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Times New Roman" w:cs="Times New Roman" w:eastAsia="Times New Roman" w:hAnsi="Times New Roman"/>
          <w:b/>
          <w:bCs/>
          <w:sz w:val="24"/>
          <w:szCs w:val="24"/>
        </w:rPr>
        <w:t xml:space="preserve">268 · L'errore dell'annuncio.</w:t>
      </w:r>
      <w:r>
        <w:rPr>
          <w:rFonts w:ascii="Times New Roman" w:cs="Times New Roman" w:eastAsia="Times New Roman" w:hAnsi="Times New Roman"/>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Times New Roman" w:cs="Times New Roman" w:eastAsia="Times New Roman" w:hAnsi="Times New Roman"/>
          <w:b/>
          <w:bCs/>
          <w:sz w:val="24"/>
          <w:szCs w:val="24"/>
        </w:rPr>
        <w:t xml:space="preserve">269 · L'errore della domanda sbagliata.</w:t>
      </w:r>
      <w:r>
        <w:rPr>
          <w:rFonts w:ascii="Times New Roman" w:cs="Times New Roman" w:eastAsia="Times New Roman" w:hAnsi="Times New Roman"/>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Times New Roman" w:cs="Times New Roman" w:eastAsia="Times New Roman" w:hAnsi="Times New Roman"/>
          <w:b/>
          <w:bCs/>
          <w:sz w:val="24"/>
          <w:szCs w:val="24"/>
        </w:rPr>
        <w:t xml:space="preserve">270 · L'errore del monopolio.</w:t>
      </w:r>
      <w:r>
        <w:rPr>
          <w:rFonts w:ascii="Times New Roman" w:cs="Times New Roman" w:eastAsia="Times New Roman" w:hAnsi="Times New Roman"/>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Times New Roman" w:cs="Times New Roman" w:eastAsia="Times New Roman" w:hAnsi="Times New Roman"/>
          <w:b/>
          <w:bCs/>
          <w:sz w:val="24"/>
          <w:szCs w:val="24"/>
        </w:rPr>
        <w:t xml:space="preserve">271 · L'errore della fretta commemorativa.</w:t>
      </w:r>
      <w:r>
        <w:rPr>
          <w:rFonts w:ascii="Times New Roman" w:cs="Times New Roman" w:eastAsia="Times New Roman" w:hAnsi="Times New Roman"/>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Times New Roman" w:cs="Times New Roman" w:eastAsia="Times New Roman" w:hAnsi="Times New Roman"/>
          <w:b/>
          <w:bCs/>
          <w:sz w:val="24"/>
          <w:szCs w:val="24"/>
        </w:rPr>
        <w:t xml:space="preserve">272 · L'errore dell'oblio selettivo.</w:t>
      </w:r>
      <w:r>
        <w:rPr>
          <w:rFonts w:ascii="Times New Roman" w:cs="Times New Roman" w:eastAsia="Times New Roman" w:hAnsi="Times New Roman"/>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Times New Roman" w:cs="Times New Roman" w:eastAsia="Times New Roman" w:hAnsi="Times New Roman"/>
          <w:b/>
          <w:bCs/>
          <w:sz w:val="24"/>
          <w:szCs w:val="24"/>
        </w:rPr>
        <w:t xml:space="preserve">273 · L'errore del perimetro infinito.</w:t>
      </w:r>
      <w:r>
        <w:rPr>
          <w:rFonts w:ascii="Times New Roman" w:cs="Times New Roman" w:eastAsia="Times New Roman" w:hAnsi="Times New Roman"/>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Times New Roman" w:cs="Times New Roman" w:eastAsia="Times New Roman" w:hAnsi="Times New Roman"/>
          <w:b/>
          <w:bCs/>
          <w:sz w:val="24"/>
          <w:szCs w:val="24"/>
        </w:rPr>
        <w:t xml:space="preserve">274 · L'errore dell'archivio postumo.</w:t>
      </w:r>
      <w:r>
        <w:rPr>
          <w:rFonts w:ascii="Times New Roman" w:cs="Times New Roman" w:eastAsia="Times New Roman" w:hAnsi="Times New Roman"/>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Times New Roman" w:cs="Times New Roman" w:eastAsia="Times New Roman" w:hAnsi="Times New Roman"/>
          <w:b/>
          <w:bCs/>
          <w:sz w:val="24"/>
          <w:szCs w:val="24"/>
        </w:rPr>
        <w:t xml:space="preserve">275 · L'errore della tecnica-miracolo.</w:t>
      </w:r>
      <w:r>
        <w:rPr>
          <w:rFonts w:ascii="Times New Roman" w:cs="Times New Roman" w:eastAsia="Times New Roman" w:hAnsi="Times New Roman"/>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Times New Roman" w:cs="Times New Roman" w:eastAsia="Times New Roman" w:hAnsi="Times New Roman"/>
          <w:b/>
          <w:bCs/>
          <w:sz w:val="24"/>
          <w:szCs w:val="24"/>
        </w:rPr>
        <w:t xml:space="preserve">276 · L'errore del silenzio sugli esiti negativi.</w:t>
      </w:r>
      <w:r>
        <w:rPr>
          <w:rFonts w:ascii="Times New Roman" w:cs="Times New Roman" w:eastAsia="Times New Roman" w:hAnsi="Times New Roman"/>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Times New Roman" w:cs="Times New Roman" w:eastAsia="Times New Roman" w:hAnsi="Times New Roman"/>
          <w:b/>
          <w:bCs/>
          <w:sz w:val="24"/>
          <w:szCs w:val="24"/>
        </w:rPr>
        <w:t xml:space="preserve">277 · L'errore della doppia verità.</w:t>
      </w:r>
      <w:r>
        <w:rPr>
          <w:rFonts w:ascii="Times New Roman" w:cs="Times New Roman" w:eastAsia="Times New Roman" w:hAnsi="Times New Roman"/>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Times New Roman" w:cs="Times New Roman" w:eastAsia="Times New Roman" w:hAnsi="Times New Roman"/>
          <w:b/>
          <w:bCs/>
          <w:sz w:val="24"/>
          <w:szCs w:val="24"/>
        </w:rPr>
        <w:t xml:space="preserve">278 · L'errore dell'eccezione di metodo.</w:t>
      </w:r>
      <w:r>
        <w:rPr>
          <w:rFonts w:ascii="Times New Roman" w:cs="Times New Roman" w:eastAsia="Times New Roman" w:hAnsi="Times New Roman"/>
          <w:sz w:val="24"/>
          <w:szCs w:val="24"/>
        </w:rPr>
        <w:t xml:space="preserve"> «Questo caso è speciale, qui le regole ordinarie non bastano»: la porta da cui è passato ogni abuso. Antidoto: il caso è speciale </w:t>
      </w:r>
      <w:r>
        <w:rPr>
          <w:rFonts w:ascii="Times New Roman" w:cs="Times New Roman" w:eastAsia="Times New Roman" w:hAnsi="Times New Roman"/>
          <w:i/>
          <w:iCs/>
          <w:sz w:val="24"/>
          <w:szCs w:val="24"/>
        </w:rPr>
        <w:t xml:space="preserve">perché</w:t>
      </w:r>
      <w:r>
        <w:rPr>
          <w:rFonts w:ascii="Times New Roman" w:cs="Times New Roman" w:eastAsia="Times New Roman" w:hAnsi="Times New Roman"/>
          <w:sz w:val="24"/>
          <w:szCs w:val="24"/>
        </w:rPr>
        <w:t xml:space="preserve"> esige le regole ordinarie applicate integralmente — è la lezione del filo del 1926, e non ammette deroghe.</w:t>
      </w:r>
    </w:p>
    <w:p>
      <w:pPr>
        <w:spacing w:after="120" w:line="276"/>
        <w:jc w:val="both"/>
      </w:pPr>
      <w:r>
        <w:rPr>
          <w:rFonts w:ascii="Times New Roman" w:cs="Times New Roman" w:eastAsia="Times New Roman" w:hAnsi="Times New Roman"/>
          <w:b/>
          <w:bCs/>
          <w:sz w:val="24"/>
          <w:szCs w:val="24"/>
        </w:rPr>
        <w:t xml:space="preserve">279 · L'errore di corpus.</w:t>
      </w:r>
      <w:r>
        <w:rPr>
          <w:rFonts w:ascii="Times New Roman" w:cs="Times New Roman" w:eastAsia="Times New Roman" w:hAnsi="Times New Roman"/>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Times New Roman" w:cs="Times New Roman" w:eastAsia="Times New Roman" w:hAnsi="Times New Roman"/>
          <w:b/>
          <w:bCs/>
          <w:sz w:val="24"/>
          <w:szCs w:val="24"/>
        </w:rPr>
        <w:t xml:space="preserve">280 · Il catalogo aperto.</w:t>
      </w:r>
      <w:r>
        <w:rPr>
          <w:rFonts w:ascii="Times New Roman" w:cs="Times New Roman" w:eastAsia="Times New Roman" w:hAnsi="Times New Roman"/>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Times New Roman" w:cs="Times New Roman" w:eastAsia="Times New Roman" w:hAnsi="Times New Roman"/>
          <w:sz w:val="24"/>
          <w:szCs w:val="24"/>
        </w:rPr>
        <w:t xml:space="preserve">Serie decima — Il cronoprogramma e la chiusura (blocchi 281-300)</w:t>
      </w:r>
    </w:p>
    <w:p>
      <w:pPr>
        <w:spacing w:after="120" w:line="276"/>
        <w:jc w:val="both"/>
      </w:pPr>
      <w:r>
        <w:rPr>
          <w:rFonts w:ascii="Times New Roman" w:cs="Times New Roman" w:eastAsia="Times New Roman" w:hAnsi="Times New Roman"/>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Times New Roman" w:cs="Times New Roman" w:eastAsia="Times New Roman" w:hAnsi="Times New Roman"/>
          <w:b/>
          <w:bCs/>
          <w:sz w:val="24"/>
          <w:szCs w:val="24"/>
        </w:rPr>
        <w:t xml:space="preserve">281 · I primi novanta giorni.</w:t>
      </w:r>
      <w:r>
        <w:rPr>
          <w:rFonts w:ascii="Times New Roman" w:cs="Times New Roman" w:eastAsia="Times New Roman" w:hAnsi="Times New Roman"/>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Times New Roman" w:cs="Times New Roman" w:eastAsia="Times New Roman" w:hAnsi="Times New Roman"/>
          <w:b/>
          <w:bCs/>
          <w:sz w:val="24"/>
          <w:szCs w:val="24"/>
        </w:rPr>
        <w:t xml:space="preserve">282 · Il primo anno.</w:t>
      </w:r>
      <w:r>
        <w:rPr>
          <w:rFonts w:ascii="Times New Roman" w:cs="Times New Roman" w:eastAsia="Times New Roman" w:hAnsi="Times New Roman"/>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Times New Roman" w:cs="Times New Roman" w:eastAsia="Times New Roman" w:hAnsi="Times New Roman"/>
          <w:b/>
          <w:bCs/>
          <w:sz w:val="24"/>
          <w:szCs w:val="24"/>
        </w:rPr>
        <w:t xml:space="preserve">283 · Il triennio.</w:t>
      </w:r>
      <w:r>
        <w:rPr>
          <w:rFonts w:ascii="Times New Roman" w:cs="Times New Roman" w:eastAsia="Times New Roman" w:hAnsi="Times New Roman"/>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Times New Roman" w:cs="Times New Roman" w:eastAsia="Times New Roman" w:hAnsi="Times New Roman"/>
          <w:b/>
          <w:bCs/>
          <w:sz w:val="24"/>
          <w:szCs w:val="24"/>
        </w:rPr>
        <w:t xml:space="preserve">284 · Il tempo condizionato.</w:t>
      </w:r>
      <w:r>
        <w:rPr>
          <w:rFonts w:ascii="Times New Roman" w:cs="Times New Roman" w:eastAsia="Times New Roman" w:hAnsi="Times New Roman"/>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Times New Roman" w:cs="Times New Roman" w:eastAsia="Times New Roman" w:hAnsi="Times New Roman"/>
          <w:b/>
          <w:bCs/>
          <w:sz w:val="24"/>
          <w:szCs w:val="24"/>
        </w:rPr>
        <w:t xml:space="preserve">285 · Le dipendenze.</w:t>
      </w:r>
      <w:r>
        <w:rPr>
          <w:rFonts w:ascii="Times New Roman" w:cs="Times New Roman" w:eastAsia="Times New Roman" w:hAnsi="Times New Roman"/>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Times New Roman" w:cs="Times New Roman" w:eastAsia="Times New Roman" w:hAnsi="Times New Roman"/>
          <w:b/>
          <w:bCs/>
          <w:sz w:val="24"/>
          <w:szCs w:val="24"/>
        </w:rPr>
        <w:t xml:space="preserve">286 · Le condizioni d'arresto.</w:t>
      </w:r>
      <w:r>
        <w:rPr>
          <w:rFonts w:ascii="Times New Roman" w:cs="Times New Roman" w:eastAsia="Times New Roman" w:hAnsi="Times New Roman"/>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Times New Roman" w:cs="Times New Roman" w:eastAsia="Times New Roman" w:hAnsi="Times New Roman"/>
          <w:b/>
          <w:bCs/>
          <w:sz w:val="24"/>
          <w:szCs w:val="24"/>
        </w:rPr>
        <w:t xml:space="preserve">287 · La revisione dei punteggi.</w:t>
      </w:r>
      <w:r>
        <w:rPr>
          <w:rFonts w:ascii="Times New Roman" w:cs="Times New Roman" w:eastAsia="Times New Roman" w:hAnsi="Times New Roman"/>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Times New Roman" w:cs="Times New Roman" w:eastAsia="Times New Roman" w:hAnsi="Times New Roman"/>
          <w:b/>
          <w:bCs/>
          <w:sz w:val="24"/>
          <w:szCs w:val="24"/>
        </w:rPr>
        <w:t xml:space="preserve">288 · Il registro delle correzioni.</w:t>
      </w:r>
      <w:r>
        <w:rPr>
          <w:rFonts w:ascii="Times New Roman" w:cs="Times New Roman" w:eastAsia="Times New Roman" w:hAnsi="Times New Roman"/>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Times New Roman" w:cs="Times New Roman" w:eastAsia="Times New Roman" w:hAnsi="Times New Roman"/>
          <w:b/>
          <w:bCs/>
          <w:sz w:val="24"/>
          <w:szCs w:val="24"/>
        </w:rPr>
        <w:t xml:space="preserve">289 · La relazione annuale unificata.</w:t>
      </w:r>
      <w:r>
        <w:rPr>
          <w:rFonts w:ascii="Times New Roman" w:cs="Times New Roman" w:eastAsia="Times New Roman" w:hAnsi="Times New Roman"/>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Times New Roman" w:cs="Times New Roman" w:eastAsia="Times New Roman" w:hAnsi="Times New Roman"/>
          <w:b/>
          <w:bCs/>
          <w:sz w:val="24"/>
          <w:szCs w:val="24"/>
        </w:rPr>
        <w:t xml:space="preserve">290 · Il passaggio di consegne.</w:t>
      </w:r>
      <w:r>
        <w:rPr>
          <w:rFonts w:ascii="Times New Roman" w:cs="Times New Roman" w:eastAsia="Times New Roman" w:hAnsi="Times New Roman"/>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Times New Roman" w:cs="Times New Roman" w:eastAsia="Times New Roman" w:hAnsi="Times New Roman"/>
          <w:b/>
          <w:bCs/>
          <w:sz w:val="24"/>
          <w:szCs w:val="24"/>
        </w:rPr>
        <w:t xml:space="preserve">291 · La soglia giudiziaria.</w:t>
      </w:r>
      <w:r>
        <w:rPr>
          <w:rFonts w:ascii="Times New Roman" w:cs="Times New Roman" w:eastAsia="Times New Roman" w:hAnsi="Times New Roman"/>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Times New Roman" w:cs="Times New Roman" w:eastAsia="Times New Roman" w:hAnsi="Times New Roman"/>
          <w:b/>
          <w:bCs/>
          <w:sz w:val="24"/>
          <w:szCs w:val="24"/>
        </w:rPr>
        <w:t xml:space="preserve">292 · La soglia storica.</w:t>
      </w:r>
      <w:r>
        <w:rPr>
          <w:rFonts w:ascii="Times New Roman" w:cs="Times New Roman" w:eastAsia="Times New Roman" w:hAnsi="Times New Roman"/>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Times New Roman" w:cs="Times New Roman" w:eastAsia="Times New Roman" w:hAnsi="Times New Roman"/>
          <w:b/>
          <w:bCs/>
          <w:sz w:val="24"/>
          <w:szCs w:val="24"/>
        </w:rPr>
        <w:t xml:space="preserve">293 · L'aggiornamento del corpus.</w:t>
      </w:r>
      <w:r>
        <w:rPr>
          <w:rFonts w:ascii="Times New Roman" w:cs="Times New Roman" w:eastAsia="Times New Roman" w:hAnsi="Times New Roman"/>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Times New Roman" w:cs="Times New Roman" w:eastAsia="Times New Roman" w:hAnsi="Times New Roman"/>
          <w:b/>
          <w:bCs/>
          <w:sz w:val="24"/>
          <w:szCs w:val="24"/>
        </w:rPr>
        <w:t xml:space="preserve">294 · La misura del successo.</w:t>
      </w:r>
      <w:r>
        <w:rPr>
          <w:rFonts w:ascii="Times New Roman" w:cs="Times New Roman" w:eastAsia="Times New Roman" w:hAnsi="Times New Roman"/>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Times New Roman" w:cs="Times New Roman" w:eastAsia="Times New Roman" w:hAnsi="Times New Roman"/>
          <w:b/>
          <w:bCs/>
          <w:sz w:val="24"/>
          <w:szCs w:val="24"/>
        </w:rPr>
        <w:t xml:space="preserve">295 · La misura del fallimento.</w:t>
      </w:r>
      <w:r>
        <w:rPr>
          <w:rFonts w:ascii="Times New Roman" w:cs="Times New Roman" w:eastAsia="Times New Roman" w:hAnsi="Times New Roman"/>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Times New Roman" w:cs="Times New Roman" w:eastAsia="Times New Roman" w:hAnsi="Times New Roman"/>
          <w:b/>
          <w:bCs/>
          <w:sz w:val="24"/>
          <w:szCs w:val="24"/>
        </w:rPr>
        <w:t xml:space="preserve">296 · Il lascito metodologico.</w:t>
      </w:r>
      <w:r>
        <w:rPr>
          <w:rFonts w:ascii="Times New Roman" w:cs="Times New Roman" w:eastAsia="Times New Roman" w:hAnsi="Times New Roman"/>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Times New Roman" w:cs="Times New Roman" w:eastAsia="Times New Roman" w:hAnsi="Times New Roman"/>
          <w:b/>
          <w:bCs/>
          <w:sz w:val="24"/>
          <w:szCs w:val="24"/>
        </w:rPr>
        <w:t xml:space="preserve">297 · Il rapporto con la memoria pubblica.</w:t>
      </w:r>
      <w:r>
        <w:rPr>
          <w:rFonts w:ascii="Times New Roman" w:cs="Times New Roman" w:eastAsia="Times New Roman" w:hAnsi="Times New Roman"/>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Times New Roman" w:cs="Times New Roman" w:eastAsia="Times New Roman" w:hAnsi="Times New Roman"/>
          <w:b/>
          <w:bCs/>
          <w:sz w:val="24"/>
          <w:szCs w:val="24"/>
        </w:rPr>
        <w:t xml:space="preserve">298 · Le sei vittime, ancora.</w:t>
      </w:r>
      <w:r>
        <w:rPr>
          <w:rFonts w:ascii="Times New Roman" w:cs="Times New Roman" w:eastAsia="Times New Roman" w:hAnsi="Times New Roman"/>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Times New Roman" w:cs="Times New Roman" w:eastAsia="Times New Roman" w:hAnsi="Times New Roman"/>
          <w:b/>
          <w:bCs/>
          <w:sz w:val="24"/>
          <w:szCs w:val="24"/>
        </w:rPr>
        <w:t xml:space="preserve">299 · La guerra e la linea.</w:t>
      </w:r>
      <w:r>
        <w:rPr>
          <w:rFonts w:ascii="Times New Roman" w:cs="Times New Roman" w:eastAsia="Times New Roman" w:hAnsi="Times New Roman"/>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Times New Roman" w:cs="Times New Roman" w:eastAsia="Times New Roman" w:hAnsi="Times New Roman"/>
          <w:b/>
          <w:bCs/>
          <w:sz w:val="24"/>
          <w:szCs w:val="24"/>
        </w:rPr>
        <w:t xml:space="preserve">300 · Il blocco finale.</w:t>
      </w:r>
      <w:r>
        <w:rPr>
          <w:rFonts w:ascii="Times New Roman" w:cs="Times New Roman" w:eastAsia="Times New Roman" w:hAnsi="Times New Roman"/>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Times New Roman" w:cs="Times New Roman" w:eastAsia="Times New Roman" w:hAnsi="Times New Roman"/>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Times New Roman" w:cs="Times New Roman" w:eastAsia="Times New Roman" w:hAnsi="Times New Roman"/>
          <w:sz w:val="24"/>
          <w:szCs w:val="24"/>
        </w:rPr>
        <w:t xml:space="preserve">Serie undicesima — Il cantiere digitale (blocchi 301-330)</w:t>
      </w:r>
    </w:p>
    <w:p>
      <w:pPr>
        <w:spacing w:after="120" w:line="276"/>
        <w:jc w:val="both"/>
      </w:pPr>
      <w:r>
        <w:rPr>
          <w:rFonts w:ascii="Times New Roman" w:cs="Times New Roman" w:eastAsia="Times New Roman" w:hAnsi="Times New Roman"/>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Times New Roman" w:cs="Times New Roman" w:eastAsia="Times New Roman" w:hAnsi="Times New Roman"/>
          <w:b/>
          <w:bCs/>
          <w:sz w:val="24"/>
          <w:szCs w:val="24"/>
        </w:rPr>
        <w:t xml:space="preserve">301 · La banca dati del caso.</w:t>
      </w:r>
      <w:r>
        <w:rPr>
          <w:rFonts w:ascii="Times New Roman" w:cs="Times New Roman" w:eastAsia="Times New Roman" w:hAnsi="Times New Roman"/>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Times New Roman" w:cs="Times New Roman" w:eastAsia="Times New Roman" w:hAnsi="Times New Roman"/>
          <w:b/>
          <w:bCs/>
          <w:sz w:val="24"/>
          <w:szCs w:val="24"/>
        </w:rPr>
        <w:t xml:space="preserve">302 · Il grafo operativo.</w:t>
      </w:r>
      <w:r>
        <w:rPr>
          <w:rFonts w:ascii="Times New Roman" w:cs="Times New Roman" w:eastAsia="Times New Roman" w:hAnsi="Times New Roman"/>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Times New Roman" w:cs="Times New Roman" w:eastAsia="Times New Roman" w:hAnsi="Times New Roman"/>
          <w:b/>
          <w:bCs/>
          <w:sz w:val="24"/>
          <w:szCs w:val="24"/>
        </w:rPr>
        <w:t xml:space="preserve">303 · L'identificativo perpetuo.</w:t>
      </w:r>
      <w:r>
        <w:rPr>
          <w:rFonts w:ascii="Times New Roman" w:cs="Times New Roman" w:eastAsia="Times New Roman" w:hAnsi="Times New Roman"/>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Times New Roman" w:cs="Times New Roman" w:eastAsia="Times New Roman" w:hAnsi="Times New Roman"/>
          <w:b/>
          <w:bCs/>
          <w:sz w:val="24"/>
          <w:szCs w:val="24"/>
        </w:rPr>
        <w:t xml:space="preserve">304 · La cronologia machine-readable.</w:t>
      </w:r>
      <w:r>
        <w:rPr>
          <w:rFonts w:ascii="Times New Roman" w:cs="Times New Roman" w:eastAsia="Times New Roman" w:hAnsi="Times New Roman"/>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Times New Roman" w:cs="Times New Roman" w:eastAsia="Times New Roman" w:hAnsi="Times New Roman"/>
          <w:b/>
          <w:bCs/>
          <w:sz w:val="24"/>
          <w:szCs w:val="24"/>
        </w:rPr>
        <w:t xml:space="preserve">305 · OCR e trascrizione assistita.</w:t>
      </w:r>
      <w:r>
        <w:rPr>
          <w:rFonts w:ascii="Times New Roman" w:cs="Times New Roman" w:eastAsia="Times New Roman" w:hAnsi="Times New Roman"/>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Times New Roman" w:cs="Times New Roman" w:eastAsia="Times New Roman" w:hAnsi="Times New Roman"/>
          <w:b/>
          <w:bCs/>
          <w:sz w:val="24"/>
          <w:szCs w:val="24"/>
        </w:rPr>
        <w:t xml:space="preserve">306 · La lezione dell'OCR.</w:t>
      </w:r>
      <w:r>
        <w:rPr>
          <w:rFonts w:ascii="Times New Roman" w:cs="Times New Roman" w:eastAsia="Times New Roman" w:hAnsi="Times New Roman"/>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Times New Roman" w:cs="Times New Roman" w:eastAsia="Times New Roman" w:hAnsi="Times New Roman"/>
          <w:b/>
          <w:bCs/>
          <w:sz w:val="24"/>
          <w:szCs w:val="24"/>
        </w:rPr>
        <w:t xml:space="preserve">307 · L'entity linking sorvegliato.</w:t>
      </w:r>
      <w:r>
        <w:rPr>
          <w:rFonts w:ascii="Times New Roman" w:cs="Times New Roman" w:eastAsia="Times New Roman" w:hAnsi="Times New Roman"/>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Times New Roman" w:cs="Times New Roman" w:eastAsia="Times New Roman" w:hAnsi="Times New Roman"/>
          <w:b/>
          <w:bCs/>
          <w:sz w:val="24"/>
          <w:szCs w:val="24"/>
        </w:rPr>
        <w:t xml:space="preserve">308 · Il text mining dei fondi.</w:t>
      </w:r>
      <w:r>
        <w:rPr>
          <w:rFonts w:ascii="Times New Roman" w:cs="Times New Roman" w:eastAsia="Times New Roman" w:hAnsi="Times New Roman"/>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Times New Roman" w:cs="Times New Roman" w:eastAsia="Times New Roman" w:hAnsi="Times New Roman"/>
          <w:b/>
          <w:bCs/>
          <w:sz w:val="24"/>
          <w:szCs w:val="24"/>
        </w:rPr>
        <w:t xml:space="preserve">309 · L'uso dei modelli linguistici.</w:t>
      </w:r>
      <w:r>
        <w:rPr>
          <w:rFonts w:ascii="Times New Roman" w:cs="Times New Roman" w:eastAsia="Times New Roman" w:hAnsi="Times New Roman"/>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Times New Roman" w:cs="Times New Roman" w:eastAsia="Times New Roman" w:hAnsi="Times New Roman"/>
          <w:b/>
          <w:bCs/>
          <w:sz w:val="24"/>
          <w:szCs w:val="24"/>
        </w:rPr>
        <w:t xml:space="preserve">310 · Il divieto di generazione probatoria.</w:t>
      </w:r>
      <w:r>
        <w:rPr>
          <w:rFonts w:ascii="Times New Roman" w:cs="Times New Roman" w:eastAsia="Times New Roman" w:hAnsi="Times New Roman"/>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Times New Roman" w:cs="Times New Roman" w:eastAsia="Times New Roman" w:hAnsi="Times New Roman"/>
          <w:b/>
          <w:bCs/>
          <w:sz w:val="24"/>
          <w:szCs w:val="24"/>
        </w:rPr>
        <w:t xml:space="preserve">311 · Il versioning degli atti.</w:t>
      </w:r>
      <w:r>
        <w:rPr>
          <w:rFonts w:ascii="Times New Roman" w:cs="Times New Roman" w:eastAsia="Times New Roman" w:hAnsi="Times New Roman"/>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Times New Roman" w:cs="Times New Roman" w:eastAsia="Times New Roman" w:hAnsi="Times New Roman"/>
          <w:b/>
          <w:bCs/>
          <w:sz w:val="24"/>
          <w:szCs w:val="24"/>
        </w:rPr>
        <w:t xml:space="preserve">312 · La firma e la marca temporale.</w:t>
      </w:r>
      <w:r>
        <w:rPr>
          <w:rFonts w:ascii="Times New Roman" w:cs="Times New Roman" w:eastAsia="Times New Roman" w:hAnsi="Times New Roman"/>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Times New Roman" w:cs="Times New Roman" w:eastAsia="Times New Roman" w:hAnsi="Times New Roman"/>
          <w:b/>
          <w:bCs/>
          <w:sz w:val="24"/>
          <w:szCs w:val="24"/>
        </w:rPr>
        <w:t xml:space="preserve">313 · Il registro pubblico online.</w:t>
      </w:r>
      <w:r>
        <w:rPr>
          <w:rFonts w:ascii="Times New Roman" w:cs="Times New Roman" w:eastAsia="Times New Roman" w:hAnsi="Times New Roman"/>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Times New Roman" w:cs="Times New Roman" w:eastAsia="Times New Roman" w:hAnsi="Times New Roman"/>
          <w:b/>
          <w:bCs/>
          <w:sz w:val="24"/>
          <w:szCs w:val="24"/>
        </w:rPr>
        <w:t xml:space="preserve">314 · L'open data degli esiti.</w:t>
      </w:r>
      <w:r>
        <w:rPr>
          <w:rFonts w:ascii="Times New Roman" w:cs="Times New Roman" w:eastAsia="Times New Roman" w:hAnsi="Times New Roman"/>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Times New Roman" w:cs="Times New Roman" w:eastAsia="Times New Roman" w:hAnsi="Times New Roman"/>
          <w:b/>
          <w:bCs/>
          <w:sz w:val="24"/>
          <w:szCs w:val="24"/>
        </w:rPr>
        <w:t xml:space="preserve">315 · La privacy computazionale.</w:t>
      </w:r>
      <w:r>
        <w:rPr>
          <w:rFonts w:ascii="Times New Roman" w:cs="Times New Roman" w:eastAsia="Times New Roman" w:hAnsi="Times New Roman"/>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Times New Roman" w:cs="Times New Roman" w:eastAsia="Times New Roman" w:hAnsi="Times New Roman"/>
          <w:b/>
          <w:bCs/>
          <w:sz w:val="24"/>
          <w:szCs w:val="24"/>
        </w:rPr>
        <w:t xml:space="preserve">316 · Il backup e la ridondanza.</w:t>
      </w:r>
      <w:r>
        <w:rPr>
          <w:rFonts w:ascii="Times New Roman" w:cs="Times New Roman" w:eastAsia="Times New Roman" w:hAnsi="Times New Roman"/>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Times New Roman" w:cs="Times New Roman" w:eastAsia="Times New Roman" w:hAnsi="Times New Roman"/>
          <w:b/>
          <w:bCs/>
          <w:sz w:val="24"/>
          <w:szCs w:val="24"/>
        </w:rPr>
        <w:t xml:space="preserve">317 · I formati aperti.</w:t>
      </w:r>
      <w:r>
        <w:rPr>
          <w:rFonts w:ascii="Times New Roman" w:cs="Times New Roman" w:eastAsia="Times New Roman" w:hAnsi="Times New Roman"/>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Times New Roman" w:cs="Times New Roman" w:eastAsia="Times New Roman" w:hAnsi="Times New Roman"/>
          <w:b/>
          <w:bCs/>
          <w:sz w:val="24"/>
          <w:szCs w:val="24"/>
        </w:rPr>
        <w:t xml:space="preserve">318 · L'interoperabilità istituzionale.</w:t>
      </w:r>
      <w:r>
        <w:rPr>
          <w:rFonts w:ascii="Times New Roman" w:cs="Times New Roman" w:eastAsia="Times New Roman" w:hAnsi="Times New Roman"/>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Times New Roman" w:cs="Times New Roman" w:eastAsia="Times New Roman" w:hAnsi="Times New Roman"/>
          <w:b/>
          <w:bCs/>
          <w:sz w:val="24"/>
          <w:szCs w:val="24"/>
        </w:rPr>
        <w:t xml:space="preserve">319 · Il laboratorio di calcolo.</w:t>
      </w:r>
      <w:r>
        <w:rPr>
          <w:rFonts w:ascii="Times New Roman" w:cs="Times New Roman" w:eastAsia="Times New Roman" w:hAnsi="Times New Roman"/>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Times New Roman" w:cs="Times New Roman" w:eastAsia="Times New Roman" w:hAnsi="Times New Roman"/>
          <w:b/>
          <w:bCs/>
          <w:sz w:val="24"/>
          <w:szCs w:val="24"/>
        </w:rPr>
        <w:t xml:space="preserve">320 · La riproducibilità come grado.</w:t>
      </w:r>
      <w:r>
        <w:rPr>
          <w:rFonts w:ascii="Times New Roman" w:cs="Times New Roman" w:eastAsia="Times New Roman" w:hAnsi="Times New Roman"/>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Times New Roman" w:cs="Times New Roman" w:eastAsia="Times New Roman" w:hAnsi="Times New Roman"/>
          <w:b/>
          <w:bCs/>
          <w:sz w:val="24"/>
          <w:szCs w:val="24"/>
        </w:rPr>
        <w:t xml:space="preserve">321 · Le immagini forensi.</w:t>
      </w:r>
      <w:r>
        <w:rPr>
          <w:rFonts w:ascii="Times New Roman" w:cs="Times New Roman" w:eastAsia="Times New Roman" w:hAnsi="Times New Roman"/>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Times New Roman" w:cs="Times New Roman" w:eastAsia="Times New Roman" w:hAnsi="Times New Roman"/>
          <w:b/>
          <w:bCs/>
          <w:sz w:val="24"/>
          <w:szCs w:val="24"/>
        </w:rPr>
        <w:t xml:space="preserve">322 · Il fascicolo audiovisivo digitale.</w:t>
      </w:r>
      <w:r>
        <w:rPr>
          <w:rFonts w:ascii="Times New Roman" w:cs="Times New Roman" w:eastAsia="Times New Roman" w:hAnsi="Times New Roman"/>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Times New Roman" w:cs="Times New Roman" w:eastAsia="Times New Roman" w:hAnsi="Times New Roman"/>
          <w:b/>
          <w:bCs/>
          <w:sz w:val="24"/>
          <w:szCs w:val="24"/>
        </w:rPr>
        <w:t xml:space="preserve">323 · La mappa interattiva.</w:t>
      </w:r>
      <w:r>
        <w:rPr>
          <w:rFonts w:ascii="Times New Roman" w:cs="Times New Roman" w:eastAsia="Times New Roman" w:hAnsi="Times New Roman"/>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Times New Roman" w:cs="Times New Roman" w:eastAsia="Times New Roman" w:hAnsi="Times New Roman"/>
          <w:b/>
          <w:bCs/>
          <w:sz w:val="24"/>
          <w:szCs w:val="24"/>
        </w:rPr>
        <w:t xml:space="preserve">324 · Il motore delle scadenze.</w:t>
      </w:r>
      <w:r>
        <w:rPr>
          <w:rFonts w:ascii="Times New Roman" w:cs="Times New Roman" w:eastAsia="Times New Roman" w:hAnsi="Times New Roman"/>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Times New Roman" w:cs="Times New Roman" w:eastAsia="Times New Roman" w:hAnsi="Times New Roman"/>
          <w:b/>
          <w:bCs/>
          <w:sz w:val="24"/>
          <w:szCs w:val="24"/>
        </w:rPr>
        <w:t xml:space="preserve">325 · La dashboard delle matrici.</w:t>
      </w:r>
      <w:r>
        <w:rPr>
          <w:rFonts w:ascii="Times New Roman" w:cs="Times New Roman" w:eastAsia="Times New Roman" w:hAnsi="Times New Roman"/>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Times New Roman" w:cs="Times New Roman" w:eastAsia="Times New Roman" w:hAnsi="Times New Roman"/>
          <w:b/>
          <w:bCs/>
          <w:sz w:val="24"/>
          <w:szCs w:val="24"/>
        </w:rPr>
        <w:t xml:space="preserve">326 · L'accessibilità.</w:t>
      </w:r>
      <w:r>
        <w:rPr>
          <w:rFonts w:ascii="Times New Roman" w:cs="Times New Roman" w:eastAsia="Times New Roman" w:hAnsi="Times New Roman"/>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Times New Roman" w:cs="Times New Roman" w:eastAsia="Times New Roman" w:hAnsi="Times New Roman"/>
          <w:b/>
          <w:bCs/>
          <w:sz w:val="24"/>
          <w:szCs w:val="24"/>
        </w:rPr>
        <w:t xml:space="preserve">327 · La sicurezza.</w:t>
      </w:r>
      <w:r>
        <w:rPr>
          <w:rFonts w:ascii="Times New Roman" w:cs="Times New Roman" w:eastAsia="Times New Roman" w:hAnsi="Times New Roman"/>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Times New Roman" w:cs="Times New Roman" w:eastAsia="Times New Roman" w:hAnsi="Times New Roman"/>
          <w:b/>
          <w:bCs/>
          <w:sz w:val="24"/>
          <w:szCs w:val="24"/>
        </w:rPr>
        <w:t xml:space="preserve">328 · Il disaster recovery documentale.</w:t>
      </w:r>
      <w:r>
        <w:rPr>
          <w:rFonts w:ascii="Times New Roman" w:cs="Times New Roman" w:eastAsia="Times New Roman" w:hAnsi="Times New Roman"/>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Times New Roman" w:cs="Times New Roman" w:eastAsia="Times New Roman" w:hAnsi="Times New Roman"/>
          <w:b/>
          <w:bCs/>
          <w:sz w:val="24"/>
          <w:szCs w:val="24"/>
        </w:rPr>
        <w:t xml:space="preserve">329 · Il costo dichiarato.</w:t>
      </w:r>
      <w:r>
        <w:rPr>
          <w:rFonts w:ascii="Times New Roman" w:cs="Times New Roman" w:eastAsia="Times New Roman" w:hAnsi="Times New Roman"/>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Times New Roman" w:cs="Times New Roman" w:eastAsia="Times New Roman" w:hAnsi="Times New Roman"/>
          <w:b/>
          <w:bCs/>
          <w:sz w:val="24"/>
          <w:szCs w:val="24"/>
        </w:rPr>
        <w:t xml:space="preserve">330 · Il lascito digitale.</w:t>
      </w:r>
      <w:r>
        <w:rPr>
          <w:rFonts w:ascii="Times New Roman" w:cs="Times New Roman" w:eastAsia="Times New Roman" w:hAnsi="Times New Roman"/>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Times New Roman" w:cs="Times New Roman" w:eastAsia="Times New Roman" w:hAnsi="Times New Roman"/>
          <w:sz w:val="24"/>
          <w:szCs w:val="24"/>
        </w:rPr>
        <w:t xml:space="preserve">Serie dodicesima — Gli strumenti giuridici (blocchi 331-355)</w:t>
      </w:r>
    </w:p>
    <w:p>
      <w:pPr>
        <w:spacing w:after="120" w:line="276"/>
        <w:jc w:val="both"/>
      </w:pPr>
      <w:r>
        <w:rPr>
          <w:rFonts w:ascii="Times New Roman" w:cs="Times New Roman" w:eastAsia="Times New Roman" w:hAnsi="Times New Roman"/>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Times New Roman" w:cs="Times New Roman" w:eastAsia="Times New Roman" w:hAnsi="Times New Roman"/>
          <w:b/>
          <w:bCs/>
          <w:sz w:val="24"/>
          <w:szCs w:val="24"/>
        </w:rPr>
        <w:t xml:space="preserve">331 · La mappa normativa.</w:t>
      </w:r>
      <w:r>
        <w:rPr>
          <w:rFonts w:ascii="Times New Roman" w:cs="Times New Roman" w:eastAsia="Times New Roman" w:hAnsi="Times New Roman"/>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Times New Roman" w:cs="Times New Roman" w:eastAsia="Times New Roman" w:hAnsi="Times New Roman"/>
          <w:b/>
          <w:bCs/>
          <w:sz w:val="24"/>
          <w:szCs w:val="24"/>
        </w:rPr>
        <w:t xml:space="preserve">332 · L'imprescrittibilità.</w:t>
      </w:r>
      <w:r>
        <w:rPr>
          <w:rFonts w:ascii="Times New Roman" w:cs="Times New Roman" w:eastAsia="Times New Roman" w:hAnsi="Times New Roman"/>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Times New Roman" w:cs="Times New Roman" w:eastAsia="Times New Roman" w:hAnsi="Times New Roman"/>
          <w:b/>
          <w:bCs/>
          <w:sz w:val="24"/>
          <w:szCs w:val="24"/>
        </w:rPr>
        <w:t xml:space="preserve">333 · La riapertura per prova nuova.</w:t>
      </w:r>
      <w:r>
        <w:rPr>
          <w:rFonts w:ascii="Times New Roman" w:cs="Times New Roman" w:eastAsia="Times New Roman" w:hAnsi="Times New Roman"/>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Times New Roman" w:cs="Times New Roman" w:eastAsia="Times New Roman" w:hAnsi="Times New Roman"/>
          <w:b/>
          <w:bCs/>
          <w:sz w:val="24"/>
          <w:szCs w:val="24"/>
        </w:rPr>
        <w:t xml:space="preserve">334 · L'incidente probatorio.</w:t>
      </w:r>
      <w:r>
        <w:rPr>
          <w:rFonts w:ascii="Times New Roman" w:cs="Times New Roman" w:eastAsia="Times New Roman" w:hAnsi="Times New Roman"/>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Times New Roman" w:cs="Times New Roman" w:eastAsia="Times New Roman" w:hAnsi="Times New Roman"/>
          <w:b/>
          <w:bCs/>
          <w:sz w:val="24"/>
          <w:szCs w:val="24"/>
        </w:rPr>
        <w:t xml:space="preserve">335 · Il segreto di Stato e i suoi termini.</w:t>
      </w:r>
      <w:r>
        <w:rPr>
          <w:rFonts w:ascii="Times New Roman" w:cs="Times New Roman" w:eastAsia="Times New Roman" w:hAnsi="Times New Roman"/>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Times New Roman" w:cs="Times New Roman" w:eastAsia="Times New Roman" w:hAnsi="Times New Roman"/>
          <w:b/>
          <w:bCs/>
          <w:sz w:val="24"/>
          <w:szCs w:val="24"/>
        </w:rPr>
        <w:t xml:space="preserve">336 · Il limite costituzionale del segreto.</w:t>
      </w:r>
      <w:r>
        <w:rPr>
          <w:rFonts w:ascii="Times New Roman" w:cs="Times New Roman" w:eastAsia="Times New Roman" w:hAnsi="Times New Roman"/>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Times New Roman" w:cs="Times New Roman" w:eastAsia="Times New Roman" w:hAnsi="Times New Roman"/>
          <w:b/>
          <w:bCs/>
          <w:sz w:val="24"/>
          <w:szCs w:val="24"/>
        </w:rPr>
        <w:t xml:space="preserve">337 · La disciplina archivistica.</w:t>
      </w:r>
      <w:r>
        <w:rPr>
          <w:rFonts w:ascii="Times New Roman" w:cs="Times New Roman" w:eastAsia="Times New Roman" w:hAnsi="Times New Roman"/>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Times New Roman" w:cs="Times New Roman" w:eastAsia="Times New Roman" w:hAnsi="Times New Roman"/>
          <w:b/>
          <w:bCs/>
          <w:sz w:val="24"/>
          <w:szCs w:val="24"/>
        </w:rPr>
        <w:t xml:space="preserve">338 · L'accesso civico.</w:t>
      </w:r>
      <w:r>
        <w:rPr>
          <w:rFonts w:ascii="Times New Roman" w:cs="Times New Roman" w:eastAsia="Times New Roman" w:hAnsi="Times New Roman"/>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Times New Roman" w:cs="Times New Roman" w:eastAsia="Times New Roman" w:hAnsi="Times New Roman"/>
          <w:b/>
          <w:bCs/>
          <w:sz w:val="24"/>
          <w:szCs w:val="24"/>
        </w:rPr>
        <w:t xml:space="preserve">339 · La declassificazione a richiesta.</w:t>
      </w:r>
      <w:r>
        <w:rPr>
          <w:rFonts w:ascii="Times New Roman" w:cs="Times New Roman" w:eastAsia="Times New Roman" w:hAnsi="Times New Roman"/>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Times New Roman" w:cs="Times New Roman" w:eastAsia="Times New Roman" w:hAnsi="Times New Roman"/>
          <w:b/>
          <w:bCs/>
          <w:sz w:val="24"/>
          <w:szCs w:val="24"/>
        </w:rPr>
        <w:t xml:space="preserve">340 · La protezione dei dati e i defunti.</w:t>
      </w:r>
      <w:r>
        <w:rPr>
          <w:rFonts w:ascii="Times New Roman" w:cs="Times New Roman" w:eastAsia="Times New Roman" w:hAnsi="Times New Roman"/>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Times New Roman" w:cs="Times New Roman" w:eastAsia="Times New Roman" w:hAnsi="Times New Roman"/>
          <w:b/>
          <w:bCs/>
          <w:sz w:val="24"/>
          <w:szCs w:val="24"/>
        </w:rPr>
        <w:t xml:space="preserve">341 · Il diritto d'autore delle carte.</w:t>
      </w:r>
      <w:r>
        <w:rPr>
          <w:rFonts w:ascii="Times New Roman" w:cs="Times New Roman" w:eastAsia="Times New Roman" w:hAnsi="Times New Roman"/>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Times New Roman" w:cs="Times New Roman" w:eastAsia="Times New Roman" w:hAnsi="Times New Roman"/>
          <w:b/>
          <w:bCs/>
          <w:sz w:val="24"/>
          <w:szCs w:val="24"/>
        </w:rPr>
        <w:t xml:space="preserve">342 · Le rogatorie e la cooperazione.</w:t>
      </w:r>
      <w:r>
        <w:rPr>
          <w:rFonts w:ascii="Times New Roman" w:cs="Times New Roman" w:eastAsia="Times New Roman" w:hAnsi="Times New Roman"/>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Times New Roman" w:cs="Times New Roman" w:eastAsia="Times New Roman" w:hAnsi="Times New Roman"/>
          <w:b/>
          <w:bCs/>
          <w:sz w:val="24"/>
          <w:szCs w:val="24"/>
        </w:rPr>
        <w:t xml:space="preserve">343 · La prova scientifica in giudizio.</w:t>
      </w:r>
      <w:r>
        <w:rPr>
          <w:rFonts w:ascii="Times New Roman" w:cs="Times New Roman" w:eastAsia="Times New Roman" w:hAnsi="Times New Roman"/>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Times New Roman" w:cs="Times New Roman" w:eastAsia="Times New Roman" w:hAnsi="Times New Roman"/>
          <w:b/>
          <w:bCs/>
          <w:sz w:val="24"/>
          <w:szCs w:val="24"/>
        </w:rPr>
        <w:t xml:space="preserve">344 · Il sequestro conservativo dei fondi a rischio.</w:t>
      </w:r>
      <w:r>
        <w:rPr>
          <w:rFonts w:ascii="Times New Roman" w:cs="Times New Roman" w:eastAsia="Times New Roman" w:hAnsi="Times New Roman"/>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Times New Roman" w:cs="Times New Roman" w:eastAsia="Times New Roman" w:hAnsi="Times New Roman"/>
          <w:b/>
          <w:bCs/>
          <w:sz w:val="24"/>
          <w:szCs w:val="24"/>
        </w:rPr>
        <w:t xml:space="preserve">345 · La dichiarazione di interesse culturale.</w:t>
      </w:r>
      <w:r>
        <w:rPr>
          <w:rFonts w:ascii="Times New Roman" w:cs="Times New Roman" w:eastAsia="Times New Roman" w:hAnsi="Times New Roman"/>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Times New Roman" w:cs="Times New Roman" w:eastAsia="Times New Roman" w:hAnsi="Times New Roman"/>
          <w:b/>
          <w:bCs/>
          <w:sz w:val="24"/>
          <w:szCs w:val="24"/>
        </w:rPr>
        <w:t xml:space="preserve">346 · Il deposito volontario regolato.</w:t>
      </w:r>
      <w:r>
        <w:rPr>
          <w:rFonts w:ascii="Times New Roman" w:cs="Times New Roman" w:eastAsia="Times New Roman" w:hAnsi="Times New Roman"/>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Times New Roman" w:cs="Times New Roman" w:eastAsia="Times New Roman" w:hAnsi="Times New Roman"/>
          <w:b/>
          <w:bCs/>
          <w:sz w:val="24"/>
          <w:szCs w:val="24"/>
        </w:rPr>
        <w:t xml:space="preserve">347 · La testimonianza e i suoi obblighi.</w:t>
      </w:r>
      <w:r>
        <w:rPr>
          <w:rFonts w:ascii="Times New Roman" w:cs="Times New Roman" w:eastAsia="Times New Roman" w:hAnsi="Times New Roman"/>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Times New Roman" w:cs="Times New Roman" w:eastAsia="Times New Roman" w:hAnsi="Times New Roman"/>
          <w:b/>
          <w:bCs/>
          <w:sz w:val="24"/>
          <w:szCs w:val="24"/>
        </w:rPr>
        <w:t xml:space="preserve">348 · I segreti professionali e d'ufficio.</w:t>
      </w:r>
      <w:r>
        <w:rPr>
          <w:rFonts w:ascii="Times New Roman" w:cs="Times New Roman" w:eastAsia="Times New Roman" w:hAnsi="Times New Roman"/>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Times New Roman" w:cs="Times New Roman" w:eastAsia="Times New Roman" w:hAnsi="Times New Roman"/>
          <w:b/>
          <w:bCs/>
          <w:sz w:val="24"/>
          <w:szCs w:val="24"/>
        </w:rPr>
        <w:t xml:space="preserve">349 · La diffamazione e la storia.</w:t>
      </w:r>
      <w:r>
        <w:rPr>
          <w:rFonts w:ascii="Times New Roman" w:cs="Times New Roman" w:eastAsia="Times New Roman" w:hAnsi="Times New Roman"/>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Times New Roman" w:cs="Times New Roman" w:eastAsia="Times New Roman" w:hAnsi="Times New Roman"/>
          <w:b/>
          <w:bCs/>
          <w:sz w:val="24"/>
          <w:szCs w:val="24"/>
        </w:rPr>
        <w:t xml:space="preserve">350 · La responsabilità degli enti d'archivio.</w:t>
      </w:r>
      <w:r>
        <w:rPr>
          <w:rFonts w:ascii="Times New Roman" w:cs="Times New Roman" w:eastAsia="Times New Roman" w:hAnsi="Times New Roman"/>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Times New Roman" w:cs="Times New Roman" w:eastAsia="Times New Roman" w:hAnsi="Times New Roman"/>
          <w:b/>
          <w:bCs/>
          <w:sz w:val="24"/>
          <w:szCs w:val="24"/>
        </w:rPr>
        <w:t xml:space="preserve">351 · Il falso e la sua repressione.</w:t>
      </w:r>
      <w:r>
        <w:rPr>
          <w:rFonts w:ascii="Times New Roman" w:cs="Times New Roman" w:eastAsia="Times New Roman" w:hAnsi="Times New Roman"/>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Times New Roman" w:cs="Times New Roman" w:eastAsia="Times New Roman" w:hAnsi="Times New Roman"/>
          <w:b/>
          <w:bCs/>
          <w:sz w:val="24"/>
          <w:szCs w:val="24"/>
        </w:rPr>
        <w:t xml:space="preserve">352 · L'ordinamento del 1978 come parametro.</w:t>
      </w:r>
      <w:r>
        <w:rPr>
          <w:rFonts w:ascii="Times New Roman" w:cs="Times New Roman" w:eastAsia="Times New Roman" w:hAnsi="Times New Roman"/>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Times New Roman" w:cs="Times New Roman" w:eastAsia="Times New Roman" w:hAnsi="Times New Roman"/>
          <w:b/>
          <w:bCs/>
          <w:sz w:val="24"/>
          <w:szCs w:val="24"/>
        </w:rPr>
        <w:t xml:space="preserve">353 · Le immunità e le prerogative.</w:t>
      </w:r>
      <w:r>
        <w:rPr>
          <w:rFonts w:ascii="Times New Roman" w:cs="Times New Roman" w:eastAsia="Times New Roman" w:hAnsi="Times New Roman"/>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Times New Roman" w:cs="Times New Roman" w:eastAsia="Times New Roman" w:hAnsi="Times New Roman"/>
          <w:b/>
          <w:bCs/>
          <w:sz w:val="24"/>
          <w:szCs w:val="24"/>
        </w:rPr>
        <w:t xml:space="preserve">354 · Il patrocinio del metodo.</w:t>
      </w:r>
      <w:r>
        <w:rPr>
          <w:rFonts w:ascii="Times New Roman" w:cs="Times New Roman" w:eastAsia="Times New Roman" w:hAnsi="Times New Roman"/>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Times New Roman" w:cs="Times New Roman" w:eastAsia="Times New Roman" w:hAnsi="Times New Roman"/>
          <w:b/>
          <w:bCs/>
          <w:sz w:val="24"/>
          <w:szCs w:val="24"/>
        </w:rPr>
        <w:t xml:space="preserve">355 · Il criterio della serie.</w:t>
      </w:r>
      <w:r>
        <w:rPr>
          <w:rFonts w:ascii="Times New Roman" w:cs="Times New Roman" w:eastAsia="Times New Roman" w:hAnsi="Times New Roman"/>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Times New Roman" w:cs="Times New Roman" w:eastAsia="Times New Roman" w:hAnsi="Times New Roman"/>
          <w:sz w:val="24"/>
          <w:szCs w:val="24"/>
        </w:rPr>
        <w:t xml:space="preserve">Serie tredicesima — Il controllo di qualità e i bias (blocchi 356-375)</w:t>
      </w:r>
    </w:p>
    <w:p>
      <w:pPr>
        <w:spacing w:after="120" w:line="276"/>
        <w:jc w:val="both"/>
      </w:pPr>
      <w:r>
        <w:rPr>
          <w:rFonts w:ascii="Times New Roman" w:cs="Times New Roman" w:eastAsia="Times New Roman" w:hAnsi="Times New Roman"/>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Times New Roman" w:cs="Times New Roman" w:eastAsia="Times New Roman" w:hAnsi="Times New Roman"/>
          <w:b/>
          <w:bCs/>
          <w:sz w:val="24"/>
          <w:szCs w:val="24"/>
        </w:rPr>
        <w:t xml:space="preserve">356 · Il red team.</w:t>
      </w:r>
      <w:r>
        <w:rPr>
          <w:rFonts w:ascii="Times New Roman" w:cs="Times New Roman" w:eastAsia="Times New Roman" w:hAnsi="Times New Roman"/>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Times New Roman" w:cs="Times New Roman" w:eastAsia="Times New Roman" w:hAnsi="Times New Roman"/>
          <w:b/>
          <w:bCs/>
          <w:sz w:val="24"/>
          <w:szCs w:val="24"/>
        </w:rPr>
        <w:t xml:space="preserve">357 · L'avvocato del diavolo di matrice.</w:t>
      </w:r>
      <w:r>
        <w:rPr>
          <w:rFonts w:ascii="Times New Roman" w:cs="Times New Roman" w:eastAsia="Times New Roman" w:hAnsi="Times New Roman"/>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Times New Roman" w:cs="Times New Roman" w:eastAsia="Times New Roman" w:hAnsi="Times New Roman"/>
          <w:b/>
          <w:bCs/>
          <w:sz w:val="24"/>
          <w:szCs w:val="24"/>
        </w:rPr>
        <w:t xml:space="preserve">358 · Il bias di conferma.</w:t>
      </w:r>
      <w:r>
        <w:rPr>
          <w:rFonts w:ascii="Times New Roman" w:cs="Times New Roman" w:eastAsia="Times New Roman" w:hAnsi="Times New Roman"/>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Times New Roman" w:cs="Times New Roman" w:eastAsia="Times New Roman" w:hAnsi="Times New Roman"/>
          <w:b/>
          <w:bCs/>
          <w:sz w:val="24"/>
          <w:szCs w:val="24"/>
        </w:rPr>
        <w:t xml:space="preserve">359 · Il senno di poi.</w:t>
      </w:r>
      <w:r>
        <w:rPr>
          <w:rFonts w:ascii="Times New Roman" w:cs="Times New Roman" w:eastAsia="Times New Roman" w:hAnsi="Times New Roman"/>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Times New Roman" w:cs="Times New Roman" w:eastAsia="Times New Roman" w:hAnsi="Times New Roman"/>
          <w:b/>
          <w:bCs/>
          <w:sz w:val="24"/>
          <w:szCs w:val="24"/>
        </w:rPr>
        <w:t xml:space="preserve">360 · L'ancoraggio.</w:t>
      </w:r>
      <w:r>
        <w:rPr>
          <w:rFonts w:ascii="Times New Roman" w:cs="Times New Roman" w:eastAsia="Times New Roman" w:hAnsi="Times New Roman"/>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Times New Roman" w:cs="Times New Roman" w:eastAsia="Times New Roman" w:hAnsi="Times New Roman"/>
          <w:b/>
          <w:bCs/>
          <w:sz w:val="24"/>
          <w:szCs w:val="24"/>
        </w:rPr>
        <w:t xml:space="preserve">361 · La disponibilità.</w:t>
      </w:r>
      <w:r>
        <w:rPr>
          <w:rFonts w:ascii="Times New Roman" w:cs="Times New Roman" w:eastAsia="Times New Roman" w:hAnsi="Times New Roman"/>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Times New Roman" w:cs="Times New Roman" w:eastAsia="Times New Roman" w:hAnsi="Times New Roman"/>
          <w:b/>
          <w:bCs/>
          <w:sz w:val="24"/>
          <w:szCs w:val="24"/>
        </w:rPr>
        <w:t xml:space="preserve">362 · La visione a tunnel.</w:t>
      </w:r>
      <w:r>
        <w:rPr>
          <w:rFonts w:ascii="Times New Roman" w:cs="Times New Roman" w:eastAsia="Times New Roman" w:hAnsi="Times New Roman"/>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Times New Roman" w:cs="Times New Roman" w:eastAsia="Times New Roman" w:hAnsi="Times New Roman"/>
          <w:b/>
          <w:bCs/>
          <w:sz w:val="24"/>
          <w:szCs w:val="24"/>
        </w:rPr>
        <w:t xml:space="preserve">363 · Il pensiero di gruppo.</w:t>
      </w:r>
      <w:r>
        <w:rPr>
          <w:rFonts w:ascii="Times New Roman" w:cs="Times New Roman" w:eastAsia="Times New Roman" w:hAnsi="Times New Roman"/>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Times New Roman" w:cs="Times New Roman" w:eastAsia="Times New Roman" w:hAnsi="Times New Roman"/>
          <w:b/>
          <w:bCs/>
          <w:sz w:val="24"/>
          <w:szCs w:val="24"/>
        </w:rPr>
        <w:t xml:space="preserve">364 · Il bias d'autorità.</w:t>
      </w:r>
      <w:r>
        <w:rPr>
          <w:rFonts w:ascii="Times New Roman" w:cs="Times New Roman" w:eastAsia="Times New Roman" w:hAnsi="Times New Roman"/>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Times New Roman" w:cs="Times New Roman" w:eastAsia="Times New Roman" w:hAnsi="Times New Roman"/>
          <w:b/>
          <w:bCs/>
          <w:sz w:val="24"/>
          <w:szCs w:val="24"/>
        </w:rPr>
        <w:t xml:space="preserve">365 · La fallacia narrativa.</w:t>
      </w:r>
      <w:r>
        <w:rPr>
          <w:rFonts w:ascii="Times New Roman" w:cs="Times New Roman" w:eastAsia="Times New Roman" w:hAnsi="Times New Roman"/>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Times New Roman" w:cs="Times New Roman" w:eastAsia="Times New Roman" w:hAnsi="Times New Roman"/>
          <w:b/>
          <w:bCs/>
          <w:sz w:val="24"/>
          <w:szCs w:val="24"/>
        </w:rPr>
        <w:t xml:space="preserve">366 · Il costo affondato.</w:t>
      </w:r>
      <w:r>
        <w:rPr>
          <w:rFonts w:ascii="Times New Roman" w:cs="Times New Roman" w:eastAsia="Times New Roman" w:hAnsi="Times New Roman"/>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Times New Roman" w:cs="Times New Roman" w:eastAsia="Times New Roman" w:hAnsi="Times New Roman"/>
          <w:b/>
          <w:bCs/>
          <w:sz w:val="24"/>
          <w:szCs w:val="24"/>
        </w:rPr>
        <w:t xml:space="preserve">367 · La negligenza della base.</w:t>
      </w:r>
      <w:r>
        <w:rPr>
          <w:rFonts w:ascii="Times New Roman" w:cs="Times New Roman" w:eastAsia="Times New Roman" w:hAnsi="Times New Roman"/>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Times New Roman" w:cs="Times New Roman" w:eastAsia="Times New Roman" w:hAnsi="Times New Roman"/>
          <w:b/>
          <w:bCs/>
          <w:sz w:val="24"/>
          <w:szCs w:val="24"/>
        </w:rPr>
        <w:t xml:space="preserve">368 · Il bias di selezione delle fonti.</w:t>
      </w:r>
      <w:r>
        <w:rPr>
          <w:rFonts w:ascii="Times New Roman" w:cs="Times New Roman" w:eastAsia="Times New Roman" w:hAnsi="Times New Roman"/>
          <w:sz w:val="24"/>
          <w:szCs w:val="24"/>
        </w:rPr>
        <w:t xml:space="preserve"> Citare i fondi che parlano e tacere quelli muti. Antidoto: ogni pubblicazione elenca </w:t>
      </w:r>
      <w:r>
        <w:rPr>
          <w:rFonts w:ascii="Times New Roman" w:cs="Times New Roman" w:eastAsia="Times New Roman" w:hAnsi="Times New Roman"/>
          <w:i/>
          <w:iCs/>
          <w:sz w:val="24"/>
          <w:szCs w:val="24"/>
        </w:rPr>
        <w:t xml:space="preserve">tutti</w:t>
      </w:r>
      <w:r>
        <w:rPr>
          <w:rFonts w:ascii="Times New Roman" w:cs="Times New Roman" w:eastAsia="Times New Roman" w:hAnsi="Times New Roman"/>
          <w:sz w:val="24"/>
          <w:szCs w:val="24"/>
        </w:rPr>
        <w:t xml:space="preserve"> i fondi consultati, inclusi quelli senza esito (13, 276).</w:t>
      </w:r>
    </w:p>
    <w:p>
      <w:pPr>
        <w:spacing w:after="120" w:line="276"/>
        <w:jc w:val="both"/>
      </w:pPr>
      <w:r>
        <w:rPr>
          <w:rFonts w:ascii="Times New Roman" w:cs="Times New Roman" w:eastAsia="Times New Roman" w:hAnsi="Times New Roman"/>
          <w:b/>
          <w:bCs/>
          <w:sz w:val="24"/>
          <w:szCs w:val="24"/>
        </w:rPr>
        <w:t xml:space="preserve">369 · L'effetto alone del reperto.</w:t>
      </w:r>
      <w:r>
        <w:rPr>
          <w:rFonts w:ascii="Times New Roman" w:cs="Times New Roman" w:eastAsia="Times New Roman" w:hAnsi="Times New Roman"/>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Times New Roman" w:cs="Times New Roman" w:eastAsia="Times New Roman" w:hAnsi="Times New Roman"/>
          <w:b/>
          <w:bCs/>
          <w:sz w:val="24"/>
          <w:szCs w:val="24"/>
        </w:rPr>
        <w:t xml:space="preserve">370 · La contaminazione fra cantieri.</w:t>
      </w:r>
      <w:r>
        <w:rPr>
          <w:rFonts w:ascii="Times New Roman" w:cs="Times New Roman" w:eastAsia="Times New Roman" w:hAnsi="Times New Roman"/>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Times New Roman" w:cs="Times New Roman" w:eastAsia="Times New Roman" w:hAnsi="Times New Roman"/>
          <w:b/>
          <w:bCs/>
          <w:sz w:val="24"/>
          <w:szCs w:val="24"/>
        </w:rPr>
        <w:t xml:space="preserve">371 · La quality review programmata.</w:t>
      </w:r>
      <w:r>
        <w:rPr>
          <w:rFonts w:ascii="Times New Roman" w:cs="Times New Roman" w:eastAsia="Times New Roman" w:hAnsi="Times New Roman"/>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Times New Roman" w:cs="Times New Roman" w:eastAsia="Times New Roman" w:hAnsi="Times New Roman"/>
          <w:b/>
          <w:bCs/>
          <w:sz w:val="24"/>
          <w:szCs w:val="24"/>
        </w:rPr>
        <w:t xml:space="preserve">372 · Il tasso d'errore dichiarato.</w:t>
      </w:r>
      <w:r>
        <w:rPr>
          <w:rFonts w:ascii="Times New Roman" w:cs="Times New Roman" w:eastAsia="Times New Roman" w:hAnsi="Times New Roman"/>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Times New Roman" w:cs="Times New Roman" w:eastAsia="Times New Roman" w:hAnsi="Times New Roman"/>
          <w:b/>
          <w:bCs/>
          <w:sz w:val="24"/>
          <w:szCs w:val="24"/>
        </w:rPr>
        <w:t xml:space="preserve">373 · La calibrazione dei giudizi.</w:t>
      </w:r>
      <w:r>
        <w:rPr>
          <w:rFonts w:ascii="Times New Roman" w:cs="Times New Roman" w:eastAsia="Times New Roman" w:hAnsi="Times New Roman"/>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Times New Roman" w:cs="Times New Roman" w:eastAsia="Times New Roman" w:hAnsi="Times New Roman"/>
          <w:b/>
          <w:bCs/>
          <w:sz w:val="24"/>
          <w:szCs w:val="24"/>
        </w:rPr>
        <w:t xml:space="preserve">374 · Il registro dei quasi-errori.</w:t>
      </w:r>
      <w:r>
        <w:rPr>
          <w:rFonts w:ascii="Times New Roman" w:cs="Times New Roman" w:eastAsia="Times New Roman" w:hAnsi="Times New Roman"/>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Times New Roman" w:cs="Times New Roman" w:eastAsia="Times New Roman" w:hAnsi="Times New Roman"/>
          <w:b/>
          <w:bCs/>
          <w:sz w:val="24"/>
          <w:szCs w:val="24"/>
        </w:rPr>
        <w:t xml:space="preserve">375 · Il criterio della serie.</w:t>
      </w:r>
      <w:r>
        <w:rPr>
          <w:rFonts w:ascii="Times New Roman" w:cs="Times New Roman" w:eastAsia="Times New Roman" w:hAnsi="Times New Roman"/>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Times New Roman" w:cs="Times New Roman" w:eastAsia="Times New Roman" w:hAnsi="Times New Roman"/>
          <w:sz w:val="24"/>
          <w:szCs w:val="24"/>
        </w:rPr>
        <w:t xml:space="preserve">Serie quattordicesima — Il raccordo esecutivo per pista (blocchi 376-391)</w:t>
      </w:r>
    </w:p>
    <w:p>
      <w:pPr>
        <w:spacing w:after="120" w:line="276"/>
        <w:jc w:val="both"/>
      </w:pPr>
      <w:r>
        <w:rPr>
          <w:rFonts w:ascii="Times New Roman" w:cs="Times New Roman" w:eastAsia="Times New Roman" w:hAnsi="Times New Roman"/>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Times New Roman" w:cs="Times New Roman" w:eastAsia="Times New Roman" w:hAnsi="Times New Roman"/>
          <w:b/>
          <w:bCs/>
          <w:sz w:val="24"/>
          <w:szCs w:val="24"/>
        </w:rPr>
        <w:t xml:space="preserve">376 · PN-1, le terze presenze (89,0).</w:t>
      </w:r>
      <w:r>
        <w:rPr>
          <w:rFonts w:ascii="Times New Roman" w:cs="Times New Roman" w:eastAsia="Times New Roman" w:hAnsi="Times New Roman"/>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Times New Roman" w:cs="Times New Roman" w:eastAsia="Times New Roman" w:hAnsi="Times New Roman"/>
          <w:b/>
          <w:bCs/>
          <w:sz w:val="24"/>
          <w:szCs w:val="24"/>
        </w:rPr>
        <w:t xml:space="preserve">377 · PN-7, i testimoni viventi (77,5).</w:t>
      </w:r>
      <w:r>
        <w:rPr>
          <w:rFonts w:ascii="Times New Roman" w:cs="Times New Roman" w:eastAsia="Times New Roman" w:hAnsi="Times New Roman"/>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Times New Roman" w:cs="Times New Roman" w:eastAsia="Times New Roman" w:hAnsi="Times New Roman"/>
          <w:b/>
          <w:bCs/>
          <w:sz w:val="24"/>
          <w:szCs w:val="24"/>
        </w:rPr>
        <w:t xml:space="preserve">378 · PN-4, la fonte di «Gradoli» (74,5).</w:t>
      </w:r>
      <w:r>
        <w:rPr>
          <w:rFonts w:ascii="Times New Roman" w:cs="Times New Roman" w:eastAsia="Times New Roman" w:hAnsi="Times New Roman"/>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Times New Roman" w:cs="Times New Roman" w:eastAsia="Times New Roman" w:hAnsi="Times New Roman"/>
          <w:b/>
          <w:bCs/>
          <w:sz w:val="24"/>
          <w:szCs w:val="24"/>
        </w:rPr>
        <w:t xml:space="preserve">379 · PN-2, il caricatore (71,0).</w:t>
      </w:r>
      <w:r>
        <w:rPr>
          <w:rFonts w:ascii="Times New Roman" w:cs="Times New Roman" w:eastAsia="Times New Roman" w:hAnsi="Times New Roman"/>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Times New Roman" w:cs="Times New Roman" w:eastAsia="Times New Roman" w:hAnsi="Times New Roman"/>
          <w:b/>
          <w:bCs/>
          <w:sz w:val="24"/>
          <w:szCs w:val="24"/>
        </w:rPr>
        <w:t xml:space="preserve">380 · PN-5, le omissioni istituzionali nel fondo Renzi (67,5).</w:t>
      </w:r>
      <w:r>
        <w:rPr>
          <w:rFonts w:ascii="Times New Roman" w:cs="Times New Roman" w:eastAsia="Times New Roman" w:hAnsi="Times New Roman"/>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Times New Roman" w:cs="Times New Roman" w:eastAsia="Times New Roman" w:hAnsi="Times New Roman"/>
          <w:b/>
          <w:bCs/>
          <w:sz w:val="24"/>
          <w:szCs w:val="24"/>
        </w:rPr>
        <w:t xml:space="preserve">381 · PN-3, i profili DNA non identificati (67,5).</w:t>
      </w:r>
      <w:r>
        <w:rPr>
          <w:rFonts w:ascii="Times New Roman" w:cs="Times New Roman" w:eastAsia="Times New Roman" w:hAnsi="Times New Roman"/>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Times New Roman" w:cs="Times New Roman" w:eastAsia="Times New Roman" w:hAnsi="Times New Roman"/>
          <w:b/>
          <w:bCs/>
          <w:sz w:val="24"/>
          <w:szCs w:val="24"/>
        </w:rPr>
        <w:t xml:space="preserve">382 · PN-8, gli archivi futuri (52,5).</w:t>
      </w:r>
      <w:r>
        <w:rPr>
          <w:rFonts w:ascii="Times New Roman" w:cs="Times New Roman" w:eastAsia="Times New Roman" w:hAnsi="Times New Roman"/>
          <w:sz w:val="24"/>
          <w:szCs w:val="24"/>
        </w:rPr>
        <w:t xml:space="preserve"> Cantiere archivistico. Blocchi: 112-113, 284. Primo atto: le istanze pronte con i quesiti scritti. Evidenza attesa: lo spoglio dal primo giorno utile.</w:t>
      </w:r>
    </w:p>
    <w:p>
      <w:pPr>
        <w:spacing w:after="120" w:line="276"/>
        <w:jc w:val="both"/>
      </w:pPr>
      <w:r>
        <w:rPr>
          <w:rFonts w:ascii="Times New Roman" w:cs="Times New Roman" w:eastAsia="Times New Roman" w:hAnsi="Times New Roman"/>
          <w:b/>
          <w:bCs/>
          <w:sz w:val="24"/>
          <w:szCs w:val="24"/>
        </w:rPr>
        <w:t xml:space="preserve">383 · PN-6, la sorte del memoriale (50,5).</w:t>
      </w:r>
      <w:r>
        <w:rPr>
          <w:rFonts w:ascii="Times New Roman" w:cs="Times New Roman" w:eastAsia="Times New Roman" w:hAnsi="Times New Roman"/>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Times New Roman" w:cs="Times New Roman" w:eastAsia="Times New Roman" w:hAnsi="Times New Roman"/>
          <w:b/>
          <w:bCs/>
          <w:sz w:val="24"/>
          <w:szCs w:val="24"/>
        </w:rPr>
        <w:t xml:space="preserve">384 · PE-1, i comitati e le appartenenze (74,5).</w:t>
      </w:r>
      <w:r>
        <w:rPr>
          <w:rFonts w:ascii="Times New Roman" w:cs="Times New Roman" w:eastAsia="Times New Roman" w:hAnsi="Times New Roman"/>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Times New Roman" w:cs="Times New Roman" w:eastAsia="Times New Roman" w:hAnsi="Times New Roman"/>
          <w:b/>
          <w:bCs/>
          <w:sz w:val="24"/>
          <w:szCs w:val="24"/>
        </w:rPr>
        <w:t xml:space="preserve">385 · PE-3, i trenta giorni di via Gradoli (74,5).</w:t>
      </w:r>
      <w:r>
        <w:rPr>
          <w:rFonts w:ascii="Times New Roman" w:cs="Times New Roman" w:eastAsia="Times New Roman" w:hAnsi="Times New Roman"/>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Times New Roman" w:cs="Times New Roman" w:eastAsia="Times New Roman" w:hAnsi="Times New Roman"/>
          <w:b/>
          <w:bCs/>
          <w:sz w:val="24"/>
          <w:szCs w:val="24"/>
        </w:rPr>
        <w:t xml:space="preserve">386 · PE-2, il condominio e le sue date (67,5).</w:t>
      </w:r>
      <w:r>
        <w:rPr>
          <w:rFonts w:ascii="Times New Roman" w:cs="Times New Roman" w:eastAsia="Times New Roman" w:hAnsi="Times New Roman"/>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Times New Roman" w:cs="Times New Roman" w:eastAsia="Times New Roman" w:hAnsi="Times New Roman"/>
          <w:b/>
          <w:bCs/>
          <w:sz w:val="24"/>
          <w:szCs w:val="24"/>
        </w:rPr>
        <w:t xml:space="preserve">387 · PE-6, il registro delle segnalazioni (61,0).</w:t>
      </w:r>
      <w:r>
        <w:rPr>
          <w:rFonts w:ascii="Times New Roman" w:cs="Times New Roman" w:eastAsia="Times New Roman" w:hAnsi="Times New Roman"/>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Times New Roman" w:cs="Times New Roman" w:eastAsia="Times New Roman" w:hAnsi="Times New Roman"/>
          <w:b/>
          <w:bCs/>
          <w:sz w:val="24"/>
          <w:szCs w:val="24"/>
        </w:rPr>
        <w:t xml:space="preserve">388 · PE-5, gli alleati e l'originatore (59,5).</w:t>
      </w:r>
      <w:r>
        <w:rPr>
          <w:rFonts w:ascii="Times New Roman" w:cs="Times New Roman" w:eastAsia="Times New Roman" w:hAnsi="Times New Roman"/>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Times New Roman" w:cs="Times New Roman" w:eastAsia="Times New Roman" w:hAnsi="Times New Roman"/>
          <w:b/>
          <w:bCs/>
          <w:sz w:val="24"/>
          <w:szCs w:val="24"/>
        </w:rPr>
        <w:t xml:space="preserve">389 · PE-4, la mediazione vaticana (54,0).</w:t>
      </w:r>
      <w:r>
        <w:rPr>
          <w:rFonts w:ascii="Times New Roman" w:cs="Times New Roman" w:eastAsia="Times New Roman" w:hAnsi="Times New Roman"/>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Times New Roman" w:cs="Times New Roman" w:eastAsia="Times New Roman" w:hAnsi="Times New Roman"/>
          <w:b/>
          <w:bCs/>
          <w:sz w:val="24"/>
          <w:szCs w:val="24"/>
        </w:rPr>
        <w:t xml:space="preserve">390 · P-10, il vaglio negativo.</w:t>
      </w:r>
      <w:r>
        <w:rPr>
          <w:rFonts w:ascii="Times New Roman" w:cs="Times New Roman" w:eastAsia="Times New Roman" w:hAnsi="Times New Roman"/>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Times New Roman" w:cs="Times New Roman" w:eastAsia="Times New Roman" w:hAnsi="Times New Roman"/>
          <w:b/>
          <w:bCs/>
          <w:sz w:val="24"/>
          <w:szCs w:val="24"/>
        </w:rPr>
        <w:t xml:space="preserve">391 · La meta-tavola del raccordo.</w:t>
      </w:r>
      <w:r>
        <w:rPr>
          <w:rFonts w:ascii="Times New Roman" w:cs="Times New Roman" w:eastAsia="Times New Roman" w:hAnsi="Times New Roman"/>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Times New Roman" w:cs="Times New Roman" w:eastAsia="Times New Roman" w:hAnsi="Times New Roman"/>
          <w:sz w:val="24"/>
          <w:szCs w:val="24"/>
        </w:rPr>
        <w:t xml:space="preserve">Serie quindicesima — Le contingenze e il futuro (blocchi 392-400)</w:t>
      </w:r>
    </w:p>
    <w:p>
      <w:pPr>
        <w:spacing w:after="120" w:line="276"/>
        <w:jc w:val="both"/>
      </w:pPr>
      <w:r>
        <w:rPr>
          <w:rFonts w:ascii="Times New Roman" w:cs="Times New Roman" w:eastAsia="Times New Roman" w:hAnsi="Times New Roman"/>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Times New Roman" w:cs="Times New Roman" w:eastAsia="Times New Roman" w:hAnsi="Times New Roman"/>
          <w:b/>
          <w:bCs/>
          <w:sz w:val="24"/>
          <w:szCs w:val="24"/>
        </w:rPr>
        <w:t xml:space="preserve">392 · Se emerge un profilo ignoto.</w:t>
      </w:r>
      <w:r>
        <w:rPr>
          <w:rFonts w:ascii="Times New Roman" w:cs="Times New Roman" w:eastAsia="Times New Roman" w:hAnsi="Times New Roman"/>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Times New Roman" w:cs="Times New Roman" w:eastAsia="Times New Roman" w:hAnsi="Times New Roman"/>
          <w:b/>
          <w:bCs/>
          <w:sz w:val="24"/>
          <w:szCs w:val="24"/>
        </w:rPr>
        <w:t xml:space="preserve">393 · Se un testimone rivela in extremis.</w:t>
      </w:r>
      <w:r>
        <w:rPr>
          <w:rFonts w:ascii="Times New Roman" w:cs="Times New Roman" w:eastAsia="Times New Roman" w:hAnsi="Times New Roman"/>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Times New Roman" w:cs="Times New Roman" w:eastAsia="Times New Roman" w:hAnsi="Times New Roman"/>
          <w:b/>
          <w:bCs/>
          <w:sz w:val="24"/>
          <w:szCs w:val="24"/>
        </w:rPr>
        <w:t xml:space="preserve">394 · Se un fondo si perde.</w:t>
      </w:r>
      <w:r>
        <w:rPr>
          <w:rFonts w:ascii="Times New Roman" w:cs="Times New Roman" w:eastAsia="Times New Roman" w:hAnsi="Times New Roman"/>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Times New Roman" w:cs="Times New Roman" w:eastAsia="Times New Roman" w:hAnsi="Times New Roman"/>
          <w:b/>
          <w:bCs/>
          <w:sz w:val="24"/>
          <w:szCs w:val="24"/>
        </w:rPr>
        <w:t xml:space="preserve">395 · Se una tesi virale contamina il campo.</w:t>
      </w:r>
      <w:r>
        <w:rPr>
          <w:rFonts w:ascii="Times New Roman" w:cs="Times New Roman" w:eastAsia="Times New Roman" w:hAnsi="Times New Roman"/>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Times New Roman" w:cs="Times New Roman" w:eastAsia="Times New Roman" w:hAnsi="Times New Roman"/>
          <w:b/>
          <w:bCs/>
          <w:sz w:val="24"/>
          <w:szCs w:val="24"/>
        </w:rPr>
        <w:t xml:space="preserve">396 · Se il fascicolo giudiziario archivia.</w:t>
      </w:r>
      <w:r>
        <w:rPr>
          <w:rFonts w:ascii="Times New Roman" w:cs="Times New Roman" w:eastAsia="Times New Roman" w:hAnsi="Times New Roman"/>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Times New Roman" w:cs="Times New Roman" w:eastAsia="Times New Roman" w:hAnsi="Times New Roman"/>
          <w:b/>
          <w:bCs/>
          <w:sz w:val="24"/>
          <w:szCs w:val="24"/>
        </w:rPr>
        <w:t xml:space="preserve">397 · Se l'archivio atteso apre domani.</w:t>
      </w:r>
      <w:r>
        <w:rPr>
          <w:rFonts w:ascii="Times New Roman" w:cs="Times New Roman" w:eastAsia="Times New Roman" w:hAnsi="Times New Roman"/>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Times New Roman" w:cs="Times New Roman" w:eastAsia="Times New Roman" w:hAnsi="Times New Roman"/>
          <w:b/>
          <w:bCs/>
          <w:sz w:val="24"/>
          <w:szCs w:val="24"/>
        </w:rPr>
        <w:t xml:space="preserve">398 · Se muore l'ultimo testimone di un nodo.</w:t>
      </w:r>
      <w:r>
        <w:rPr>
          <w:rFonts w:ascii="Times New Roman" w:cs="Times New Roman" w:eastAsia="Times New Roman" w:hAnsi="Times New Roman"/>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Times New Roman" w:cs="Times New Roman" w:eastAsia="Times New Roman" w:hAnsi="Times New Roman"/>
          <w:b/>
          <w:bCs/>
          <w:sz w:val="24"/>
          <w:szCs w:val="24"/>
        </w:rPr>
        <w:t xml:space="preserve">399 · Se emergono responsabilità di apparati.</w:t>
      </w:r>
      <w:r>
        <w:rPr>
          <w:rFonts w:ascii="Times New Roman" w:cs="Times New Roman" w:eastAsia="Times New Roman" w:hAnsi="Times New Roman"/>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Times New Roman" w:cs="Times New Roman" w:eastAsia="Times New Roman" w:hAnsi="Times New Roman"/>
          <w:b/>
          <w:bCs/>
          <w:sz w:val="24"/>
          <w:szCs w:val="24"/>
        </w:rPr>
        <w:t xml:space="preserve">400 · Il blocco quattrocento.</w:t>
      </w:r>
      <w:r>
        <w:rPr>
          <w:rFonts w:ascii="Times New Roman" w:cs="Times New Roman" w:eastAsia="Times New Roman" w:hAnsi="Times New Roman"/>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V. L'agenda di ricerca (300 blocchi)</w:t>
      </w:r>
    </w:p>
    <w:p>
      <w:pPr>
        <w:pStyle w:val="Heading1"/>
        <w:spacing w:after="120" w:before="240"/>
      </w:pPr>
      <w:r>
        <w:rPr>
          <w:rFonts w:ascii="Times New Roman" w:cs="Times New Roman" w:eastAsia="Times New Roman" w:hAnsi="Times New Roman"/>
          <w:sz w:val="24"/>
          <w:szCs w:val="24"/>
        </w:rPr>
        <w:t xml:space="preserve">L'agenda di ricerca del nuovo Caso Moro</w:t>
      </w:r>
    </w:p>
    <w:p>
      <w:pPr>
        <w:pStyle w:val="Heading2"/>
        <w:spacing w:after="100" w:before="200"/>
      </w:pPr>
      <w:r>
        <w:rPr>
          <w:rFonts w:ascii="Times New Roman" w:cs="Times New Roman" w:eastAsia="Times New Roman" w:hAnsi="Times New Roman"/>
          <w:sz w:val="24"/>
          <w:szCs w:val="24"/>
        </w:rPr>
        <w:t xml:space="preserve">Trecento blocchi mirati di ricerca</w:t>
      </w:r>
    </w:p>
    <w:p>
      <w:pPr>
        <w:spacing w:after="120" w:line="276"/>
        <w:jc w:val="both"/>
      </w:pPr>
      <w:r>
        <w:rPr>
          <w:rFonts w:ascii="Times New Roman" w:cs="Times New Roman" w:eastAsia="Times New Roman" w:hAnsi="Times New Roman"/>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dell'agenda.</w:t>
      </w:r>
      <w:r>
        <w:rPr>
          <w:rFonts w:ascii="Times New Roman" w:cs="Times New Roman" w:eastAsia="Times New Roman" w:hAnsi="Times New Roman"/>
          <w:i w:val="false"/>
          <w:iCs w:val="false"/>
          <w:sz w:val="24"/>
          <w:szCs w:val="24"/>
        </w:rPr>
        <w:t xml:space="preserve"> Questo documento elenca </w:t>
      </w:r>
      <w:r>
        <w:rPr>
          <w:rFonts w:ascii="Times New Roman" w:cs="Times New Roman" w:eastAsia="Times New Roman" w:hAnsi="Times New Roman"/>
          <w:b/>
          <w:bCs/>
          <w:i w:val="false"/>
          <w:iCs w:val="false"/>
          <w:sz w:val="24"/>
          <w:szCs w:val="24"/>
        </w:rPr>
        <w:t xml:space="preserve">che cosa cercare e dove</w:t>
      </w:r>
      <w:r>
        <w:rPr>
          <w:rFonts w:ascii="Times New Roman" w:cs="Times New Roman" w:eastAsia="Times New Roman" w:hAnsi="Times New Roman"/>
          <w:i w:val="false"/>
          <w:iCs w:val="false"/>
          <w:sz w:val="24"/>
          <w:szCs w:val="24"/>
        </w:rPr>
        <w:t xml:space="preserve"> per il nuovo Caso Moro: trecento </w:t>
      </w:r>
      <w:r>
        <w:rPr>
          <w:rFonts w:ascii="Times New Roman" w:cs="Times New Roman" w:eastAsia="Times New Roman" w:hAnsi="Times New Roman"/>
          <w:b/>
          <w:bCs/>
          <w:i w:val="false"/>
          <w:iCs w:val="false"/>
          <w:sz w:val="24"/>
          <w:szCs w:val="24"/>
        </w:rPr>
        <w:t xml:space="preserve">blocchi mirati di ricerca</w:t>
      </w:r>
      <w:r>
        <w:rPr>
          <w:rFonts w:ascii="Times New Roman" w:cs="Times New Roman" w:eastAsia="Times New Roman" w:hAnsi="Times New Roman"/>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Times New Roman" w:cs="Times New Roman" w:eastAsia="Times New Roman" w:hAnsi="Times New Roman"/>
          <w:i w:val="false"/>
          <w:iCs w:val="false"/>
          <w:sz w:val="24"/>
          <w:szCs w:val="24"/>
        </w:rPr>
        <w:t xml:space="preserve">manuale</w:t>
      </w:r>
      <w:r>
        <w:rPr>
          <w:rFonts w:ascii="Times New Roman" w:cs="Times New Roman" w:eastAsia="Times New Roman" w:hAnsi="Times New Roman"/>
          <w:i w:val="false"/>
          <w:iCs w:val="false"/>
          <w:sz w:val="24"/>
          <w:szCs w:val="24"/>
        </w:rPr>
        <w:t xml:space="preserve"> dice </w:t>
      </w:r>
      <w:r>
        <w:rPr>
          <w:rFonts w:ascii="Times New Roman" w:cs="Times New Roman" w:eastAsia="Times New Roman" w:hAnsi="Times New Roman"/>
          <w:i w:val="false"/>
          <w:iCs w:val="false"/>
          <w:sz w:val="24"/>
          <w:szCs w:val="24"/>
        </w:rPr>
        <w:t xml:space="preserve">come</w:t>
      </w:r>
      <w:r>
        <w:rPr>
          <w:rFonts w:ascii="Times New Roman" w:cs="Times New Roman" w:eastAsia="Times New Roman" w:hAnsi="Times New Roman"/>
          <w:i w:val="false"/>
          <w:iCs w:val="false"/>
          <w:sz w:val="24"/>
          <w:szCs w:val="24"/>
        </w:rPr>
        <w:t xml:space="preserve"> dovrebbero svolgersi le attività investigative (principi, cantieri, protocolli, contingenze); l'agenda dice </w:t>
      </w:r>
      <w:r>
        <w:rPr>
          <w:rFonts w:ascii="Times New Roman" w:cs="Times New Roman" w:eastAsia="Times New Roman" w:hAnsi="Times New Roman"/>
          <w:i w:val="false"/>
          <w:iCs w:val="false"/>
          <w:sz w:val="24"/>
          <w:szCs w:val="24"/>
        </w:rPr>
        <w:t xml:space="preserve">che cosa</w:t>
      </w:r>
      <w:r>
        <w:rPr>
          <w:rFonts w:ascii="Times New Roman" w:cs="Times New Roman" w:eastAsia="Times New Roman" w:hAnsi="Times New Roman"/>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Times New Roman" w:cs="Times New Roman" w:eastAsia="Times New Roman" w:hAnsi="Times New Roman"/>
          <w:b/>
          <w:bCs/>
          <w:i w:val="false"/>
          <w:iCs w:val="false"/>
          <w:sz w:val="24"/>
          <w:szCs w:val="24"/>
        </w:rPr>
        <w:t xml:space="preserve">la ricerca produce documenti, non colpevoli</w:t>
      </w:r>
      <w:r>
        <w:rPr>
          <w:rFonts w:ascii="Times New Roman" w:cs="Times New Roman" w:eastAsia="Times New Roman" w:hAnsi="Times New Roman"/>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Serie prima — I quesiti costitutivi (blocchi 1-15)</w:t>
      </w:r>
    </w:p>
    <w:p>
      <w:pPr>
        <w:spacing w:after="120" w:line="276"/>
        <w:jc w:val="both"/>
      </w:pPr>
      <w:r>
        <w:rPr>
          <w:rFonts w:ascii="Times New Roman" w:cs="Times New Roman" w:eastAsia="Times New Roman" w:hAnsi="Times New Roman"/>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Times New Roman" w:cs="Times New Roman" w:eastAsia="Times New Roman" w:hAnsi="Times New Roman"/>
          <w:b/>
          <w:bCs/>
          <w:sz w:val="24"/>
          <w:szCs w:val="24"/>
        </w:rPr>
        <w:t xml:space="preserve">1 · Le presenze non giudicate di via Fani.</w:t>
      </w:r>
      <w:r>
        <w:rPr>
          <w:rFonts w:ascii="Times New Roman" w:cs="Times New Roman" w:eastAsia="Times New Roman" w:hAnsi="Times New Roman"/>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Times New Roman" w:cs="Times New Roman" w:eastAsia="Times New Roman" w:hAnsi="Times New Roman"/>
          <w:b/>
          <w:bCs/>
          <w:sz w:val="24"/>
          <w:szCs w:val="24"/>
        </w:rPr>
        <w:t xml:space="preserve">2 · La mano dei quarantanove colpi.</w:t>
      </w:r>
      <w:r>
        <w:rPr>
          <w:rFonts w:ascii="Times New Roman" w:cs="Times New Roman" w:eastAsia="Times New Roman" w:hAnsi="Times New Roman"/>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Times New Roman" w:cs="Times New Roman" w:eastAsia="Times New Roman" w:hAnsi="Times New Roman"/>
          <w:b/>
          <w:bCs/>
          <w:sz w:val="24"/>
          <w:szCs w:val="24"/>
        </w:rPr>
        <w:t xml:space="preserve">3 · La fonte di «Gradoli».</w:t>
      </w:r>
      <w:r>
        <w:rPr>
          <w:rFonts w:ascii="Times New Roman" w:cs="Times New Roman" w:eastAsia="Times New Roman" w:hAnsi="Times New Roman"/>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Times New Roman" w:cs="Times New Roman" w:eastAsia="Times New Roman" w:hAnsi="Times New Roman"/>
          <w:b/>
          <w:bCs/>
          <w:sz w:val="24"/>
          <w:szCs w:val="24"/>
        </w:rPr>
        <w:t xml:space="preserve">4 · I trenta giorni del covo.</w:t>
      </w:r>
      <w:r>
        <w:rPr>
          <w:rFonts w:ascii="Times New Roman" w:cs="Times New Roman" w:eastAsia="Times New Roman" w:hAnsi="Times New Roman"/>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Times New Roman" w:cs="Times New Roman" w:eastAsia="Times New Roman" w:hAnsi="Times New Roman"/>
          <w:b/>
          <w:bCs/>
          <w:sz w:val="24"/>
          <w:szCs w:val="24"/>
        </w:rPr>
        <w:t xml:space="preserve">5 · Il condominio e le sue date.</w:t>
      </w:r>
      <w:r>
        <w:rPr>
          <w:rFonts w:ascii="Times New Roman" w:cs="Times New Roman" w:eastAsia="Times New Roman" w:hAnsi="Times New Roman"/>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Times New Roman" w:cs="Times New Roman" w:eastAsia="Times New Roman" w:hAnsi="Times New Roman"/>
          <w:b/>
          <w:bCs/>
          <w:sz w:val="24"/>
          <w:szCs w:val="24"/>
        </w:rPr>
        <w:t xml:space="preserve">6 · I luoghi della prigionia.</w:t>
      </w:r>
      <w:r>
        <w:rPr>
          <w:rFonts w:ascii="Times New Roman" w:cs="Times New Roman" w:eastAsia="Times New Roman" w:hAnsi="Times New Roman"/>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Times New Roman" w:cs="Times New Roman" w:eastAsia="Times New Roman" w:hAnsi="Times New Roman"/>
          <w:b/>
          <w:bCs/>
          <w:sz w:val="24"/>
          <w:szCs w:val="24"/>
        </w:rPr>
        <w:t xml:space="preserve">7 · Il registro che manca.</w:t>
      </w:r>
      <w:r>
        <w:rPr>
          <w:rFonts w:ascii="Times New Roman" w:cs="Times New Roman" w:eastAsia="Times New Roman" w:hAnsi="Times New Roman"/>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Times New Roman" w:cs="Times New Roman" w:eastAsia="Times New Roman" w:hAnsi="Times New Roman"/>
          <w:b/>
          <w:bCs/>
          <w:sz w:val="24"/>
          <w:szCs w:val="24"/>
        </w:rPr>
        <w:t xml:space="preserve">8 · I comitati e i loro verbali.</w:t>
      </w:r>
      <w:r>
        <w:rPr>
          <w:rFonts w:ascii="Times New Roman" w:cs="Times New Roman" w:eastAsia="Times New Roman" w:hAnsi="Times New Roman"/>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Times New Roman" w:cs="Times New Roman" w:eastAsia="Times New Roman" w:hAnsi="Times New Roman"/>
          <w:b/>
          <w:bCs/>
          <w:sz w:val="24"/>
          <w:szCs w:val="24"/>
        </w:rPr>
        <w:t xml:space="preserve">9 · Le lettere e i canali.</w:t>
      </w:r>
      <w:r>
        <w:rPr>
          <w:rFonts w:ascii="Times New Roman" w:cs="Times New Roman" w:eastAsia="Times New Roman" w:hAnsi="Times New Roman"/>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Times New Roman" w:cs="Times New Roman" w:eastAsia="Times New Roman" w:hAnsi="Times New Roman"/>
          <w:b/>
          <w:bCs/>
          <w:sz w:val="24"/>
          <w:szCs w:val="24"/>
        </w:rPr>
        <w:t xml:space="preserve">10 · Il memoriale e i suoi originali.</w:t>
      </w:r>
      <w:r>
        <w:rPr>
          <w:rFonts w:ascii="Times New Roman" w:cs="Times New Roman" w:eastAsia="Times New Roman" w:hAnsi="Times New Roman"/>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Times New Roman" w:cs="Times New Roman" w:eastAsia="Times New Roman" w:hAnsi="Times New Roman"/>
          <w:b/>
          <w:bCs/>
          <w:sz w:val="24"/>
          <w:szCs w:val="24"/>
        </w:rPr>
        <w:t xml:space="preserve">11 · La mediazione e il fondo.</w:t>
      </w:r>
      <w:r>
        <w:rPr>
          <w:rFonts w:ascii="Times New Roman" w:cs="Times New Roman" w:eastAsia="Times New Roman" w:hAnsi="Times New Roman"/>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Times New Roman" w:cs="Times New Roman" w:eastAsia="Times New Roman" w:hAnsi="Times New Roman"/>
          <w:b/>
          <w:bCs/>
          <w:sz w:val="24"/>
          <w:szCs w:val="24"/>
        </w:rPr>
        <w:t xml:space="preserve">12 · Gli occhi degli alleati.</w:t>
      </w:r>
      <w:r>
        <w:rPr>
          <w:rFonts w:ascii="Times New Roman" w:cs="Times New Roman" w:eastAsia="Times New Roman" w:hAnsi="Times New Roman"/>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Times New Roman" w:cs="Times New Roman" w:eastAsia="Times New Roman" w:hAnsi="Times New Roman"/>
          <w:b/>
          <w:bCs/>
          <w:sz w:val="24"/>
          <w:szCs w:val="24"/>
        </w:rPr>
        <w:t xml:space="preserve">13 · Il falso del Lago della Duchessa.</w:t>
      </w:r>
      <w:r>
        <w:rPr>
          <w:rFonts w:ascii="Times New Roman" w:cs="Times New Roman" w:eastAsia="Times New Roman" w:hAnsi="Times New Roman"/>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Times New Roman" w:cs="Times New Roman" w:eastAsia="Times New Roman" w:hAnsi="Times New Roman"/>
          <w:b/>
          <w:bCs/>
          <w:sz w:val="24"/>
          <w:szCs w:val="24"/>
        </w:rPr>
        <w:t xml:space="preserve">14 · I latitanti e la parola mancante.</w:t>
      </w:r>
      <w:r>
        <w:rPr>
          <w:rFonts w:ascii="Times New Roman" w:cs="Times New Roman" w:eastAsia="Times New Roman" w:hAnsi="Times New Roman"/>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Times New Roman" w:cs="Times New Roman" w:eastAsia="Times New Roman" w:hAnsi="Times New Roman"/>
          <w:b/>
          <w:bCs/>
          <w:sz w:val="24"/>
          <w:szCs w:val="24"/>
        </w:rPr>
        <w:t xml:space="preserve">15 · Il quesito dei quesiti.</w:t>
      </w:r>
      <w:r>
        <w:rPr>
          <w:rFonts w:ascii="Times New Roman" w:cs="Times New Roman" w:eastAsia="Times New Roman" w:hAnsi="Times New Roman"/>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Times New Roman" w:cs="Times New Roman" w:eastAsia="Times New Roman" w:hAnsi="Times New Roman"/>
          <w:sz w:val="24"/>
          <w:szCs w:val="24"/>
        </w:rPr>
        <w:t xml:space="preserve">Serie seconda — Il giacimento della Direttiva (blocchi 16-45)</w:t>
      </w:r>
    </w:p>
    <w:p>
      <w:pPr>
        <w:spacing w:after="120" w:line="276"/>
        <w:jc w:val="both"/>
      </w:pPr>
      <w:r>
        <w:rPr>
          <w:rFonts w:ascii="Times New Roman" w:cs="Times New Roman" w:eastAsia="Times New Roman" w:hAnsi="Times New Roman"/>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Times New Roman" w:cs="Times New Roman" w:eastAsia="Times New Roman" w:hAnsi="Times New Roman"/>
          <w:b/>
          <w:bCs/>
          <w:sz w:val="24"/>
          <w:szCs w:val="24"/>
        </w:rPr>
        <w:t xml:space="preserve">16 · La raccolta speciale.</w:t>
      </w:r>
      <w:r>
        <w:rPr>
          <w:rFonts w:ascii="Times New Roman" w:cs="Times New Roman" w:eastAsia="Times New Roman" w:hAnsi="Times New Roman"/>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Times New Roman" w:cs="Times New Roman" w:eastAsia="Times New Roman" w:hAnsi="Times New Roman"/>
          <w:b/>
          <w:bCs/>
          <w:sz w:val="24"/>
          <w:szCs w:val="24"/>
        </w:rPr>
        <w:t xml:space="preserve">17 · La sequenza delle direttive.</w:t>
      </w:r>
      <w:r>
        <w:rPr>
          <w:rFonts w:ascii="Times New Roman" w:cs="Times New Roman" w:eastAsia="Times New Roman" w:hAnsi="Times New Roman"/>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Times New Roman" w:cs="Times New Roman" w:eastAsia="Times New Roman" w:hAnsi="Times New Roman"/>
          <w:b/>
          <w:bCs/>
          <w:sz w:val="24"/>
          <w:szCs w:val="24"/>
        </w:rPr>
        <w:t xml:space="preserve">18 · Gli strumenti di corredo.</w:t>
      </w:r>
      <w:r>
        <w:rPr>
          <w:rFonts w:ascii="Times New Roman" w:cs="Times New Roman" w:eastAsia="Times New Roman" w:hAnsi="Times New Roman"/>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Times New Roman" w:cs="Times New Roman" w:eastAsia="Times New Roman" w:hAnsi="Times New Roman"/>
          <w:b/>
          <w:bCs/>
          <w:sz w:val="24"/>
          <w:szCs w:val="24"/>
        </w:rPr>
        <w:t xml:space="preserve">19 · Il piano di spoglio.</w:t>
      </w:r>
      <w:r>
        <w:rPr>
          <w:rFonts w:ascii="Times New Roman" w:cs="Times New Roman" w:eastAsia="Times New Roman" w:hAnsi="Times New Roman"/>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Times New Roman" w:cs="Times New Roman" w:eastAsia="Times New Roman" w:hAnsi="Times New Roman"/>
          <w:b/>
          <w:bCs/>
          <w:sz w:val="24"/>
          <w:szCs w:val="24"/>
        </w:rPr>
        <w:t xml:space="preserve">20 · Il doppio spoglio di controllo.</w:t>
      </w:r>
      <w:r>
        <w:rPr>
          <w:rFonts w:ascii="Times New Roman" w:cs="Times New Roman" w:eastAsia="Times New Roman" w:hAnsi="Times New Roman"/>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Times New Roman" w:cs="Times New Roman" w:eastAsia="Times New Roman" w:hAnsi="Times New Roman"/>
          <w:b/>
          <w:bCs/>
          <w:sz w:val="24"/>
          <w:szCs w:val="24"/>
        </w:rPr>
        <w:t xml:space="preserve">21 · Le carte dell'ufficio politico.</w:t>
      </w:r>
      <w:r>
        <w:rPr>
          <w:rFonts w:ascii="Times New Roman" w:cs="Times New Roman" w:eastAsia="Times New Roman" w:hAnsi="Times New Roman"/>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Times New Roman" w:cs="Times New Roman" w:eastAsia="Times New Roman" w:hAnsi="Times New Roman"/>
          <w:b/>
          <w:bCs/>
          <w:sz w:val="24"/>
          <w:szCs w:val="24"/>
        </w:rPr>
        <w:t xml:space="preserve">22 · Le carte dei servizi.</w:t>
      </w:r>
      <w:r>
        <w:rPr>
          <w:rFonts w:ascii="Times New Roman" w:cs="Times New Roman" w:eastAsia="Times New Roman" w:hAnsi="Times New Roman"/>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Times New Roman" w:cs="Times New Roman" w:eastAsia="Times New Roman" w:hAnsi="Times New Roman"/>
          <w:b/>
          <w:bCs/>
          <w:sz w:val="24"/>
          <w:szCs w:val="24"/>
        </w:rPr>
        <w:t xml:space="preserve">23 · Le carte territoriali.</w:t>
      </w:r>
      <w:r>
        <w:rPr>
          <w:rFonts w:ascii="Times New Roman" w:cs="Times New Roman" w:eastAsia="Times New Roman" w:hAnsi="Times New Roman"/>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Times New Roman" w:cs="Times New Roman" w:eastAsia="Times New Roman" w:hAnsi="Times New Roman"/>
          <w:b/>
          <w:bCs/>
          <w:sz w:val="24"/>
          <w:szCs w:val="24"/>
        </w:rPr>
        <w:t xml:space="preserve">24 · Le carte dell'Arma e della Finanza.</w:t>
      </w:r>
      <w:r>
        <w:rPr>
          <w:rFonts w:ascii="Times New Roman" w:cs="Times New Roman" w:eastAsia="Times New Roman" w:hAnsi="Times New Roman"/>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Times New Roman" w:cs="Times New Roman" w:eastAsia="Times New Roman" w:hAnsi="Times New Roman"/>
          <w:b/>
          <w:bCs/>
          <w:sz w:val="24"/>
          <w:szCs w:val="24"/>
        </w:rPr>
        <w:t xml:space="preserve">25 · Il gabinetto e il vertice.</w:t>
      </w:r>
      <w:r>
        <w:rPr>
          <w:rFonts w:ascii="Times New Roman" w:cs="Times New Roman" w:eastAsia="Times New Roman" w:hAnsi="Times New Roman"/>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Times New Roman" w:cs="Times New Roman" w:eastAsia="Times New Roman" w:hAnsi="Times New Roman"/>
          <w:b/>
          <w:bCs/>
          <w:sz w:val="24"/>
          <w:szCs w:val="24"/>
        </w:rPr>
        <w:t xml:space="preserve">26 · I comitati nel versato.</w:t>
      </w:r>
      <w:r>
        <w:rPr>
          <w:rFonts w:ascii="Times New Roman" w:cs="Times New Roman" w:eastAsia="Times New Roman" w:hAnsi="Times New Roman"/>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Times New Roman" w:cs="Times New Roman" w:eastAsia="Times New Roman" w:hAnsi="Times New Roman"/>
          <w:b/>
          <w:bCs/>
          <w:sz w:val="24"/>
          <w:szCs w:val="24"/>
        </w:rPr>
        <w:t xml:space="preserve">27 · Le veline e i rapporti informativi.</w:t>
      </w:r>
      <w:r>
        <w:rPr>
          <w:rFonts w:ascii="Times New Roman" w:cs="Times New Roman" w:eastAsia="Times New Roman" w:hAnsi="Times New Roman"/>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Times New Roman" w:cs="Times New Roman" w:eastAsia="Times New Roman" w:hAnsi="Times New Roman"/>
          <w:b/>
          <w:bCs/>
          <w:sz w:val="24"/>
          <w:szCs w:val="24"/>
        </w:rPr>
        <w:t xml:space="preserve">28 · I registri nel versato.</w:t>
      </w:r>
      <w:r>
        <w:rPr>
          <w:rFonts w:ascii="Times New Roman" w:cs="Times New Roman" w:eastAsia="Times New Roman" w:hAnsi="Times New Roman"/>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Times New Roman" w:cs="Times New Roman" w:eastAsia="Times New Roman" w:hAnsi="Times New Roman"/>
          <w:b/>
          <w:bCs/>
          <w:sz w:val="24"/>
          <w:szCs w:val="24"/>
        </w:rPr>
        <w:t xml:space="preserve">29 · La prova di completezza.</w:t>
      </w:r>
      <w:r>
        <w:rPr>
          <w:rFonts w:ascii="Times New Roman" w:cs="Times New Roman" w:eastAsia="Times New Roman" w:hAnsi="Times New Roman"/>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Times New Roman" w:cs="Times New Roman" w:eastAsia="Times New Roman" w:hAnsi="Times New Roman"/>
          <w:b/>
          <w:bCs/>
          <w:sz w:val="24"/>
          <w:szCs w:val="24"/>
        </w:rPr>
        <w:t xml:space="preserve">30 · Le integrazioni.</w:t>
      </w:r>
      <w:r>
        <w:rPr>
          <w:rFonts w:ascii="Times New Roman" w:cs="Times New Roman" w:eastAsia="Times New Roman" w:hAnsi="Times New Roman"/>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Times New Roman" w:cs="Times New Roman" w:eastAsia="Times New Roman" w:hAnsi="Times New Roman"/>
          <w:b/>
          <w:bCs/>
          <w:sz w:val="24"/>
          <w:szCs w:val="24"/>
        </w:rPr>
        <w:t xml:space="preserve">31 · Il portale della Rete.</w:t>
      </w:r>
      <w:r>
        <w:rPr>
          <w:rFonts w:ascii="Times New Roman" w:cs="Times New Roman" w:eastAsia="Times New Roman" w:hAnsi="Times New Roman"/>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Times New Roman" w:cs="Times New Roman" w:eastAsia="Times New Roman" w:hAnsi="Times New Roman"/>
          <w:b/>
          <w:bCs/>
          <w:sz w:val="24"/>
          <w:szCs w:val="24"/>
        </w:rPr>
        <w:t xml:space="preserve">32 · L'Archivio Flamigni.</w:t>
      </w:r>
      <w:r>
        <w:rPr>
          <w:rFonts w:ascii="Times New Roman" w:cs="Times New Roman" w:eastAsia="Times New Roman" w:hAnsi="Times New Roman"/>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Times New Roman" w:cs="Times New Roman" w:eastAsia="Times New Roman" w:hAnsi="Times New Roman"/>
          <w:b/>
          <w:bCs/>
          <w:sz w:val="24"/>
          <w:szCs w:val="24"/>
        </w:rPr>
        <w:t xml:space="preserve">33 · Gli Archivi di Stato territoriali.</w:t>
      </w:r>
      <w:r>
        <w:rPr>
          <w:rFonts w:ascii="Times New Roman" w:cs="Times New Roman" w:eastAsia="Times New Roman" w:hAnsi="Times New Roman"/>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Times New Roman" w:cs="Times New Roman" w:eastAsia="Times New Roman" w:hAnsi="Times New Roman"/>
          <w:b/>
          <w:bCs/>
          <w:sz w:val="24"/>
          <w:szCs w:val="24"/>
        </w:rPr>
        <w:t xml:space="preserve">34 · Gli archivi delle forze di polizia.</w:t>
      </w:r>
      <w:r>
        <w:rPr>
          <w:rFonts w:ascii="Times New Roman" w:cs="Times New Roman" w:eastAsia="Times New Roman" w:hAnsi="Times New Roman"/>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Times New Roman" w:cs="Times New Roman" w:eastAsia="Times New Roman" w:hAnsi="Times New Roman"/>
          <w:b/>
          <w:bCs/>
          <w:sz w:val="24"/>
          <w:szCs w:val="24"/>
        </w:rPr>
        <w:t xml:space="preserve">35 · Gli archivi militari.</w:t>
      </w:r>
      <w:r>
        <w:rPr>
          <w:rFonts w:ascii="Times New Roman" w:cs="Times New Roman" w:eastAsia="Times New Roman" w:hAnsi="Times New Roman"/>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Times New Roman" w:cs="Times New Roman" w:eastAsia="Times New Roman" w:hAnsi="Times New Roman"/>
          <w:b/>
          <w:bCs/>
          <w:sz w:val="24"/>
          <w:szCs w:val="24"/>
        </w:rPr>
        <w:t xml:space="preserve">36 · L'archivio dell'Arma.</w:t>
      </w:r>
      <w:r>
        <w:rPr>
          <w:rFonts w:ascii="Times New Roman" w:cs="Times New Roman" w:eastAsia="Times New Roman" w:hAnsi="Times New Roman"/>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Times New Roman" w:cs="Times New Roman" w:eastAsia="Times New Roman" w:hAnsi="Times New Roman"/>
          <w:b/>
          <w:bCs/>
          <w:sz w:val="24"/>
          <w:szCs w:val="24"/>
        </w:rPr>
        <w:t xml:space="preserve">37 · I fascicoli giudiziari romani.</w:t>
      </w:r>
      <w:r>
        <w:rPr>
          <w:rFonts w:ascii="Times New Roman" w:cs="Times New Roman" w:eastAsia="Times New Roman" w:hAnsi="Times New Roman"/>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Times New Roman" w:cs="Times New Roman" w:eastAsia="Times New Roman" w:hAnsi="Times New Roman"/>
          <w:b/>
          <w:bCs/>
          <w:sz w:val="24"/>
          <w:szCs w:val="24"/>
        </w:rPr>
        <w:t xml:space="preserve">38 · Le sentenze integrali.</w:t>
      </w:r>
      <w:r>
        <w:rPr>
          <w:rFonts w:ascii="Times New Roman" w:cs="Times New Roman" w:eastAsia="Times New Roman" w:hAnsi="Times New Roman"/>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Times New Roman" w:cs="Times New Roman" w:eastAsia="Times New Roman" w:hAnsi="Times New Roman"/>
          <w:b/>
          <w:bCs/>
          <w:sz w:val="24"/>
          <w:szCs w:val="24"/>
        </w:rPr>
        <w:t xml:space="preserve">39 · Le carte dell'amministrazione penitenziaria.</w:t>
      </w:r>
      <w:r>
        <w:rPr>
          <w:rFonts w:ascii="Times New Roman" w:cs="Times New Roman" w:eastAsia="Times New Roman" w:hAnsi="Times New Roman"/>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Times New Roman" w:cs="Times New Roman" w:eastAsia="Times New Roman" w:hAnsi="Times New Roman"/>
          <w:b/>
          <w:bCs/>
          <w:sz w:val="24"/>
          <w:szCs w:val="24"/>
        </w:rPr>
        <w:t xml:space="preserve">40 · Gli archivi capitolini.</w:t>
      </w:r>
      <w:r>
        <w:rPr>
          <w:rFonts w:ascii="Times New Roman" w:cs="Times New Roman" w:eastAsia="Times New Roman" w:hAnsi="Times New Roman"/>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Times New Roman" w:cs="Times New Roman" w:eastAsia="Times New Roman" w:hAnsi="Times New Roman"/>
          <w:b/>
          <w:bCs/>
          <w:sz w:val="24"/>
          <w:szCs w:val="24"/>
        </w:rPr>
        <w:t xml:space="preserve">41 · Conservatoria e catasto.</w:t>
      </w:r>
      <w:r>
        <w:rPr>
          <w:rFonts w:ascii="Times New Roman" w:cs="Times New Roman" w:eastAsia="Times New Roman" w:hAnsi="Times New Roman"/>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Times New Roman" w:cs="Times New Roman" w:eastAsia="Times New Roman" w:hAnsi="Times New Roman"/>
          <w:b/>
          <w:bCs/>
          <w:sz w:val="24"/>
          <w:szCs w:val="24"/>
        </w:rPr>
        <w:t xml:space="preserve">42 · Gli archivi delle società.</w:t>
      </w:r>
      <w:r>
        <w:rPr>
          <w:rFonts w:ascii="Times New Roman" w:cs="Times New Roman" w:eastAsia="Times New Roman" w:hAnsi="Times New Roman"/>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Times New Roman" w:cs="Times New Roman" w:eastAsia="Times New Roman" w:hAnsi="Times New Roman"/>
          <w:b/>
          <w:bCs/>
          <w:sz w:val="24"/>
          <w:szCs w:val="24"/>
        </w:rPr>
        <w:t xml:space="preserve">43 · Le teche e le agenzie.</w:t>
      </w:r>
      <w:r>
        <w:rPr>
          <w:rFonts w:ascii="Times New Roman" w:cs="Times New Roman" w:eastAsia="Times New Roman" w:hAnsi="Times New Roman"/>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Times New Roman" w:cs="Times New Roman" w:eastAsia="Times New Roman" w:hAnsi="Times New Roman"/>
          <w:b/>
          <w:bCs/>
          <w:sz w:val="24"/>
          <w:szCs w:val="24"/>
        </w:rPr>
        <w:t xml:space="preserve">44 · Il calendario delle aperture.</w:t>
      </w:r>
      <w:r>
        <w:rPr>
          <w:rFonts w:ascii="Times New Roman" w:cs="Times New Roman" w:eastAsia="Times New Roman" w:hAnsi="Times New Roman"/>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Times New Roman" w:cs="Times New Roman" w:eastAsia="Times New Roman" w:hAnsi="Times New Roman"/>
          <w:b/>
          <w:bCs/>
          <w:sz w:val="24"/>
          <w:szCs w:val="24"/>
        </w:rPr>
        <w:t xml:space="preserve">45 · La tavola del giacimento nazionale.</w:t>
      </w:r>
      <w:r>
        <w:rPr>
          <w:rFonts w:ascii="Times New Roman" w:cs="Times New Roman" w:eastAsia="Times New Roman" w:hAnsi="Times New Roman"/>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Times New Roman" w:cs="Times New Roman" w:eastAsia="Times New Roman" w:hAnsi="Times New Roman"/>
          <w:sz w:val="24"/>
          <w:szCs w:val="24"/>
        </w:rPr>
        <w:t xml:space="preserve">Serie terza — Gli archivi parlamentari (blocchi 46-70)</w:t>
      </w:r>
    </w:p>
    <w:p>
      <w:pPr>
        <w:spacing w:after="120" w:line="276"/>
        <w:jc w:val="both"/>
      </w:pPr>
      <w:r>
        <w:rPr>
          <w:rFonts w:ascii="Times New Roman" w:cs="Times New Roman" w:eastAsia="Times New Roman" w:hAnsi="Times New Roman"/>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Times New Roman" w:cs="Times New Roman" w:eastAsia="Times New Roman" w:hAnsi="Times New Roman"/>
          <w:b/>
          <w:bCs/>
          <w:sz w:val="24"/>
          <w:szCs w:val="24"/>
        </w:rPr>
        <w:t xml:space="preserve">46 · Il fondo della Moro 2.</w:t>
      </w:r>
      <w:r>
        <w:rPr>
          <w:rFonts w:ascii="Times New Roman" w:cs="Times New Roman" w:eastAsia="Times New Roman" w:hAnsi="Times New Roman"/>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Times New Roman" w:cs="Times New Roman" w:eastAsia="Times New Roman" w:hAnsi="Times New Roman"/>
          <w:b/>
          <w:bCs/>
          <w:sz w:val="24"/>
          <w:szCs w:val="24"/>
        </w:rPr>
        <w:t xml:space="preserve">47 · Il portale delle inchieste.</w:t>
      </w:r>
      <w:r>
        <w:rPr>
          <w:rFonts w:ascii="Times New Roman" w:cs="Times New Roman" w:eastAsia="Times New Roman" w:hAnsi="Times New Roman"/>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Times New Roman" w:cs="Times New Roman" w:eastAsia="Times New Roman" w:hAnsi="Times New Roman"/>
          <w:b/>
          <w:bCs/>
          <w:sz w:val="24"/>
          <w:szCs w:val="24"/>
        </w:rPr>
        <w:t xml:space="preserve">48 · Le relazioni della Moro 2.</w:t>
      </w:r>
      <w:r>
        <w:rPr>
          <w:rFonts w:ascii="Times New Roman" w:cs="Times New Roman" w:eastAsia="Times New Roman" w:hAnsi="Times New Roman"/>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Times New Roman" w:cs="Times New Roman" w:eastAsia="Times New Roman" w:hAnsi="Times New Roman"/>
          <w:b/>
          <w:bCs/>
          <w:sz w:val="24"/>
          <w:szCs w:val="24"/>
        </w:rPr>
        <w:t xml:space="preserve">49 · La perizia balistica del 2015.</w:t>
      </w:r>
      <w:r>
        <w:rPr>
          <w:rFonts w:ascii="Times New Roman" w:cs="Times New Roman" w:eastAsia="Times New Roman" w:hAnsi="Times New Roman"/>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Times New Roman" w:cs="Times New Roman" w:eastAsia="Times New Roman" w:hAnsi="Times New Roman"/>
          <w:b/>
          <w:bCs/>
          <w:sz w:val="24"/>
          <w:szCs w:val="24"/>
        </w:rPr>
        <w:t xml:space="preserve">50 · Gli accertamenti genetici.</w:t>
      </w:r>
      <w:r>
        <w:rPr>
          <w:rFonts w:ascii="Times New Roman" w:cs="Times New Roman" w:eastAsia="Times New Roman" w:hAnsi="Times New Roman"/>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Times New Roman" w:cs="Times New Roman" w:eastAsia="Times New Roman" w:hAnsi="Times New Roman"/>
          <w:b/>
          <w:bCs/>
          <w:sz w:val="24"/>
          <w:szCs w:val="24"/>
        </w:rPr>
        <w:t xml:space="preserve">51 · Le altre perizie del fondo.</w:t>
      </w:r>
      <w:r>
        <w:rPr>
          <w:rFonts w:ascii="Times New Roman" w:cs="Times New Roman" w:eastAsia="Times New Roman" w:hAnsi="Times New Roman"/>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Times New Roman" w:cs="Times New Roman" w:eastAsia="Times New Roman" w:hAnsi="Times New Roman"/>
          <w:b/>
          <w:bCs/>
          <w:sz w:val="24"/>
          <w:szCs w:val="24"/>
        </w:rPr>
        <w:t xml:space="preserve">52 · Le ventimila pagine.</w:t>
      </w:r>
      <w:r>
        <w:rPr>
          <w:rFonts w:ascii="Times New Roman" w:cs="Times New Roman" w:eastAsia="Times New Roman" w:hAnsi="Times New Roman"/>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Times New Roman" w:cs="Times New Roman" w:eastAsia="Times New Roman" w:hAnsi="Times New Roman"/>
          <w:b/>
          <w:bCs/>
          <w:sz w:val="24"/>
          <w:szCs w:val="24"/>
        </w:rPr>
        <w:t xml:space="preserve">53 · Il riservato residuo della Moro 2.</w:t>
      </w:r>
      <w:r>
        <w:rPr>
          <w:rFonts w:ascii="Times New Roman" w:cs="Times New Roman" w:eastAsia="Times New Roman" w:hAnsi="Times New Roman"/>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Times New Roman" w:cs="Times New Roman" w:eastAsia="Times New Roman" w:hAnsi="Times New Roman"/>
          <w:b/>
          <w:bCs/>
          <w:sz w:val="24"/>
          <w:szCs w:val="24"/>
        </w:rPr>
        <w:t xml:space="preserve">54 · Il fondo della Moro 1.</w:t>
      </w:r>
      <w:r>
        <w:rPr>
          <w:rFonts w:ascii="Times New Roman" w:cs="Times New Roman" w:eastAsia="Times New Roman" w:hAnsi="Times New Roman"/>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Times New Roman" w:cs="Times New Roman" w:eastAsia="Times New Roman" w:hAnsi="Times New Roman"/>
          <w:b/>
          <w:bCs/>
          <w:sz w:val="24"/>
          <w:szCs w:val="24"/>
        </w:rPr>
        <w:t xml:space="preserve">55 · I centotrenta volumi.</w:t>
      </w:r>
      <w:r>
        <w:rPr>
          <w:rFonts w:ascii="Times New Roman" w:cs="Times New Roman" w:eastAsia="Times New Roman" w:hAnsi="Times New Roman"/>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Times New Roman" w:cs="Times New Roman" w:eastAsia="Times New Roman" w:hAnsi="Times New Roman"/>
          <w:b/>
          <w:bCs/>
          <w:sz w:val="24"/>
          <w:szCs w:val="24"/>
        </w:rPr>
        <w:t xml:space="preserve">56 · Il riservato della Moro 1.</w:t>
      </w:r>
      <w:r>
        <w:rPr>
          <w:rFonts w:ascii="Times New Roman" w:cs="Times New Roman" w:eastAsia="Times New Roman" w:hAnsi="Times New Roman"/>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Times New Roman" w:cs="Times New Roman" w:eastAsia="Times New Roman" w:hAnsi="Times New Roman"/>
          <w:b/>
          <w:bCs/>
          <w:sz w:val="24"/>
          <w:szCs w:val="24"/>
        </w:rPr>
        <w:t xml:space="preserve">57 · Il fondo della Commissione Stragi.</w:t>
      </w:r>
      <w:r>
        <w:rPr>
          <w:rFonts w:ascii="Times New Roman" w:cs="Times New Roman" w:eastAsia="Times New Roman" w:hAnsi="Times New Roman"/>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Times New Roman" w:cs="Times New Roman" w:eastAsia="Times New Roman" w:hAnsi="Times New Roman"/>
          <w:b/>
          <w:bCs/>
          <w:sz w:val="24"/>
          <w:szCs w:val="24"/>
        </w:rPr>
        <w:t xml:space="preserve">58 · Le relazioni e gli stenografici della Stragi.</w:t>
      </w:r>
      <w:r>
        <w:rPr>
          <w:rFonts w:ascii="Times New Roman" w:cs="Times New Roman" w:eastAsia="Times New Roman" w:hAnsi="Times New Roman"/>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Times New Roman" w:cs="Times New Roman" w:eastAsia="Times New Roman" w:hAnsi="Times New Roman"/>
          <w:b/>
          <w:bCs/>
          <w:sz w:val="24"/>
          <w:szCs w:val="24"/>
        </w:rPr>
        <w:t xml:space="preserve">59 · Le declassifiche del Senato.</w:t>
      </w:r>
      <w:r>
        <w:rPr>
          <w:rFonts w:ascii="Times New Roman" w:cs="Times New Roman" w:eastAsia="Times New Roman" w:hAnsi="Times New Roman"/>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Times New Roman" w:cs="Times New Roman" w:eastAsia="Times New Roman" w:hAnsi="Times New Roman"/>
          <w:b/>
          <w:bCs/>
          <w:sz w:val="24"/>
          <w:szCs w:val="24"/>
        </w:rPr>
        <w:t xml:space="preserve">60 · Il fondo della Commissione P2.</w:t>
      </w:r>
      <w:r>
        <w:rPr>
          <w:rFonts w:ascii="Times New Roman" w:cs="Times New Roman" w:eastAsia="Times New Roman" w:hAnsi="Times New Roman"/>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Times New Roman" w:cs="Times New Roman" w:eastAsia="Times New Roman" w:hAnsi="Times New Roman"/>
          <w:b/>
          <w:bCs/>
          <w:sz w:val="24"/>
          <w:szCs w:val="24"/>
        </w:rPr>
        <w:t xml:space="preserve">61 · I fondi connessi.</w:t>
      </w:r>
      <w:r>
        <w:rPr>
          <w:rFonts w:ascii="Times New Roman" w:cs="Times New Roman" w:eastAsia="Times New Roman" w:hAnsi="Times New Roman"/>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Times New Roman" w:cs="Times New Roman" w:eastAsia="Times New Roman" w:hAnsi="Times New Roman"/>
          <w:b/>
          <w:bCs/>
          <w:sz w:val="24"/>
          <w:szCs w:val="24"/>
        </w:rPr>
        <w:t xml:space="preserve">62 · Gli atti parlamentari ordinari.</w:t>
      </w:r>
      <w:r>
        <w:rPr>
          <w:rFonts w:ascii="Times New Roman" w:cs="Times New Roman" w:eastAsia="Times New Roman" w:hAnsi="Times New Roman"/>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Times New Roman" w:cs="Times New Roman" w:eastAsia="Times New Roman" w:hAnsi="Times New Roman"/>
          <w:b/>
          <w:bCs/>
          <w:sz w:val="24"/>
          <w:szCs w:val="24"/>
        </w:rPr>
        <w:t xml:space="preserve">63 · I fondi dei parlamentari.</w:t>
      </w:r>
      <w:r>
        <w:rPr>
          <w:rFonts w:ascii="Times New Roman" w:cs="Times New Roman" w:eastAsia="Times New Roman" w:hAnsi="Times New Roman"/>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Times New Roman" w:cs="Times New Roman" w:eastAsia="Times New Roman" w:hAnsi="Times New Roman"/>
          <w:b/>
          <w:bCs/>
          <w:sz w:val="24"/>
          <w:szCs w:val="24"/>
        </w:rPr>
        <w:t xml:space="preserve">64 · Le audizioni mai pubblicate.</w:t>
      </w:r>
      <w:r>
        <w:rPr>
          <w:rFonts w:ascii="Times New Roman" w:cs="Times New Roman" w:eastAsia="Times New Roman" w:hAnsi="Times New Roman"/>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Times New Roman" w:cs="Times New Roman" w:eastAsia="Times New Roman" w:hAnsi="Times New Roman"/>
          <w:b/>
          <w:bCs/>
          <w:sz w:val="24"/>
          <w:szCs w:val="24"/>
        </w:rPr>
        <w:t xml:space="preserve">65 · La stessa domanda, tre volte.</w:t>
      </w:r>
      <w:r>
        <w:rPr>
          <w:rFonts w:ascii="Times New Roman" w:cs="Times New Roman" w:eastAsia="Times New Roman" w:hAnsi="Times New Roman"/>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Times New Roman" w:cs="Times New Roman" w:eastAsia="Times New Roman" w:hAnsi="Times New Roman"/>
          <w:b/>
          <w:bCs/>
          <w:sz w:val="24"/>
          <w:szCs w:val="24"/>
        </w:rPr>
        <w:t xml:space="preserve">66 · L'indice unico delle perizie.</w:t>
      </w:r>
      <w:r>
        <w:rPr>
          <w:rFonts w:ascii="Times New Roman" w:cs="Times New Roman" w:eastAsia="Times New Roman" w:hAnsi="Times New Roman"/>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Times New Roman" w:cs="Times New Roman" w:eastAsia="Times New Roman" w:hAnsi="Times New Roman"/>
          <w:b/>
          <w:bCs/>
          <w:sz w:val="24"/>
          <w:szCs w:val="24"/>
        </w:rPr>
        <w:t xml:space="preserve">67 · L'indice unico delle audizioni.</w:t>
      </w:r>
      <w:r>
        <w:rPr>
          <w:rFonts w:ascii="Times New Roman" w:cs="Times New Roman" w:eastAsia="Times New Roman" w:hAnsi="Times New Roman"/>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Times New Roman" w:cs="Times New Roman" w:eastAsia="Times New Roman" w:hAnsi="Times New Roman"/>
          <w:b/>
          <w:bCs/>
          <w:sz w:val="24"/>
          <w:szCs w:val="24"/>
        </w:rPr>
        <w:t xml:space="preserve">68 · Le carte delle segreterie.</w:t>
      </w:r>
      <w:r>
        <w:rPr>
          <w:rFonts w:ascii="Times New Roman" w:cs="Times New Roman" w:eastAsia="Times New Roman" w:hAnsi="Times New Roman"/>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Times New Roman" w:cs="Times New Roman" w:eastAsia="Times New Roman" w:hAnsi="Times New Roman"/>
          <w:b/>
          <w:bCs/>
          <w:sz w:val="24"/>
          <w:szCs w:val="24"/>
        </w:rPr>
        <w:t xml:space="preserve">69 · Il raccordo col giudiziario.</w:t>
      </w:r>
      <w:r>
        <w:rPr>
          <w:rFonts w:ascii="Times New Roman" w:cs="Times New Roman" w:eastAsia="Times New Roman" w:hAnsi="Times New Roman"/>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Times New Roman" w:cs="Times New Roman" w:eastAsia="Times New Roman" w:hAnsi="Times New Roman"/>
          <w:b/>
          <w:bCs/>
          <w:sz w:val="24"/>
          <w:szCs w:val="24"/>
        </w:rPr>
        <w:t xml:space="preserve">70 · La tavola del giacimento parlamentare.</w:t>
      </w:r>
      <w:r>
        <w:rPr>
          <w:rFonts w:ascii="Times New Roman" w:cs="Times New Roman" w:eastAsia="Times New Roman" w:hAnsi="Times New Roman"/>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Times New Roman" w:cs="Times New Roman" w:eastAsia="Times New Roman" w:hAnsi="Times New Roman"/>
          <w:sz w:val="24"/>
          <w:szCs w:val="24"/>
        </w:rPr>
        <w:t xml:space="preserve">Serie quarta — I reperti da reinterrogare (blocchi 71-100)</w:t>
      </w:r>
    </w:p>
    <w:p>
      <w:pPr>
        <w:spacing w:after="120" w:line="276"/>
        <w:jc w:val="both"/>
      </w:pPr>
      <w:r>
        <w:rPr>
          <w:rFonts w:ascii="Times New Roman" w:cs="Times New Roman" w:eastAsia="Times New Roman" w:hAnsi="Times New Roman"/>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Times New Roman" w:cs="Times New Roman" w:eastAsia="Times New Roman" w:hAnsi="Times New Roman"/>
          <w:b/>
          <w:bCs/>
          <w:sz w:val="24"/>
          <w:szCs w:val="24"/>
        </w:rPr>
        <w:t xml:space="preserve">71 · La ricognizione generale.</w:t>
      </w:r>
      <w:r>
        <w:rPr>
          <w:rFonts w:ascii="Times New Roman" w:cs="Times New Roman" w:eastAsia="Times New Roman" w:hAnsi="Times New Roman"/>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Times New Roman" w:cs="Times New Roman" w:eastAsia="Times New Roman" w:hAnsi="Times New Roman"/>
          <w:b/>
          <w:bCs/>
          <w:sz w:val="24"/>
          <w:szCs w:val="24"/>
        </w:rPr>
        <w:t xml:space="preserve">72 · I novantuno bossoli, di nuovo.</w:t>
      </w:r>
      <w:r>
        <w:rPr>
          <w:rFonts w:ascii="Times New Roman" w:cs="Times New Roman" w:eastAsia="Times New Roman" w:hAnsi="Times New Roman"/>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Times New Roman" w:cs="Times New Roman" w:eastAsia="Times New Roman" w:hAnsi="Times New Roman"/>
          <w:b/>
          <w:bCs/>
          <w:sz w:val="24"/>
          <w:szCs w:val="24"/>
        </w:rPr>
        <w:t xml:space="preserve">73 · L'arma dei quarantanove.</w:t>
      </w:r>
      <w:r>
        <w:rPr>
          <w:rFonts w:ascii="Times New Roman" w:cs="Times New Roman" w:eastAsia="Times New Roman" w:hAnsi="Times New Roman"/>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Times New Roman" w:cs="Times New Roman" w:eastAsia="Times New Roman" w:hAnsi="Times New Roman"/>
          <w:b/>
          <w:bCs/>
          <w:sz w:val="24"/>
          <w:szCs w:val="24"/>
        </w:rPr>
        <w:t xml:space="preserve">74 · Le attribuzioni residue.</w:t>
      </w:r>
      <w:r>
        <w:rPr>
          <w:rFonts w:ascii="Times New Roman" w:cs="Times New Roman" w:eastAsia="Times New Roman" w:hAnsi="Times New Roman"/>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Times New Roman" w:cs="Times New Roman" w:eastAsia="Times New Roman" w:hAnsi="Times New Roman"/>
          <w:b/>
          <w:bCs/>
          <w:sz w:val="24"/>
          <w:szCs w:val="24"/>
        </w:rPr>
        <w:t xml:space="preserve">75 · La dinamica ricostruita.</w:t>
      </w:r>
      <w:r>
        <w:rPr>
          <w:rFonts w:ascii="Times New Roman" w:cs="Times New Roman" w:eastAsia="Times New Roman" w:hAnsi="Times New Roman"/>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Times New Roman" w:cs="Times New Roman" w:eastAsia="Times New Roman" w:hAnsi="Times New Roman"/>
          <w:b/>
          <w:bCs/>
          <w:sz w:val="24"/>
          <w:szCs w:val="24"/>
        </w:rPr>
        <w:t xml:space="preserve">76 · Il DNA dell'auto di sbarramento.</w:t>
      </w:r>
      <w:r>
        <w:rPr>
          <w:rFonts w:ascii="Times New Roman" w:cs="Times New Roman" w:eastAsia="Times New Roman" w:hAnsi="Times New Roman"/>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Times New Roman" w:cs="Times New Roman" w:eastAsia="Times New Roman" w:hAnsi="Times New Roman"/>
          <w:b/>
          <w:bCs/>
          <w:sz w:val="24"/>
          <w:szCs w:val="24"/>
        </w:rPr>
        <w:t xml:space="preserve">77 · Il DNA di via Gradoli.</w:t>
      </w:r>
      <w:r>
        <w:rPr>
          <w:rFonts w:ascii="Times New Roman" w:cs="Times New Roman" w:eastAsia="Times New Roman" w:hAnsi="Times New Roman"/>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Times New Roman" w:cs="Times New Roman" w:eastAsia="Times New Roman" w:hAnsi="Times New Roman"/>
          <w:b/>
          <w:bCs/>
          <w:sz w:val="24"/>
          <w:szCs w:val="24"/>
        </w:rPr>
        <w:t xml:space="preserve">78 · L'aplotipo e la genealogia.</w:t>
      </w:r>
      <w:r>
        <w:rPr>
          <w:rFonts w:ascii="Times New Roman" w:cs="Times New Roman" w:eastAsia="Times New Roman" w:hAnsi="Times New Roman"/>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Times New Roman" w:cs="Times New Roman" w:eastAsia="Times New Roman" w:hAnsi="Times New Roman"/>
          <w:b/>
          <w:bCs/>
          <w:sz w:val="24"/>
          <w:szCs w:val="24"/>
        </w:rPr>
        <w:t xml:space="preserve">79 · Il caricatore di via Stresa.</w:t>
      </w:r>
      <w:r>
        <w:rPr>
          <w:rFonts w:ascii="Times New Roman" w:cs="Times New Roman" w:eastAsia="Times New Roman" w:hAnsi="Times New Roman"/>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Times New Roman" w:cs="Times New Roman" w:eastAsia="Times New Roman" w:hAnsi="Times New Roman"/>
          <w:b/>
          <w:bCs/>
          <w:sz w:val="24"/>
          <w:szCs w:val="24"/>
        </w:rPr>
        <w:t xml:space="preserve">80 · L'anagrafe delle Honda.</w:t>
      </w:r>
      <w:r>
        <w:rPr>
          <w:rFonts w:ascii="Times New Roman" w:cs="Times New Roman" w:eastAsia="Times New Roman" w:hAnsi="Times New Roman"/>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Times New Roman" w:cs="Times New Roman" w:eastAsia="Times New Roman" w:hAnsi="Times New Roman"/>
          <w:b/>
          <w:bCs/>
          <w:sz w:val="24"/>
          <w:szCs w:val="24"/>
        </w:rPr>
        <w:t xml:space="preserve">81 · La Renault 4.</w:t>
      </w:r>
      <w:r>
        <w:rPr>
          <w:rFonts w:ascii="Times New Roman" w:cs="Times New Roman" w:eastAsia="Times New Roman" w:hAnsi="Times New Roman"/>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Times New Roman" w:cs="Times New Roman" w:eastAsia="Times New Roman" w:hAnsi="Times New Roman"/>
          <w:b/>
          <w:bCs/>
          <w:sz w:val="24"/>
          <w:szCs w:val="24"/>
        </w:rPr>
        <w:t xml:space="preserve">82 · Le altre auto del caso.</w:t>
      </w:r>
      <w:r>
        <w:rPr>
          <w:rFonts w:ascii="Times New Roman" w:cs="Times New Roman" w:eastAsia="Times New Roman" w:hAnsi="Times New Roman"/>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Times New Roman" w:cs="Times New Roman" w:eastAsia="Times New Roman" w:hAnsi="Times New Roman"/>
          <w:b/>
          <w:bCs/>
          <w:sz w:val="24"/>
          <w:szCs w:val="24"/>
        </w:rPr>
        <w:t xml:space="preserve">83 · Gli abiti e le sabbie.</w:t>
      </w:r>
      <w:r>
        <w:rPr>
          <w:rFonts w:ascii="Times New Roman" w:cs="Times New Roman" w:eastAsia="Times New Roman" w:hAnsi="Times New Roman"/>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Times New Roman" w:cs="Times New Roman" w:eastAsia="Times New Roman" w:hAnsi="Times New Roman"/>
          <w:b/>
          <w:bCs/>
          <w:sz w:val="24"/>
          <w:szCs w:val="24"/>
        </w:rPr>
        <w:t xml:space="preserve">84 · I pollini e le fibre.</w:t>
      </w:r>
      <w:r>
        <w:rPr>
          <w:rFonts w:ascii="Times New Roman" w:cs="Times New Roman" w:eastAsia="Times New Roman" w:hAnsi="Times New Roman"/>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Times New Roman" w:cs="Times New Roman" w:eastAsia="Times New Roman" w:hAnsi="Times New Roman"/>
          <w:b/>
          <w:bCs/>
          <w:sz w:val="24"/>
          <w:szCs w:val="24"/>
        </w:rPr>
        <w:t xml:space="preserve">85 · La geografia dall'oggetto.</w:t>
      </w:r>
      <w:r>
        <w:rPr>
          <w:rFonts w:ascii="Times New Roman" w:cs="Times New Roman" w:eastAsia="Times New Roman" w:hAnsi="Times New Roman"/>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Times New Roman" w:cs="Times New Roman" w:eastAsia="Times New Roman" w:hAnsi="Times New Roman"/>
          <w:b/>
          <w:bCs/>
          <w:sz w:val="24"/>
          <w:szCs w:val="24"/>
        </w:rPr>
        <w:t xml:space="preserve">86 · Le impronte di via Gradoli.</w:t>
      </w:r>
      <w:r>
        <w:rPr>
          <w:rFonts w:ascii="Times New Roman" w:cs="Times New Roman" w:eastAsia="Times New Roman" w:hAnsi="Times New Roman"/>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Times New Roman" w:cs="Times New Roman" w:eastAsia="Times New Roman" w:hAnsi="Times New Roman"/>
          <w:b/>
          <w:bCs/>
          <w:sz w:val="24"/>
          <w:szCs w:val="24"/>
        </w:rPr>
        <w:t xml:space="preserve">87 · I reperti di via Montalcini.</w:t>
      </w:r>
      <w:r>
        <w:rPr>
          <w:rFonts w:ascii="Times New Roman" w:cs="Times New Roman" w:eastAsia="Times New Roman" w:hAnsi="Times New Roman"/>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Times New Roman" w:cs="Times New Roman" w:eastAsia="Times New Roman" w:hAnsi="Times New Roman"/>
          <w:b/>
          <w:bCs/>
          <w:sz w:val="24"/>
          <w:szCs w:val="24"/>
        </w:rPr>
        <w:t xml:space="preserve">88 · La macchina per scrivere.</w:t>
      </w:r>
      <w:r>
        <w:rPr>
          <w:rFonts w:ascii="Times New Roman" w:cs="Times New Roman" w:eastAsia="Times New Roman" w:hAnsi="Times New Roman"/>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Times New Roman" w:cs="Times New Roman" w:eastAsia="Times New Roman" w:hAnsi="Times New Roman"/>
          <w:b/>
          <w:bCs/>
          <w:sz w:val="24"/>
          <w:szCs w:val="24"/>
        </w:rPr>
        <w:t xml:space="preserve">89 · Gli audio superstiti.</w:t>
      </w:r>
      <w:r>
        <w:rPr>
          <w:rFonts w:ascii="Times New Roman" w:cs="Times New Roman" w:eastAsia="Times New Roman" w:hAnsi="Times New Roman"/>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Times New Roman" w:cs="Times New Roman" w:eastAsia="Times New Roman" w:hAnsi="Times New Roman"/>
          <w:b/>
          <w:bCs/>
          <w:sz w:val="24"/>
          <w:szCs w:val="24"/>
        </w:rPr>
        <w:t xml:space="preserve">90 · I negativi del 16 marzo.</w:t>
      </w:r>
      <w:r>
        <w:rPr>
          <w:rFonts w:ascii="Times New Roman" w:cs="Times New Roman" w:eastAsia="Times New Roman" w:hAnsi="Times New Roman"/>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Times New Roman" w:cs="Times New Roman" w:eastAsia="Times New Roman" w:hAnsi="Times New Roman"/>
          <w:b/>
          <w:bCs/>
          <w:sz w:val="24"/>
          <w:szCs w:val="24"/>
        </w:rPr>
        <w:t xml:space="preserve">91 · I filmati e i fuori onda.</w:t>
      </w:r>
      <w:r>
        <w:rPr>
          <w:rFonts w:ascii="Times New Roman" w:cs="Times New Roman" w:eastAsia="Times New Roman" w:hAnsi="Times New Roman"/>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Times New Roman" w:cs="Times New Roman" w:eastAsia="Times New Roman" w:hAnsi="Times New Roman"/>
          <w:b/>
          <w:bCs/>
          <w:sz w:val="24"/>
          <w:szCs w:val="24"/>
        </w:rPr>
        <w:t xml:space="preserve">92 · Il borsello del falsario.</w:t>
      </w:r>
      <w:r>
        <w:rPr>
          <w:rFonts w:ascii="Times New Roman" w:cs="Times New Roman" w:eastAsia="Times New Roman" w:hAnsi="Times New Roman"/>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Times New Roman" w:cs="Times New Roman" w:eastAsia="Times New Roman" w:hAnsi="Times New Roman"/>
          <w:b/>
          <w:bCs/>
          <w:sz w:val="24"/>
          <w:szCs w:val="24"/>
        </w:rPr>
        <w:t xml:space="preserve">93 · I reperti della Duchessa.</w:t>
      </w:r>
      <w:r>
        <w:rPr>
          <w:rFonts w:ascii="Times New Roman" w:cs="Times New Roman" w:eastAsia="Times New Roman" w:hAnsi="Times New Roman"/>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Times New Roman" w:cs="Times New Roman" w:eastAsia="Times New Roman" w:hAnsi="Times New Roman"/>
          <w:b/>
          <w:bCs/>
          <w:sz w:val="24"/>
          <w:szCs w:val="24"/>
        </w:rPr>
        <w:t xml:space="preserve">94 · Il lotto milanese.</w:t>
      </w:r>
      <w:r>
        <w:rPr>
          <w:rFonts w:ascii="Times New Roman" w:cs="Times New Roman" w:eastAsia="Times New Roman" w:hAnsi="Times New Roman"/>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Times New Roman" w:cs="Times New Roman" w:eastAsia="Times New Roman" w:hAnsi="Times New Roman"/>
          <w:b/>
          <w:bCs/>
          <w:sz w:val="24"/>
          <w:szCs w:val="24"/>
        </w:rPr>
        <w:t xml:space="preserve">95 · Le borse mai trovate.</w:t>
      </w:r>
      <w:r>
        <w:rPr>
          <w:rFonts w:ascii="Times New Roman" w:cs="Times New Roman" w:eastAsia="Times New Roman" w:hAnsi="Times New Roman"/>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Times New Roman" w:cs="Times New Roman" w:eastAsia="Times New Roman" w:hAnsi="Times New Roman"/>
          <w:b/>
          <w:bCs/>
          <w:sz w:val="24"/>
          <w:szCs w:val="24"/>
        </w:rPr>
        <w:t xml:space="preserve">96 · La materia del memoriale.</w:t>
      </w:r>
      <w:r>
        <w:rPr>
          <w:rFonts w:ascii="Times New Roman" w:cs="Times New Roman" w:eastAsia="Times New Roman" w:hAnsi="Times New Roman"/>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Times New Roman" w:cs="Times New Roman" w:eastAsia="Times New Roman" w:hAnsi="Times New Roman"/>
          <w:b/>
          <w:bCs/>
          <w:sz w:val="24"/>
          <w:szCs w:val="24"/>
        </w:rPr>
        <w:t xml:space="preserve">97 · Lo schedario unico delle impronte.</w:t>
      </w:r>
      <w:r>
        <w:rPr>
          <w:rFonts w:ascii="Times New Roman" w:cs="Times New Roman" w:eastAsia="Times New Roman" w:hAnsi="Times New Roman"/>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Times New Roman" w:cs="Times New Roman" w:eastAsia="Times New Roman" w:hAnsi="Times New Roman"/>
          <w:b/>
          <w:bCs/>
          <w:sz w:val="24"/>
          <w:szCs w:val="24"/>
        </w:rPr>
        <w:t xml:space="preserve">98 · La chimica dei residui.</w:t>
      </w:r>
      <w:r>
        <w:rPr>
          <w:rFonts w:ascii="Times New Roman" w:cs="Times New Roman" w:eastAsia="Times New Roman" w:hAnsi="Times New Roman"/>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Times New Roman" w:cs="Times New Roman" w:eastAsia="Times New Roman" w:hAnsi="Times New Roman"/>
          <w:b/>
          <w:bCs/>
          <w:sz w:val="24"/>
          <w:szCs w:val="24"/>
        </w:rPr>
        <w:t xml:space="preserve">99 · Le carte dell'autopsia.</w:t>
      </w:r>
      <w:r>
        <w:rPr>
          <w:rFonts w:ascii="Times New Roman" w:cs="Times New Roman" w:eastAsia="Times New Roman" w:hAnsi="Times New Roman"/>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Times New Roman" w:cs="Times New Roman" w:eastAsia="Times New Roman" w:hAnsi="Times New Roman"/>
          <w:b/>
          <w:bCs/>
          <w:sz w:val="24"/>
          <w:szCs w:val="24"/>
        </w:rPr>
        <w:t xml:space="preserve">100 · La tavola dei reperti.</w:t>
      </w:r>
      <w:r>
        <w:rPr>
          <w:rFonts w:ascii="Times New Roman" w:cs="Times New Roman" w:eastAsia="Times New Roman" w:hAnsi="Times New Roman"/>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Times New Roman" w:cs="Times New Roman" w:eastAsia="Times New Roman" w:hAnsi="Times New Roman"/>
          <w:sz w:val="24"/>
          <w:szCs w:val="24"/>
        </w:rPr>
        <w:t xml:space="preserve">Serie quinta — Le persone e la raccolta conservativa (blocchi 101-125)</w:t>
      </w:r>
    </w:p>
    <w:p>
      <w:pPr>
        <w:spacing w:after="120" w:line="276"/>
        <w:jc w:val="both"/>
      </w:pPr>
      <w:r>
        <w:rPr>
          <w:rFonts w:ascii="Times New Roman" w:cs="Times New Roman" w:eastAsia="Times New Roman" w:hAnsi="Times New Roman"/>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Times New Roman" w:cs="Times New Roman" w:eastAsia="Times New Roman" w:hAnsi="Times New Roman"/>
          <w:b/>
          <w:bCs/>
          <w:sz w:val="24"/>
          <w:szCs w:val="24"/>
        </w:rPr>
        <w:t xml:space="preserve">101 · Il censimento dei viventi.</w:t>
      </w:r>
      <w:r>
        <w:rPr>
          <w:rFonts w:ascii="Times New Roman" w:cs="Times New Roman" w:eastAsia="Times New Roman" w:hAnsi="Times New Roman"/>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Times New Roman" w:cs="Times New Roman" w:eastAsia="Times New Roman" w:hAnsi="Times New Roman"/>
          <w:b/>
          <w:bCs/>
          <w:sz w:val="24"/>
          <w:szCs w:val="24"/>
        </w:rPr>
        <w:t xml:space="preserve">102 · Il protocollo prima delle domande.</w:t>
      </w:r>
      <w:r>
        <w:rPr>
          <w:rFonts w:ascii="Times New Roman" w:cs="Times New Roman" w:eastAsia="Times New Roman" w:hAnsi="Times New Roman"/>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Times New Roman" w:cs="Times New Roman" w:eastAsia="Times New Roman" w:hAnsi="Times New Roman"/>
          <w:b/>
          <w:bCs/>
          <w:sz w:val="24"/>
          <w:szCs w:val="24"/>
        </w:rPr>
        <w:t xml:space="preserve">103 · I condannati che possono ancora parlare.</w:t>
      </w:r>
      <w:r>
        <w:rPr>
          <w:rFonts w:ascii="Times New Roman" w:cs="Times New Roman" w:eastAsia="Times New Roman" w:hAnsi="Times New Roman"/>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Times New Roman" w:cs="Times New Roman" w:eastAsia="Times New Roman" w:hAnsi="Times New Roman"/>
          <w:b/>
          <w:bCs/>
          <w:sz w:val="24"/>
          <w:szCs w:val="24"/>
        </w:rPr>
        <w:t xml:space="preserve">104 · La rogatoria dell'unico mai sentito.</w:t>
      </w:r>
      <w:r>
        <w:rPr>
          <w:rFonts w:ascii="Times New Roman" w:cs="Times New Roman" w:eastAsia="Times New Roman" w:hAnsi="Times New Roman"/>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Times New Roman" w:cs="Times New Roman" w:eastAsia="Times New Roman" w:hAnsi="Times New Roman"/>
          <w:b/>
          <w:bCs/>
          <w:sz w:val="24"/>
          <w:szCs w:val="24"/>
        </w:rPr>
        <w:t xml:space="preserve">105 · La voce oltre confine.</w:t>
      </w:r>
      <w:r>
        <w:rPr>
          <w:rFonts w:ascii="Times New Roman" w:cs="Times New Roman" w:eastAsia="Times New Roman" w:hAnsi="Times New Roman"/>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Times New Roman" w:cs="Times New Roman" w:eastAsia="Times New Roman" w:hAnsi="Times New Roman"/>
          <w:b/>
          <w:bCs/>
          <w:sz w:val="24"/>
          <w:szCs w:val="24"/>
        </w:rPr>
        <w:t xml:space="preserve">106 · I giudicati del contesto.</w:t>
      </w:r>
      <w:r>
        <w:rPr>
          <w:rFonts w:ascii="Times New Roman" w:cs="Times New Roman" w:eastAsia="Times New Roman" w:hAnsi="Times New Roman"/>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Times New Roman" w:cs="Times New Roman" w:eastAsia="Times New Roman" w:hAnsi="Times New Roman"/>
          <w:b/>
          <w:bCs/>
          <w:sz w:val="24"/>
          <w:szCs w:val="24"/>
        </w:rPr>
        <w:t xml:space="preserve">107 · Gli oculari di via Fani.</w:t>
      </w:r>
      <w:r>
        <w:rPr>
          <w:rFonts w:ascii="Times New Roman" w:cs="Times New Roman" w:eastAsia="Times New Roman" w:hAnsi="Times New Roman"/>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Times New Roman" w:cs="Times New Roman" w:eastAsia="Times New Roman" w:hAnsi="Times New Roman"/>
          <w:b/>
          <w:bCs/>
          <w:sz w:val="24"/>
          <w:szCs w:val="24"/>
        </w:rPr>
        <w:t xml:space="preserve">108 · La lezione applicata al riascolto.</w:t>
      </w:r>
      <w:r>
        <w:rPr>
          <w:rFonts w:ascii="Times New Roman" w:cs="Times New Roman" w:eastAsia="Times New Roman" w:hAnsi="Times New Roman"/>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Times New Roman" w:cs="Times New Roman" w:eastAsia="Times New Roman" w:hAnsi="Times New Roman"/>
          <w:b/>
          <w:bCs/>
          <w:sz w:val="24"/>
          <w:szCs w:val="24"/>
        </w:rPr>
        <w:t xml:space="preserve">109 · I residenti del civico 96.</w:t>
      </w:r>
      <w:r>
        <w:rPr>
          <w:rFonts w:ascii="Times New Roman" w:cs="Times New Roman" w:eastAsia="Times New Roman" w:hAnsi="Times New Roman"/>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Times New Roman" w:cs="Times New Roman" w:eastAsia="Times New Roman" w:hAnsi="Times New Roman"/>
          <w:b/>
          <w:bCs/>
          <w:sz w:val="24"/>
          <w:szCs w:val="24"/>
        </w:rPr>
        <w:t xml:space="preserve">110 · Gli operatori del 18 marzo.</w:t>
      </w:r>
      <w:r>
        <w:rPr>
          <w:rFonts w:ascii="Times New Roman" w:cs="Times New Roman" w:eastAsia="Times New Roman" w:hAnsi="Times New Roman"/>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Times New Roman" w:cs="Times New Roman" w:eastAsia="Times New Roman" w:hAnsi="Times New Roman"/>
          <w:b/>
          <w:bCs/>
          <w:sz w:val="24"/>
          <w:szCs w:val="24"/>
        </w:rPr>
        <w:t xml:space="preserve">111 · Gli operatori del 18 aprile.</w:t>
      </w:r>
      <w:r>
        <w:rPr>
          <w:rFonts w:ascii="Times New Roman" w:cs="Times New Roman" w:eastAsia="Times New Roman" w:hAnsi="Times New Roman"/>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Times New Roman" w:cs="Times New Roman" w:eastAsia="Times New Roman" w:hAnsi="Times New Roman"/>
          <w:b/>
          <w:bCs/>
          <w:sz w:val="24"/>
          <w:szCs w:val="24"/>
        </w:rPr>
        <w:t xml:space="preserve">112 · I presenti del 2 aprile.</w:t>
      </w:r>
      <w:r>
        <w:rPr>
          <w:rFonts w:ascii="Times New Roman" w:cs="Times New Roman" w:eastAsia="Times New Roman" w:hAnsi="Times New Roman"/>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Times New Roman" w:cs="Times New Roman" w:eastAsia="Times New Roman" w:hAnsi="Times New Roman"/>
          <w:b/>
          <w:bCs/>
          <w:sz w:val="24"/>
          <w:szCs w:val="24"/>
        </w:rPr>
        <w:t xml:space="preserve">113 · I funzionari del Viminale.</w:t>
      </w:r>
      <w:r>
        <w:rPr>
          <w:rFonts w:ascii="Times New Roman" w:cs="Times New Roman" w:eastAsia="Times New Roman" w:hAnsi="Times New Roman"/>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Times New Roman" w:cs="Times New Roman" w:eastAsia="Times New Roman" w:hAnsi="Times New Roman"/>
          <w:b/>
          <w:bCs/>
          <w:sz w:val="24"/>
          <w:szCs w:val="24"/>
        </w:rPr>
        <w:t xml:space="preserve">114 · I magistrati dell'epoca.</w:t>
      </w:r>
      <w:r>
        <w:rPr>
          <w:rFonts w:ascii="Times New Roman" w:cs="Times New Roman" w:eastAsia="Times New Roman" w:hAnsi="Times New Roman"/>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Times New Roman" w:cs="Times New Roman" w:eastAsia="Times New Roman" w:hAnsi="Times New Roman"/>
          <w:b/>
          <w:bCs/>
          <w:sz w:val="24"/>
          <w:szCs w:val="24"/>
        </w:rPr>
        <w:t xml:space="preserve">115 · I cronisti dei 55 giorni.</w:t>
      </w:r>
      <w:r>
        <w:rPr>
          <w:rFonts w:ascii="Times New Roman" w:cs="Times New Roman" w:eastAsia="Times New Roman" w:hAnsi="Times New Roman"/>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Times New Roman" w:cs="Times New Roman" w:eastAsia="Times New Roman" w:hAnsi="Times New Roman"/>
          <w:b/>
          <w:bCs/>
          <w:sz w:val="24"/>
          <w:szCs w:val="24"/>
        </w:rPr>
        <w:t xml:space="preserve">116 · I custodi delle carte.</w:t>
      </w:r>
      <w:r>
        <w:rPr>
          <w:rFonts w:ascii="Times New Roman" w:cs="Times New Roman" w:eastAsia="Times New Roman" w:hAnsi="Times New Roman"/>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Times New Roman" w:cs="Times New Roman" w:eastAsia="Times New Roman" w:hAnsi="Times New Roman"/>
          <w:b/>
          <w:bCs/>
          <w:sz w:val="24"/>
          <w:szCs w:val="24"/>
        </w:rPr>
        <w:t xml:space="preserve">117 · I depositari privati.</w:t>
      </w:r>
      <w:r>
        <w:rPr>
          <w:rFonts w:ascii="Times New Roman" w:cs="Times New Roman" w:eastAsia="Times New Roman" w:hAnsi="Times New Roman"/>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Times New Roman" w:cs="Times New Roman" w:eastAsia="Times New Roman" w:hAnsi="Times New Roman"/>
          <w:b/>
          <w:bCs/>
          <w:sz w:val="24"/>
          <w:szCs w:val="24"/>
        </w:rPr>
        <w:t xml:space="preserve">118 · I difensori dell'epoca.</w:t>
      </w:r>
      <w:r>
        <w:rPr>
          <w:rFonts w:ascii="Times New Roman" w:cs="Times New Roman" w:eastAsia="Times New Roman" w:hAnsi="Times New Roman"/>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Times New Roman" w:cs="Times New Roman" w:eastAsia="Times New Roman" w:hAnsi="Times New Roman"/>
          <w:b/>
          <w:bCs/>
          <w:sz w:val="24"/>
          <w:szCs w:val="24"/>
        </w:rPr>
        <w:t xml:space="preserve">119 · I periti del 1978.</w:t>
      </w:r>
      <w:r>
        <w:rPr>
          <w:rFonts w:ascii="Times New Roman" w:cs="Times New Roman" w:eastAsia="Times New Roman" w:hAnsi="Times New Roman"/>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Times New Roman" w:cs="Times New Roman" w:eastAsia="Times New Roman" w:hAnsi="Times New Roman"/>
          <w:b/>
          <w:bCs/>
          <w:sz w:val="24"/>
          <w:szCs w:val="24"/>
        </w:rPr>
        <w:t xml:space="preserve">120 · La truppa del dispositivo.</w:t>
      </w:r>
      <w:r>
        <w:rPr>
          <w:rFonts w:ascii="Times New Roman" w:cs="Times New Roman" w:eastAsia="Times New Roman" w:hAnsi="Times New Roman"/>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Times New Roman" w:cs="Times New Roman" w:eastAsia="Times New Roman" w:hAnsi="Times New Roman"/>
          <w:b/>
          <w:bCs/>
          <w:sz w:val="24"/>
          <w:szCs w:val="24"/>
        </w:rPr>
        <w:t xml:space="preserve">121 · Il personale dei colloqui.</w:t>
      </w:r>
      <w:r>
        <w:rPr>
          <w:rFonts w:ascii="Times New Roman" w:cs="Times New Roman" w:eastAsia="Times New Roman" w:hAnsi="Times New Roman"/>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Times New Roman" w:cs="Times New Roman" w:eastAsia="Times New Roman" w:hAnsi="Times New Roman"/>
          <w:b/>
          <w:bCs/>
          <w:sz w:val="24"/>
          <w:szCs w:val="24"/>
        </w:rPr>
        <w:t xml:space="preserve">122 · Gli occhi stranieri.</w:t>
      </w:r>
      <w:r>
        <w:rPr>
          <w:rFonts w:ascii="Times New Roman" w:cs="Times New Roman" w:eastAsia="Times New Roman" w:hAnsi="Times New Roman"/>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Times New Roman" w:cs="Times New Roman" w:eastAsia="Times New Roman" w:hAnsi="Times New Roman"/>
          <w:b/>
          <w:bCs/>
          <w:sz w:val="24"/>
          <w:szCs w:val="24"/>
        </w:rPr>
        <w:t xml:space="preserve">123 · Il contraddittorio della memoria.</w:t>
      </w:r>
      <w:r>
        <w:rPr>
          <w:rFonts w:ascii="Times New Roman" w:cs="Times New Roman" w:eastAsia="Times New Roman" w:hAnsi="Times New Roman"/>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Times New Roman" w:cs="Times New Roman" w:eastAsia="Times New Roman" w:hAnsi="Times New Roman"/>
          <w:b/>
          <w:bCs/>
          <w:sz w:val="24"/>
          <w:szCs w:val="24"/>
        </w:rPr>
        <w:t xml:space="preserve">124 · Il deposito delle voci.</w:t>
      </w:r>
      <w:r>
        <w:rPr>
          <w:rFonts w:ascii="Times New Roman" w:cs="Times New Roman" w:eastAsia="Times New Roman" w:hAnsi="Times New Roman"/>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Times New Roman" w:cs="Times New Roman" w:eastAsia="Times New Roman" w:hAnsi="Times New Roman"/>
          <w:b/>
          <w:bCs/>
          <w:sz w:val="24"/>
          <w:szCs w:val="24"/>
        </w:rPr>
        <w:t xml:space="preserve">125 · La tavola delle persone.</w:t>
      </w:r>
      <w:r>
        <w:rPr>
          <w:rFonts w:ascii="Times New Roman" w:cs="Times New Roman" w:eastAsia="Times New Roman" w:hAnsi="Times New Roman"/>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Times New Roman" w:cs="Times New Roman" w:eastAsia="Times New Roman" w:hAnsi="Times New Roman"/>
          <w:sz w:val="24"/>
          <w:szCs w:val="24"/>
        </w:rPr>
        <w:t xml:space="preserve">Serie sesta — I giacimenti internazionali (blocchi 126-155)</w:t>
      </w:r>
    </w:p>
    <w:p>
      <w:pPr>
        <w:spacing w:after="120" w:line="276"/>
        <w:jc w:val="both"/>
      </w:pPr>
      <w:r>
        <w:rPr>
          <w:rFonts w:ascii="Times New Roman" w:cs="Times New Roman" w:eastAsia="Times New Roman" w:hAnsi="Times New Roman"/>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Times New Roman" w:cs="Times New Roman" w:eastAsia="Times New Roman" w:hAnsi="Times New Roman"/>
          <w:b/>
          <w:bCs/>
          <w:sz w:val="24"/>
          <w:szCs w:val="24"/>
        </w:rPr>
        <w:t xml:space="preserve">126 · La regola dell'originatore.</w:t>
      </w:r>
      <w:r>
        <w:rPr>
          <w:rFonts w:ascii="Times New Roman" w:cs="Times New Roman" w:eastAsia="Times New Roman" w:hAnsi="Times New Roman"/>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Times New Roman" w:cs="Times New Roman" w:eastAsia="Times New Roman" w:hAnsi="Times New Roman"/>
          <w:b/>
          <w:bCs/>
          <w:sz w:val="24"/>
          <w:szCs w:val="24"/>
        </w:rPr>
        <w:t xml:space="preserve">127 · Il censimento del ritenuto.</w:t>
      </w:r>
      <w:r>
        <w:rPr>
          <w:rFonts w:ascii="Times New Roman" w:cs="Times New Roman" w:eastAsia="Times New Roman" w:hAnsi="Times New Roman"/>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Times New Roman" w:cs="Times New Roman" w:eastAsia="Times New Roman" w:hAnsi="Times New Roman"/>
          <w:b/>
          <w:bCs/>
          <w:sz w:val="24"/>
          <w:szCs w:val="24"/>
        </w:rPr>
        <w:t xml:space="preserve">128 · Il full-text del 1978.</w:t>
      </w:r>
      <w:r>
        <w:rPr>
          <w:rFonts w:ascii="Times New Roman" w:cs="Times New Roman" w:eastAsia="Times New Roman" w:hAnsi="Times New Roman"/>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Times New Roman" w:cs="Times New Roman" w:eastAsia="Times New Roman" w:hAnsi="Times New Roman"/>
          <w:b/>
          <w:bCs/>
          <w:sz w:val="24"/>
          <w:szCs w:val="24"/>
        </w:rPr>
        <w:t xml:space="preserve">129 · La collezione a microfiche.</w:t>
      </w:r>
      <w:r>
        <w:rPr>
          <w:rFonts w:ascii="Times New Roman" w:cs="Times New Roman" w:eastAsia="Times New Roman" w:hAnsi="Times New Roman"/>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Times New Roman" w:cs="Times New Roman" w:eastAsia="Times New Roman" w:hAnsi="Times New Roman"/>
          <w:b/>
          <w:bCs/>
          <w:sz w:val="24"/>
          <w:szCs w:val="24"/>
        </w:rPr>
        <w:t xml:space="preserve">130 · Il lotto del corpus.</w:t>
      </w:r>
      <w:r>
        <w:rPr>
          <w:rFonts w:ascii="Times New Roman" w:cs="Times New Roman" w:eastAsia="Times New Roman" w:hAnsi="Times New Roman"/>
          <w:sz w:val="24"/>
          <w:szCs w:val="24"/>
        </w:rPr>
        <w:t xml:space="preserve"> Il fascicolo FOIA già acquisito dal corpus (il caso R-2021-002xx, coi numeri di controllo B-00001939965-989 e i TAGS </w:t>
      </w:r>
      <w:r>
        <w:rPr>
          <w:rFonts w:ascii="Times New Roman" w:cs="Times New Roman" w:eastAsia="Times New Roman" w:hAnsi="Times New Roman"/>
          <w:i/>
          <w:iCs/>
          <w:sz w:val="24"/>
          <w:szCs w:val="24"/>
        </w:rPr>
        <w:t xml:space="preserve">PINT, IT</w:t>
      </w:r>
      <w:r>
        <w:rPr>
          <w:rFonts w:ascii="Times New Roman" w:cs="Times New Roman" w:eastAsia="Times New Roman" w:hAnsi="Times New Roman"/>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Times New Roman" w:cs="Times New Roman" w:eastAsia="Times New Roman" w:hAnsi="Times New Roman"/>
          <w:b/>
          <w:bCs/>
          <w:sz w:val="24"/>
          <w:szCs w:val="24"/>
        </w:rPr>
        <w:t xml:space="preserve">131 · Le richieste mirate.</w:t>
      </w:r>
      <w:r>
        <w:rPr>
          <w:rFonts w:ascii="Times New Roman" w:cs="Times New Roman" w:eastAsia="Times New Roman" w:hAnsi="Times New Roman"/>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Times New Roman" w:cs="Times New Roman" w:eastAsia="Times New Roman" w:hAnsi="Times New Roman"/>
          <w:b/>
          <w:bCs/>
          <w:sz w:val="24"/>
          <w:szCs w:val="24"/>
        </w:rPr>
        <w:t xml:space="preserve">132 · La sala di lettura di Langley.</w:t>
      </w:r>
      <w:r>
        <w:rPr>
          <w:rFonts w:ascii="Times New Roman" w:cs="Times New Roman" w:eastAsia="Times New Roman" w:hAnsi="Times New Roman"/>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Times New Roman" w:cs="Times New Roman" w:eastAsia="Times New Roman" w:hAnsi="Times New Roman"/>
          <w:b/>
          <w:bCs/>
          <w:sz w:val="24"/>
          <w:szCs w:val="24"/>
        </w:rPr>
        <w:t xml:space="preserve">133 · Le carte di Atlanta.</w:t>
      </w:r>
      <w:r>
        <w:rPr>
          <w:rFonts w:ascii="Times New Roman" w:cs="Times New Roman" w:eastAsia="Times New Roman" w:hAnsi="Times New Roman"/>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Times New Roman" w:cs="Times New Roman" w:eastAsia="Times New Roman" w:hAnsi="Times New Roman"/>
          <w:b/>
          <w:bCs/>
          <w:sz w:val="24"/>
          <w:szCs w:val="24"/>
        </w:rPr>
        <w:t xml:space="preserve">134 · La serie FRUS.</w:t>
      </w:r>
      <w:r>
        <w:rPr>
          <w:rFonts w:ascii="Times New Roman" w:cs="Times New Roman" w:eastAsia="Times New Roman" w:hAnsi="Times New Roman"/>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Times New Roman" w:cs="Times New Roman" w:eastAsia="Times New Roman" w:hAnsi="Times New Roman"/>
          <w:b/>
          <w:bCs/>
          <w:sz w:val="24"/>
          <w:szCs w:val="24"/>
        </w:rPr>
        <w:t xml:space="preserve">135 · Il Congresso.</w:t>
      </w:r>
      <w:r>
        <w:rPr>
          <w:rFonts w:ascii="Times New Roman" w:cs="Times New Roman" w:eastAsia="Times New Roman" w:hAnsi="Times New Roman"/>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Times New Roman" w:cs="Times New Roman" w:eastAsia="Times New Roman" w:hAnsi="Times New Roman"/>
          <w:b/>
          <w:bCs/>
          <w:sz w:val="24"/>
          <w:szCs w:val="24"/>
        </w:rPr>
        <w:t xml:space="preserve">136 · Kew.</w:t>
      </w:r>
      <w:r>
        <w:rPr>
          <w:rFonts w:ascii="Times New Roman" w:cs="Times New Roman" w:eastAsia="Times New Roman" w:hAnsi="Times New Roman"/>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Times New Roman" w:cs="Times New Roman" w:eastAsia="Times New Roman" w:hAnsi="Times New Roman"/>
          <w:b/>
          <w:bCs/>
          <w:sz w:val="24"/>
          <w:szCs w:val="24"/>
        </w:rPr>
        <w:t xml:space="preserve">137 · La regola dei vent'anni.</w:t>
      </w:r>
      <w:r>
        <w:rPr>
          <w:rFonts w:ascii="Times New Roman" w:cs="Times New Roman" w:eastAsia="Times New Roman" w:hAnsi="Times New Roman"/>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Times New Roman" w:cs="Times New Roman" w:eastAsia="Times New Roman" w:hAnsi="Times New Roman"/>
          <w:b/>
          <w:bCs/>
          <w:sz w:val="24"/>
          <w:szCs w:val="24"/>
        </w:rPr>
        <w:t xml:space="preserve">138 · La Courneuve.</w:t>
      </w:r>
      <w:r>
        <w:rPr>
          <w:rFonts w:ascii="Times New Roman" w:cs="Times New Roman" w:eastAsia="Times New Roman" w:hAnsi="Times New Roman"/>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Times New Roman" w:cs="Times New Roman" w:eastAsia="Times New Roman" w:hAnsi="Times New Roman"/>
          <w:b/>
          <w:bCs/>
          <w:sz w:val="24"/>
          <w:szCs w:val="24"/>
        </w:rPr>
        <w:t xml:space="preserve">139 · Le carte di Hyperion.</w:t>
      </w:r>
      <w:r>
        <w:rPr>
          <w:rFonts w:ascii="Times New Roman" w:cs="Times New Roman" w:eastAsia="Times New Roman" w:hAnsi="Times New Roman"/>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Times New Roman" w:cs="Times New Roman" w:eastAsia="Times New Roman" w:hAnsi="Times New Roman"/>
          <w:b/>
          <w:bCs/>
          <w:sz w:val="24"/>
          <w:szCs w:val="24"/>
        </w:rPr>
        <w:t xml:space="preserve">140 · Le carte della dottrina.</w:t>
      </w:r>
      <w:r>
        <w:rPr>
          <w:rFonts w:ascii="Times New Roman" w:cs="Times New Roman" w:eastAsia="Times New Roman" w:hAnsi="Times New Roman"/>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Times New Roman" w:cs="Times New Roman" w:eastAsia="Times New Roman" w:hAnsi="Times New Roman"/>
          <w:b/>
          <w:bCs/>
          <w:sz w:val="24"/>
          <w:szCs w:val="24"/>
        </w:rPr>
        <w:t xml:space="preserve">141 · Il parallelo tedesco.</w:t>
      </w:r>
      <w:r>
        <w:rPr>
          <w:rFonts w:ascii="Times New Roman" w:cs="Times New Roman" w:eastAsia="Times New Roman" w:hAnsi="Times New Roman"/>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Times New Roman" w:cs="Times New Roman" w:eastAsia="Times New Roman" w:hAnsi="Times New Roman"/>
          <w:b/>
          <w:bCs/>
          <w:sz w:val="24"/>
          <w:szCs w:val="24"/>
        </w:rPr>
        <w:t xml:space="preserve">142 · Il Politisches Archiv.</w:t>
      </w:r>
      <w:r>
        <w:rPr>
          <w:rFonts w:ascii="Times New Roman" w:cs="Times New Roman" w:eastAsia="Times New Roman" w:hAnsi="Times New Roman"/>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Times New Roman" w:cs="Times New Roman" w:eastAsia="Times New Roman" w:hAnsi="Times New Roman"/>
          <w:b/>
          <w:bCs/>
          <w:sz w:val="24"/>
          <w:szCs w:val="24"/>
        </w:rPr>
        <w:t xml:space="preserve">143 · Gli scaffali dell'Alleanza.</w:t>
      </w:r>
      <w:r>
        <w:rPr>
          <w:rFonts w:ascii="Times New Roman" w:cs="Times New Roman" w:eastAsia="Times New Roman" w:hAnsi="Times New Roman"/>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Times New Roman" w:cs="Times New Roman" w:eastAsia="Times New Roman" w:hAnsi="Times New Roman"/>
          <w:b/>
          <w:bCs/>
          <w:sz w:val="24"/>
          <w:szCs w:val="24"/>
        </w:rPr>
        <w:t xml:space="preserve">144 · Berna.</w:t>
      </w:r>
      <w:r>
        <w:rPr>
          <w:rFonts w:ascii="Times New Roman" w:cs="Times New Roman" w:eastAsia="Times New Roman" w:hAnsi="Times New Roman"/>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Times New Roman" w:cs="Times New Roman" w:eastAsia="Times New Roman" w:hAnsi="Times New Roman"/>
          <w:b/>
          <w:bCs/>
          <w:sz w:val="24"/>
          <w:szCs w:val="24"/>
        </w:rPr>
        <w:t xml:space="preserve">145 · Le carte vaticane.</w:t>
      </w:r>
      <w:r>
        <w:rPr>
          <w:rFonts w:ascii="Times New Roman" w:cs="Times New Roman" w:eastAsia="Times New Roman" w:hAnsi="Times New Roman"/>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Times New Roman" w:cs="Times New Roman" w:eastAsia="Times New Roman" w:hAnsi="Times New Roman"/>
          <w:b/>
          <w:bCs/>
          <w:sz w:val="24"/>
          <w:szCs w:val="24"/>
        </w:rPr>
        <w:t xml:space="preserve">146 · Brescia.</w:t>
      </w:r>
      <w:r>
        <w:rPr>
          <w:rFonts w:ascii="Times New Roman" w:cs="Times New Roman" w:eastAsia="Times New Roman" w:hAnsi="Times New Roman"/>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Times New Roman" w:cs="Times New Roman" w:eastAsia="Times New Roman" w:hAnsi="Times New Roman"/>
          <w:b/>
          <w:bCs/>
          <w:sz w:val="24"/>
          <w:szCs w:val="24"/>
        </w:rPr>
        <w:t xml:space="preserve">147 · Le carte del cappellano.</w:t>
      </w:r>
      <w:r>
        <w:rPr>
          <w:rFonts w:ascii="Times New Roman" w:cs="Times New Roman" w:eastAsia="Times New Roman" w:hAnsi="Times New Roman"/>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Times New Roman" w:cs="Times New Roman" w:eastAsia="Times New Roman" w:hAnsi="Times New Roman"/>
          <w:b/>
          <w:bCs/>
          <w:sz w:val="24"/>
          <w:szCs w:val="24"/>
        </w:rPr>
        <w:t xml:space="preserve">148 · Gli altri alleati.</w:t>
      </w:r>
      <w:r>
        <w:rPr>
          <w:rFonts w:ascii="Times New Roman" w:cs="Times New Roman" w:eastAsia="Times New Roman" w:hAnsi="Times New Roman"/>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Times New Roman" w:cs="Times New Roman" w:eastAsia="Times New Roman" w:hAnsi="Times New Roman"/>
          <w:b/>
          <w:bCs/>
          <w:sz w:val="24"/>
          <w:szCs w:val="24"/>
        </w:rPr>
        <w:t xml:space="preserve">149 · Le rogatorie della conoscenza.</w:t>
      </w:r>
      <w:r>
        <w:rPr>
          <w:rFonts w:ascii="Times New Roman" w:cs="Times New Roman" w:eastAsia="Times New Roman" w:hAnsi="Times New Roman"/>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Times New Roman" w:cs="Times New Roman" w:eastAsia="Times New Roman" w:hAnsi="Times New Roman"/>
          <w:b/>
          <w:bCs/>
          <w:sz w:val="24"/>
          <w:szCs w:val="24"/>
        </w:rPr>
        <w:t xml:space="preserve">150 · La contabilità estera.</w:t>
      </w:r>
      <w:r>
        <w:rPr>
          <w:rFonts w:ascii="Times New Roman" w:cs="Times New Roman" w:eastAsia="Times New Roman" w:hAnsi="Times New Roman"/>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Times New Roman" w:cs="Times New Roman" w:eastAsia="Times New Roman" w:hAnsi="Times New Roman"/>
          <w:b/>
          <w:bCs/>
          <w:sz w:val="24"/>
          <w:szCs w:val="24"/>
        </w:rPr>
        <w:t xml:space="preserve">151 · La lettura disciplinata.</w:t>
      </w:r>
      <w:r>
        <w:rPr>
          <w:rFonts w:ascii="Times New Roman" w:cs="Times New Roman" w:eastAsia="Times New Roman" w:hAnsi="Times New Roman"/>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Times New Roman" w:cs="Times New Roman" w:eastAsia="Times New Roman" w:hAnsi="Times New Roman"/>
          <w:b/>
          <w:bCs/>
          <w:sz w:val="24"/>
          <w:szCs w:val="24"/>
        </w:rPr>
        <w:t xml:space="preserve">152 · Chi ha già scavato.</w:t>
      </w:r>
      <w:r>
        <w:rPr>
          <w:rFonts w:ascii="Times New Roman" w:cs="Times New Roman" w:eastAsia="Times New Roman" w:hAnsi="Times New Roman"/>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Times New Roman" w:cs="Times New Roman" w:eastAsia="Times New Roman" w:hAnsi="Times New Roman"/>
          <w:b/>
          <w:bCs/>
          <w:sz w:val="24"/>
          <w:szCs w:val="24"/>
        </w:rPr>
        <w:t xml:space="preserve">153 · Lo stesso giorno, due capitali.</w:t>
      </w:r>
      <w:r>
        <w:rPr>
          <w:rFonts w:ascii="Times New Roman" w:cs="Times New Roman" w:eastAsia="Times New Roman" w:hAnsi="Times New Roman"/>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Times New Roman" w:cs="Times New Roman" w:eastAsia="Times New Roman" w:hAnsi="Times New Roman"/>
          <w:b/>
          <w:bCs/>
          <w:sz w:val="24"/>
          <w:szCs w:val="24"/>
        </w:rPr>
        <w:t xml:space="preserve">154 · Il calendario delle aperture estere.</w:t>
      </w:r>
      <w:r>
        <w:rPr>
          <w:rFonts w:ascii="Times New Roman" w:cs="Times New Roman" w:eastAsia="Times New Roman" w:hAnsi="Times New Roman"/>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Times New Roman" w:cs="Times New Roman" w:eastAsia="Times New Roman" w:hAnsi="Times New Roman"/>
          <w:b/>
          <w:bCs/>
          <w:sz w:val="24"/>
          <w:szCs w:val="24"/>
        </w:rPr>
        <w:t xml:space="preserve">155 · La tavola del giacimento estero.</w:t>
      </w:r>
      <w:r>
        <w:rPr>
          <w:rFonts w:ascii="Times New Roman" w:cs="Times New Roman" w:eastAsia="Times New Roman" w:hAnsi="Times New Roman"/>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Times New Roman" w:cs="Times New Roman" w:eastAsia="Times New Roman" w:hAnsi="Times New Roman"/>
          <w:sz w:val="24"/>
          <w:szCs w:val="24"/>
        </w:rPr>
        <w:t xml:space="preserve">Serie settima — Le carte private e di partito (blocchi 156-180)</w:t>
      </w:r>
    </w:p>
    <w:p>
      <w:pPr>
        <w:spacing w:after="120" w:line="276"/>
        <w:jc w:val="both"/>
      </w:pPr>
      <w:r>
        <w:rPr>
          <w:rFonts w:ascii="Times New Roman" w:cs="Times New Roman" w:eastAsia="Times New Roman" w:hAnsi="Times New Roman"/>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Times New Roman" w:cs="Times New Roman" w:eastAsia="Times New Roman" w:hAnsi="Times New Roman"/>
          <w:b/>
          <w:bCs/>
          <w:sz w:val="24"/>
          <w:szCs w:val="24"/>
        </w:rPr>
        <w:t xml:space="preserve">156 · Il principio del deposito.</w:t>
      </w:r>
      <w:r>
        <w:rPr>
          <w:rFonts w:ascii="Times New Roman" w:cs="Times New Roman" w:eastAsia="Times New Roman" w:hAnsi="Times New Roman"/>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Times New Roman" w:cs="Times New Roman" w:eastAsia="Times New Roman" w:hAnsi="Times New Roman"/>
          <w:b/>
          <w:bCs/>
          <w:sz w:val="24"/>
          <w:szCs w:val="24"/>
        </w:rPr>
        <w:t xml:space="preserve">157 · Le carte dell'uomo.</w:t>
      </w:r>
      <w:r>
        <w:rPr>
          <w:rFonts w:ascii="Times New Roman" w:cs="Times New Roman" w:eastAsia="Times New Roman" w:hAnsi="Times New Roman"/>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Times New Roman" w:cs="Times New Roman" w:eastAsia="Times New Roman" w:hAnsi="Times New Roman"/>
          <w:b/>
          <w:bCs/>
          <w:sz w:val="24"/>
          <w:szCs w:val="24"/>
        </w:rPr>
        <w:t xml:space="preserve">158 · L'opera edita e da edire.</w:t>
      </w:r>
      <w:r>
        <w:rPr>
          <w:rFonts w:ascii="Times New Roman" w:cs="Times New Roman" w:eastAsia="Times New Roman" w:hAnsi="Times New Roman"/>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Times New Roman" w:cs="Times New Roman" w:eastAsia="Times New Roman" w:hAnsi="Times New Roman"/>
          <w:b/>
          <w:bCs/>
          <w:sz w:val="24"/>
          <w:szCs w:val="24"/>
        </w:rPr>
        <w:t xml:space="preserve">159 · La famiglia.</w:t>
      </w:r>
      <w:r>
        <w:rPr>
          <w:rFonts w:ascii="Times New Roman" w:cs="Times New Roman" w:eastAsia="Times New Roman" w:hAnsi="Times New Roman"/>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Times New Roman" w:cs="Times New Roman" w:eastAsia="Times New Roman" w:hAnsi="Times New Roman"/>
          <w:b/>
          <w:bCs/>
          <w:sz w:val="24"/>
          <w:szCs w:val="24"/>
        </w:rPr>
        <w:t xml:space="preserve">160 · Le carte del Divo.</w:t>
      </w:r>
      <w:r>
        <w:rPr>
          <w:rFonts w:ascii="Times New Roman" w:cs="Times New Roman" w:eastAsia="Times New Roman" w:hAnsi="Times New Roman"/>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Times New Roman" w:cs="Times New Roman" w:eastAsia="Times New Roman" w:hAnsi="Times New Roman"/>
          <w:b/>
          <w:bCs/>
          <w:sz w:val="24"/>
          <w:szCs w:val="24"/>
        </w:rPr>
        <w:t xml:space="preserve">161 · Le carte del ministro dell'Interno.</w:t>
      </w:r>
      <w:r>
        <w:rPr>
          <w:rFonts w:ascii="Times New Roman" w:cs="Times New Roman" w:eastAsia="Times New Roman" w:hAnsi="Times New Roman"/>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Times New Roman" w:cs="Times New Roman" w:eastAsia="Times New Roman" w:hAnsi="Times New Roman"/>
          <w:b/>
          <w:bCs/>
          <w:sz w:val="24"/>
          <w:szCs w:val="24"/>
        </w:rPr>
        <w:t xml:space="preserve">162 · Le carte del presidente del partito.</w:t>
      </w:r>
      <w:r>
        <w:rPr>
          <w:rFonts w:ascii="Times New Roman" w:cs="Times New Roman" w:eastAsia="Times New Roman" w:hAnsi="Times New Roman"/>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Times New Roman" w:cs="Times New Roman" w:eastAsia="Times New Roman" w:hAnsi="Times New Roman"/>
          <w:b/>
          <w:bCs/>
          <w:sz w:val="24"/>
          <w:szCs w:val="24"/>
        </w:rPr>
        <w:t xml:space="preserve">163 · Le carte del segretario.</w:t>
      </w:r>
      <w:r>
        <w:rPr>
          <w:rFonts w:ascii="Times New Roman" w:cs="Times New Roman" w:eastAsia="Times New Roman" w:hAnsi="Times New Roman"/>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Times New Roman" w:cs="Times New Roman" w:eastAsia="Times New Roman" w:hAnsi="Times New Roman"/>
          <w:b/>
          <w:bCs/>
          <w:sz w:val="24"/>
          <w:szCs w:val="24"/>
        </w:rPr>
        <w:t xml:space="preserve">164 · Le carte dell'opposizione interna.</w:t>
      </w:r>
      <w:r>
        <w:rPr>
          <w:rFonts w:ascii="Times New Roman" w:cs="Times New Roman" w:eastAsia="Times New Roman" w:hAnsi="Times New Roman"/>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Times New Roman" w:cs="Times New Roman" w:eastAsia="Times New Roman" w:hAnsi="Times New Roman"/>
          <w:b/>
          <w:bCs/>
          <w:sz w:val="24"/>
          <w:szCs w:val="24"/>
        </w:rPr>
        <w:t xml:space="preserve">165 · L'archivio della Balena bianca.</w:t>
      </w:r>
      <w:r>
        <w:rPr>
          <w:rFonts w:ascii="Times New Roman" w:cs="Times New Roman" w:eastAsia="Times New Roman" w:hAnsi="Times New Roman"/>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Times New Roman" w:cs="Times New Roman" w:eastAsia="Times New Roman" w:hAnsi="Times New Roman"/>
          <w:b/>
          <w:bCs/>
          <w:sz w:val="24"/>
          <w:szCs w:val="24"/>
        </w:rPr>
        <w:t xml:space="preserve">166 · Le carte di Botteghe Oscure.</w:t>
      </w:r>
      <w:r>
        <w:rPr>
          <w:rFonts w:ascii="Times New Roman" w:cs="Times New Roman" w:eastAsia="Times New Roman" w:hAnsi="Times New Roman"/>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Times New Roman" w:cs="Times New Roman" w:eastAsia="Times New Roman" w:hAnsi="Times New Roman"/>
          <w:b/>
          <w:bCs/>
          <w:sz w:val="24"/>
          <w:szCs w:val="24"/>
        </w:rPr>
        <w:t xml:space="preserve">167 · Gli altri partiti.</w:t>
      </w:r>
      <w:r>
        <w:rPr>
          <w:rFonts w:ascii="Times New Roman" w:cs="Times New Roman" w:eastAsia="Times New Roman" w:hAnsi="Times New Roman"/>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Times New Roman" w:cs="Times New Roman" w:eastAsia="Times New Roman" w:hAnsi="Times New Roman"/>
          <w:b/>
          <w:bCs/>
          <w:sz w:val="24"/>
          <w:szCs w:val="24"/>
        </w:rPr>
        <w:t xml:space="preserve">168 · Le carte dei dicasteri, per persona.</w:t>
      </w:r>
      <w:r>
        <w:rPr>
          <w:rFonts w:ascii="Times New Roman" w:cs="Times New Roman" w:eastAsia="Times New Roman" w:hAnsi="Times New Roman"/>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Times New Roman" w:cs="Times New Roman" w:eastAsia="Times New Roman" w:hAnsi="Times New Roman"/>
          <w:b/>
          <w:bCs/>
          <w:sz w:val="24"/>
          <w:szCs w:val="24"/>
        </w:rPr>
        <w:t xml:space="preserve">169 · Le carte dei funzionari.</w:t>
      </w:r>
      <w:r>
        <w:rPr>
          <w:rFonts w:ascii="Times New Roman" w:cs="Times New Roman" w:eastAsia="Times New Roman" w:hAnsi="Times New Roman"/>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Times New Roman" w:cs="Times New Roman" w:eastAsia="Times New Roman" w:hAnsi="Times New Roman"/>
          <w:b/>
          <w:bCs/>
          <w:sz w:val="24"/>
          <w:szCs w:val="24"/>
        </w:rPr>
        <w:t xml:space="preserve">170 · I diari contro sé stessi.</w:t>
      </w:r>
      <w:r>
        <w:rPr>
          <w:rFonts w:ascii="Times New Roman" w:cs="Times New Roman" w:eastAsia="Times New Roman" w:hAnsi="Times New Roman"/>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Times New Roman" w:cs="Times New Roman" w:eastAsia="Times New Roman" w:hAnsi="Times New Roman"/>
          <w:b/>
          <w:bCs/>
          <w:sz w:val="24"/>
          <w:szCs w:val="24"/>
        </w:rPr>
        <w:t xml:space="preserve">171 · Le carte del giornalista ucciso.</w:t>
      </w:r>
      <w:r>
        <w:rPr>
          <w:rFonts w:ascii="Times New Roman" w:cs="Times New Roman" w:eastAsia="Times New Roman" w:hAnsi="Times New Roman"/>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Times New Roman" w:cs="Times New Roman" w:eastAsia="Times New Roman" w:hAnsi="Times New Roman"/>
          <w:b/>
          <w:bCs/>
          <w:sz w:val="24"/>
          <w:szCs w:val="24"/>
        </w:rPr>
        <w:t xml:space="preserve">172 · Le carte dello scrittore.</w:t>
      </w:r>
      <w:r>
        <w:rPr>
          <w:rFonts w:ascii="Times New Roman" w:cs="Times New Roman" w:eastAsia="Times New Roman" w:hAnsi="Times New Roman"/>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Times New Roman" w:cs="Times New Roman" w:eastAsia="Times New Roman" w:hAnsi="Times New Roman"/>
          <w:b/>
          <w:bCs/>
          <w:sz w:val="24"/>
          <w:szCs w:val="24"/>
        </w:rPr>
        <w:t xml:space="preserve">173 · I taccuini dei cronisti.</w:t>
      </w:r>
      <w:r>
        <w:rPr>
          <w:rFonts w:ascii="Times New Roman" w:cs="Times New Roman" w:eastAsia="Times New Roman" w:hAnsi="Times New Roman"/>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Times New Roman" w:cs="Times New Roman" w:eastAsia="Times New Roman" w:hAnsi="Times New Roman"/>
          <w:b/>
          <w:bCs/>
          <w:sz w:val="24"/>
          <w:szCs w:val="24"/>
        </w:rPr>
        <w:t xml:space="preserve">174 · Le carte dei difensori.</w:t>
      </w:r>
      <w:r>
        <w:rPr>
          <w:rFonts w:ascii="Times New Roman" w:cs="Times New Roman" w:eastAsia="Times New Roman" w:hAnsi="Times New Roman"/>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Times New Roman" w:cs="Times New Roman" w:eastAsia="Times New Roman" w:hAnsi="Times New Roman"/>
          <w:b/>
          <w:bCs/>
          <w:sz w:val="24"/>
          <w:szCs w:val="24"/>
        </w:rPr>
        <w:t xml:space="preserve">175 · Le carte degli storici.</w:t>
      </w:r>
      <w:r>
        <w:rPr>
          <w:rFonts w:ascii="Times New Roman" w:cs="Times New Roman" w:eastAsia="Times New Roman" w:hAnsi="Times New Roman"/>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Times New Roman" w:cs="Times New Roman" w:eastAsia="Times New Roman" w:hAnsi="Times New Roman"/>
          <w:b/>
          <w:bCs/>
          <w:sz w:val="24"/>
          <w:szCs w:val="24"/>
        </w:rPr>
        <w:t xml:space="preserve">176 · I censimenti nazionali.</w:t>
      </w:r>
      <w:r>
        <w:rPr>
          <w:rFonts w:ascii="Times New Roman" w:cs="Times New Roman" w:eastAsia="Times New Roman" w:hAnsi="Times New Roman"/>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Times New Roman" w:cs="Times New Roman" w:eastAsia="Times New Roman" w:hAnsi="Times New Roman"/>
          <w:b/>
          <w:bCs/>
          <w:sz w:val="24"/>
          <w:szCs w:val="24"/>
        </w:rPr>
        <w:t xml:space="preserve">177 · La richiesta-tipo.</w:t>
      </w:r>
      <w:r>
        <w:rPr>
          <w:rFonts w:ascii="Times New Roman" w:cs="Times New Roman" w:eastAsia="Times New Roman" w:hAnsi="Times New Roman"/>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Times New Roman" w:cs="Times New Roman" w:eastAsia="Times New Roman" w:hAnsi="Times New Roman"/>
          <w:b/>
          <w:bCs/>
          <w:sz w:val="24"/>
          <w:szCs w:val="24"/>
        </w:rPr>
        <w:t xml:space="preserve">178 · L'appello dei solai.</w:t>
      </w:r>
      <w:r>
        <w:rPr>
          <w:rFonts w:ascii="Times New Roman" w:cs="Times New Roman" w:eastAsia="Times New Roman" w:hAnsi="Times New Roman"/>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Times New Roman" w:cs="Times New Roman" w:eastAsia="Times New Roman" w:hAnsi="Times New Roman"/>
          <w:b/>
          <w:bCs/>
          <w:sz w:val="24"/>
          <w:szCs w:val="24"/>
        </w:rPr>
        <w:t xml:space="preserve">179 · La lettura del privato.</w:t>
      </w:r>
      <w:r>
        <w:rPr>
          <w:rFonts w:ascii="Times New Roman" w:cs="Times New Roman" w:eastAsia="Times New Roman" w:hAnsi="Times New Roman"/>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Times New Roman" w:cs="Times New Roman" w:eastAsia="Times New Roman" w:hAnsi="Times New Roman"/>
          <w:b/>
          <w:bCs/>
          <w:sz w:val="24"/>
          <w:szCs w:val="24"/>
        </w:rPr>
        <w:t xml:space="preserve">180 · La tavola dei fondi privati.</w:t>
      </w:r>
      <w:r>
        <w:rPr>
          <w:rFonts w:ascii="Times New Roman" w:cs="Times New Roman" w:eastAsia="Times New Roman" w:hAnsi="Times New Roman"/>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Times New Roman" w:cs="Times New Roman" w:eastAsia="Times New Roman" w:hAnsi="Times New Roman"/>
          <w:sz w:val="24"/>
          <w:szCs w:val="24"/>
        </w:rPr>
        <w:t xml:space="preserve">Serie ottava — Le scienze nuove sui dati vecchi (blocchi 181-210)</w:t>
      </w:r>
    </w:p>
    <w:p>
      <w:pPr>
        <w:spacing w:after="120" w:line="276"/>
        <w:jc w:val="both"/>
      </w:pPr>
      <w:r>
        <w:rPr>
          <w:rFonts w:ascii="Times New Roman" w:cs="Times New Roman" w:eastAsia="Times New Roman" w:hAnsi="Times New Roman"/>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Times New Roman" w:cs="Times New Roman" w:eastAsia="Times New Roman" w:hAnsi="Times New Roman"/>
          <w:b/>
          <w:bCs/>
          <w:sz w:val="24"/>
          <w:szCs w:val="24"/>
        </w:rPr>
        <w:t xml:space="preserve">181 · Il tornello dei pareri.</w:t>
      </w:r>
      <w:r>
        <w:rPr>
          <w:rFonts w:ascii="Times New Roman" w:cs="Times New Roman" w:eastAsia="Times New Roman" w:hAnsi="Times New Roman"/>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Times New Roman" w:cs="Times New Roman" w:eastAsia="Times New Roman" w:hAnsi="Times New Roman"/>
          <w:b/>
          <w:bCs/>
          <w:sz w:val="24"/>
          <w:szCs w:val="24"/>
        </w:rPr>
        <w:t xml:space="preserve">182 · La banca dati del DNA.</w:t>
      </w:r>
      <w:r>
        <w:rPr>
          <w:rFonts w:ascii="Times New Roman" w:cs="Times New Roman" w:eastAsia="Times New Roman" w:hAnsi="Times New Roman"/>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Times New Roman" w:cs="Times New Roman" w:eastAsia="Times New Roman" w:hAnsi="Times New Roman"/>
          <w:b/>
          <w:bCs/>
          <w:sz w:val="24"/>
          <w:szCs w:val="24"/>
        </w:rPr>
        <w:t xml:space="preserve">183 · La ricerca di parentela.</w:t>
      </w:r>
      <w:r>
        <w:rPr>
          <w:rFonts w:ascii="Times New Roman" w:cs="Times New Roman" w:eastAsia="Times New Roman" w:hAnsi="Times New Roman"/>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Times New Roman" w:cs="Times New Roman" w:eastAsia="Times New Roman" w:hAnsi="Times New Roman"/>
          <w:b/>
          <w:bCs/>
          <w:sz w:val="24"/>
          <w:szCs w:val="24"/>
        </w:rPr>
        <w:t xml:space="preserve">184 · La genealogia genetica.</w:t>
      </w:r>
      <w:r>
        <w:rPr>
          <w:rFonts w:ascii="Times New Roman" w:cs="Times New Roman" w:eastAsia="Times New Roman" w:hAnsi="Times New Roman"/>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Times New Roman" w:cs="Times New Roman" w:eastAsia="Times New Roman" w:hAnsi="Times New Roman"/>
          <w:b/>
          <w:bCs/>
          <w:sz w:val="24"/>
          <w:szCs w:val="24"/>
        </w:rPr>
        <w:t xml:space="preserve">185 · La lezione dello screening.</w:t>
      </w:r>
      <w:r>
        <w:rPr>
          <w:rFonts w:ascii="Times New Roman" w:cs="Times New Roman" w:eastAsia="Times New Roman" w:hAnsi="Times New Roman"/>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Times New Roman" w:cs="Times New Roman" w:eastAsia="Times New Roman" w:hAnsi="Times New Roman"/>
          <w:b/>
          <w:bCs/>
          <w:sz w:val="24"/>
          <w:szCs w:val="24"/>
        </w:rPr>
        <w:t xml:space="preserve">186 · Il fenotipo e i suoi limiti.</w:t>
      </w:r>
      <w:r>
        <w:rPr>
          <w:rFonts w:ascii="Times New Roman" w:cs="Times New Roman" w:eastAsia="Times New Roman" w:hAnsi="Times New Roman"/>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Times New Roman" w:cs="Times New Roman" w:eastAsia="Times New Roman" w:hAnsi="Times New Roman"/>
          <w:b/>
          <w:bCs/>
          <w:sz w:val="24"/>
          <w:szCs w:val="24"/>
        </w:rPr>
        <w:t xml:space="preserve">187 · Il DNA degradato.</w:t>
      </w:r>
      <w:r>
        <w:rPr>
          <w:rFonts w:ascii="Times New Roman" w:cs="Times New Roman" w:eastAsia="Times New Roman" w:hAnsi="Times New Roman"/>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Times New Roman" w:cs="Times New Roman" w:eastAsia="Times New Roman" w:hAnsi="Times New Roman"/>
          <w:b/>
          <w:bCs/>
          <w:sz w:val="24"/>
          <w:szCs w:val="24"/>
        </w:rPr>
        <w:t xml:space="preserve">188 · Il registro dei manipolatori.</w:t>
      </w:r>
      <w:r>
        <w:rPr>
          <w:rFonts w:ascii="Times New Roman" w:cs="Times New Roman" w:eastAsia="Times New Roman" w:hAnsi="Times New Roman"/>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Times New Roman" w:cs="Times New Roman" w:eastAsia="Times New Roman" w:hAnsi="Times New Roman"/>
          <w:b/>
          <w:bCs/>
          <w:sz w:val="24"/>
          <w:szCs w:val="24"/>
        </w:rPr>
        <w:t xml:space="preserve">189 · La balistica computazionale.</w:t>
      </w:r>
      <w:r>
        <w:rPr>
          <w:rFonts w:ascii="Times New Roman" w:cs="Times New Roman" w:eastAsia="Times New Roman" w:hAnsi="Times New Roman"/>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Times New Roman" w:cs="Times New Roman" w:eastAsia="Times New Roman" w:hAnsi="Times New Roman"/>
          <w:b/>
          <w:bCs/>
          <w:sz w:val="24"/>
          <w:szCs w:val="24"/>
        </w:rPr>
        <w:t xml:space="preserve">190 · Le banche balistiche.</w:t>
      </w:r>
      <w:r>
        <w:rPr>
          <w:rFonts w:ascii="Times New Roman" w:cs="Times New Roman" w:eastAsia="Times New Roman" w:hAnsi="Times New Roman"/>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Times New Roman" w:cs="Times New Roman" w:eastAsia="Times New Roman" w:hAnsi="Times New Roman"/>
          <w:b/>
          <w:bCs/>
          <w:sz w:val="24"/>
          <w:szCs w:val="24"/>
        </w:rPr>
        <w:t xml:space="preserve">191 · Il ciclo dattiloscopico.</w:t>
      </w:r>
      <w:r>
        <w:rPr>
          <w:rFonts w:ascii="Times New Roman" w:cs="Times New Roman" w:eastAsia="Times New Roman" w:hAnsi="Times New Roman"/>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Times New Roman" w:cs="Times New Roman" w:eastAsia="Times New Roman" w:hAnsi="Times New Roman"/>
          <w:b/>
          <w:bCs/>
          <w:sz w:val="24"/>
          <w:szCs w:val="24"/>
        </w:rPr>
        <w:t xml:space="preserve">192 · La terra e il bitume.</w:t>
      </w:r>
      <w:r>
        <w:rPr>
          <w:rFonts w:ascii="Times New Roman" w:cs="Times New Roman" w:eastAsia="Times New Roman" w:hAnsi="Times New Roman"/>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Times New Roman" w:cs="Times New Roman" w:eastAsia="Times New Roman" w:hAnsi="Times New Roman"/>
          <w:b/>
          <w:bCs/>
          <w:sz w:val="24"/>
          <w:szCs w:val="24"/>
        </w:rPr>
        <w:t xml:space="preserve">193 · Il polline e la stagione.</w:t>
      </w:r>
      <w:r>
        <w:rPr>
          <w:rFonts w:ascii="Times New Roman" w:cs="Times New Roman" w:eastAsia="Times New Roman" w:hAnsi="Times New Roman"/>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Times New Roman" w:cs="Times New Roman" w:eastAsia="Times New Roman" w:hAnsi="Times New Roman"/>
          <w:b/>
          <w:bCs/>
          <w:sz w:val="24"/>
          <w:szCs w:val="24"/>
        </w:rPr>
        <w:t xml:space="preserve">194 · Le microtracce ambientali.</w:t>
      </w:r>
      <w:r>
        <w:rPr>
          <w:rFonts w:ascii="Times New Roman" w:cs="Times New Roman" w:eastAsia="Times New Roman" w:hAnsi="Times New Roman"/>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Times New Roman" w:cs="Times New Roman" w:eastAsia="Times New Roman" w:hAnsi="Times New Roman"/>
          <w:b/>
          <w:bCs/>
          <w:sz w:val="24"/>
          <w:szCs w:val="24"/>
        </w:rPr>
        <w:t xml:space="preserve">195 · La chimica tardiva.</w:t>
      </w:r>
      <w:r>
        <w:rPr>
          <w:rFonts w:ascii="Times New Roman" w:cs="Times New Roman" w:eastAsia="Times New Roman" w:hAnsi="Times New Roman"/>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Times New Roman" w:cs="Times New Roman" w:eastAsia="Times New Roman" w:hAnsi="Times New Roman"/>
          <w:b/>
          <w:bCs/>
          <w:sz w:val="24"/>
          <w:szCs w:val="24"/>
        </w:rPr>
        <w:t xml:space="preserve">196 · La materia degli scritti.</w:t>
      </w:r>
      <w:r>
        <w:rPr>
          <w:rFonts w:ascii="Times New Roman" w:cs="Times New Roman" w:eastAsia="Times New Roman" w:hAnsi="Times New Roman"/>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Times New Roman" w:cs="Times New Roman" w:eastAsia="Times New Roman" w:hAnsi="Times New Roman"/>
          <w:b/>
          <w:bCs/>
          <w:sz w:val="24"/>
          <w:szCs w:val="24"/>
        </w:rPr>
        <w:t xml:space="preserve">197 · La firma della macchina.</w:t>
      </w:r>
      <w:r>
        <w:rPr>
          <w:rFonts w:ascii="Times New Roman" w:cs="Times New Roman" w:eastAsia="Times New Roman" w:hAnsi="Times New Roman"/>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Times New Roman" w:cs="Times New Roman" w:eastAsia="Times New Roman" w:hAnsi="Times New Roman"/>
          <w:b/>
          <w:bCs/>
          <w:sz w:val="24"/>
          <w:szCs w:val="24"/>
        </w:rPr>
        <w:t xml:space="preserve">198 · L'audio restaurato.</w:t>
      </w:r>
      <w:r>
        <w:rPr>
          <w:rFonts w:ascii="Times New Roman" w:cs="Times New Roman" w:eastAsia="Times New Roman" w:hAnsi="Times New Roman"/>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Times New Roman" w:cs="Times New Roman" w:eastAsia="Times New Roman" w:hAnsi="Times New Roman"/>
          <w:b/>
          <w:bCs/>
          <w:sz w:val="24"/>
          <w:szCs w:val="24"/>
        </w:rPr>
        <w:t xml:space="preserve">199 · Le misure dalle immagini.</w:t>
      </w:r>
      <w:r>
        <w:rPr>
          <w:rFonts w:ascii="Times New Roman" w:cs="Times New Roman" w:eastAsia="Times New Roman" w:hAnsi="Times New Roman"/>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Times New Roman" w:cs="Times New Roman" w:eastAsia="Times New Roman" w:hAnsi="Times New Roman"/>
          <w:b/>
          <w:bCs/>
          <w:sz w:val="24"/>
          <w:szCs w:val="24"/>
        </w:rPr>
        <w:t xml:space="preserve">200 · La scena ricostruita.</w:t>
      </w:r>
      <w:r>
        <w:rPr>
          <w:rFonts w:ascii="Times New Roman" w:cs="Times New Roman" w:eastAsia="Times New Roman" w:hAnsi="Times New Roman"/>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Times New Roman" w:cs="Times New Roman" w:eastAsia="Times New Roman" w:hAnsi="Times New Roman"/>
          <w:b/>
          <w:bCs/>
          <w:sz w:val="24"/>
          <w:szCs w:val="24"/>
        </w:rPr>
        <w:t xml:space="preserve">201 · Il testo come dato.</w:t>
      </w:r>
      <w:r>
        <w:rPr>
          <w:rFonts w:ascii="Times New Roman" w:cs="Times New Roman" w:eastAsia="Times New Roman" w:hAnsi="Times New Roman"/>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Times New Roman" w:cs="Times New Roman" w:eastAsia="Times New Roman" w:hAnsi="Times New Roman"/>
          <w:b/>
          <w:bCs/>
          <w:sz w:val="24"/>
          <w:szCs w:val="24"/>
        </w:rPr>
        <w:t xml:space="preserve">202 · La stilometria dichiarata.</w:t>
      </w:r>
      <w:r>
        <w:rPr>
          <w:rFonts w:ascii="Times New Roman" w:cs="Times New Roman" w:eastAsia="Times New Roman" w:hAnsi="Times New Roman"/>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Times New Roman" w:cs="Times New Roman" w:eastAsia="Times New Roman" w:hAnsi="Times New Roman"/>
          <w:b/>
          <w:bCs/>
          <w:sz w:val="24"/>
          <w:szCs w:val="24"/>
        </w:rPr>
        <w:t xml:space="preserve">203 · La lingua delle telefonate.</w:t>
      </w:r>
      <w:r>
        <w:rPr>
          <w:rFonts w:ascii="Times New Roman" w:cs="Times New Roman" w:eastAsia="Times New Roman" w:hAnsi="Times New Roman"/>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Times New Roman" w:cs="Times New Roman" w:eastAsia="Times New Roman" w:hAnsi="Times New Roman"/>
          <w:b/>
          <w:bCs/>
          <w:sz w:val="24"/>
          <w:szCs w:val="24"/>
        </w:rPr>
        <w:t xml:space="preserve">204 · La rete come strumento.</w:t>
      </w:r>
      <w:r>
        <w:rPr>
          <w:rFonts w:ascii="Times New Roman" w:cs="Times New Roman" w:eastAsia="Times New Roman" w:hAnsi="Times New Roman"/>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Times New Roman" w:cs="Times New Roman" w:eastAsia="Times New Roman" w:hAnsi="Times New Roman"/>
          <w:b/>
          <w:bCs/>
          <w:sz w:val="24"/>
          <w:szCs w:val="24"/>
        </w:rPr>
        <w:t xml:space="preserve">205 · Lo spazio e i tempi.</w:t>
      </w:r>
      <w:r>
        <w:rPr>
          <w:rFonts w:ascii="Times New Roman" w:cs="Times New Roman" w:eastAsia="Times New Roman" w:hAnsi="Times New Roman"/>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Times New Roman" w:cs="Times New Roman" w:eastAsia="Times New Roman" w:hAnsi="Times New Roman"/>
          <w:b/>
          <w:bCs/>
          <w:sz w:val="24"/>
          <w:szCs w:val="24"/>
        </w:rPr>
        <w:t xml:space="preserve">206 · Le datazioni.</w:t>
      </w:r>
      <w:r>
        <w:rPr>
          <w:rFonts w:ascii="Times New Roman" w:cs="Times New Roman" w:eastAsia="Times New Roman" w:hAnsi="Times New Roman"/>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Times New Roman" w:cs="Times New Roman" w:eastAsia="Times New Roman" w:hAnsi="Times New Roman"/>
          <w:b/>
          <w:bCs/>
          <w:sz w:val="24"/>
          <w:szCs w:val="24"/>
        </w:rPr>
        <w:t xml:space="preserve">207 · La macchina che propone.</w:t>
      </w:r>
      <w:r>
        <w:rPr>
          <w:rFonts w:ascii="Times New Roman" w:cs="Times New Roman" w:eastAsia="Times New Roman" w:hAnsi="Times New Roman"/>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Times New Roman" w:cs="Times New Roman" w:eastAsia="Times New Roman" w:hAnsi="Times New Roman"/>
          <w:b/>
          <w:bCs/>
          <w:sz w:val="24"/>
          <w:szCs w:val="24"/>
        </w:rPr>
        <w:t xml:space="preserve">208 · Il registro dei metodi.</w:t>
      </w:r>
      <w:r>
        <w:rPr>
          <w:rFonts w:ascii="Times New Roman" w:cs="Times New Roman" w:eastAsia="Times New Roman" w:hAnsi="Times New Roman"/>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Times New Roman" w:cs="Times New Roman" w:eastAsia="Times New Roman" w:hAnsi="Times New Roman"/>
          <w:b/>
          <w:bCs/>
          <w:sz w:val="24"/>
          <w:szCs w:val="24"/>
        </w:rPr>
        <w:t xml:space="preserve">209 · L'irripetibile e il giudice.</w:t>
      </w:r>
      <w:r>
        <w:rPr>
          <w:rFonts w:ascii="Times New Roman" w:cs="Times New Roman" w:eastAsia="Times New Roman" w:hAnsi="Times New Roman"/>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Times New Roman" w:cs="Times New Roman" w:eastAsia="Times New Roman" w:hAnsi="Times New Roman"/>
          <w:b/>
          <w:bCs/>
          <w:sz w:val="24"/>
          <w:szCs w:val="24"/>
        </w:rPr>
        <w:t xml:space="preserve">210 · La tavola delle scienze.</w:t>
      </w:r>
      <w:r>
        <w:rPr>
          <w:rFonts w:ascii="Times New Roman" w:cs="Times New Roman" w:eastAsia="Times New Roman" w:hAnsi="Times New Roman"/>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Times New Roman" w:cs="Times New Roman" w:eastAsia="Times New Roman" w:hAnsi="Times New Roman"/>
          <w:sz w:val="24"/>
          <w:szCs w:val="24"/>
        </w:rPr>
        <w:t xml:space="preserve">Serie nona — Le verifiche di smentita (blocchi 211-235)</w:t>
      </w:r>
    </w:p>
    <w:p>
      <w:pPr>
        <w:spacing w:after="120" w:line="276"/>
        <w:jc w:val="both"/>
      </w:pPr>
      <w:r>
        <w:rPr>
          <w:rFonts w:ascii="Times New Roman" w:cs="Times New Roman" w:eastAsia="Times New Roman" w:hAnsi="Times New Roman"/>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Times New Roman" w:cs="Times New Roman" w:eastAsia="Times New Roman" w:hAnsi="Times New Roman"/>
          <w:b/>
          <w:bCs/>
          <w:sz w:val="24"/>
          <w:szCs w:val="24"/>
        </w:rPr>
        <w:t xml:space="preserve">211 · Contro la mono-arma.</w:t>
      </w:r>
      <w:r>
        <w:rPr>
          <w:rFonts w:ascii="Times New Roman" w:cs="Times New Roman" w:eastAsia="Times New Roman" w:hAnsi="Times New Roman"/>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Times New Roman" w:cs="Times New Roman" w:eastAsia="Times New Roman" w:hAnsi="Times New Roman"/>
          <w:b/>
          <w:bCs/>
          <w:sz w:val="24"/>
          <w:szCs w:val="24"/>
        </w:rPr>
        <w:t xml:space="preserve">212 · Contro le terze presenze.</w:t>
      </w:r>
      <w:r>
        <w:rPr>
          <w:rFonts w:ascii="Times New Roman" w:cs="Times New Roman" w:eastAsia="Times New Roman" w:hAnsi="Times New Roman"/>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Times New Roman" w:cs="Times New Roman" w:eastAsia="Times New Roman" w:hAnsi="Times New Roman"/>
          <w:b/>
          <w:bCs/>
          <w:sz w:val="24"/>
          <w:szCs w:val="24"/>
        </w:rPr>
        <w:t xml:space="preserve">213 · Contro l'origine anomala di «Gradoli».</w:t>
      </w:r>
      <w:r>
        <w:rPr>
          <w:rFonts w:ascii="Times New Roman" w:cs="Times New Roman" w:eastAsia="Times New Roman" w:hAnsi="Times New Roman"/>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Times New Roman" w:cs="Times New Roman" w:eastAsia="Times New Roman" w:hAnsi="Times New Roman"/>
          <w:b/>
          <w:bCs/>
          <w:sz w:val="24"/>
          <w:szCs w:val="24"/>
        </w:rPr>
        <w:t xml:space="preserve">214 · Contro la lettura malevola del 18 marzo.</w:t>
      </w:r>
      <w:r>
        <w:rPr>
          <w:rFonts w:ascii="Times New Roman" w:cs="Times New Roman" w:eastAsia="Times New Roman" w:hAnsi="Times New Roman"/>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Times New Roman" w:cs="Times New Roman" w:eastAsia="Times New Roman" w:hAnsi="Times New Roman"/>
          <w:b/>
          <w:bCs/>
          <w:sz w:val="24"/>
          <w:szCs w:val="24"/>
        </w:rPr>
        <w:t xml:space="preserve">215 · Contro la prigione unica.</w:t>
      </w:r>
      <w:r>
        <w:rPr>
          <w:rFonts w:ascii="Times New Roman" w:cs="Times New Roman" w:eastAsia="Times New Roman" w:hAnsi="Times New Roman"/>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Times New Roman" w:cs="Times New Roman" w:eastAsia="Times New Roman" w:hAnsi="Times New Roman"/>
          <w:b/>
          <w:bCs/>
          <w:sz w:val="24"/>
          <w:szCs w:val="24"/>
        </w:rPr>
        <w:t xml:space="preserve">216 · Contro il filtro sistematico.</w:t>
      </w:r>
      <w:r>
        <w:rPr>
          <w:rFonts w:ascii="Times New Roman" w:cs="Times New Roman" w:eastAsia="Times New Roman" w:hAnsi="Times New Roman"/>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Times New Roman" w:cs="Times New Roman" w:eastAsia="Times New Roman" w:hAnsi="Times New Roman"/>
          <w:b/>
          <w:bCs/>
          <w:sz w:val="24"/>
          <w:szCs w:val="24"/>
        </w:rPr>
        <w:t xml:space="preserve">217 · Contro il disegno nel condominio.</w:t>
      </w:r>
      <w:r>
        <w:rPr>
          <w:rFonts w:ascii="Times New Roman" w:cs="Times New Roman" w:eastAsia="Times New Roman" w:hAnsi="Times New Roman"/>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Times New Roman" w:cs="Times New Roman" w:eastAsia="Times New Roman" w:hAnsi="Times New Roman"/>
          <w:b/>
          <w:bCs/>
          <w:sz w:val="24"/>
          <w:szCs w:val="24"/>
        </w:rPr>
        <w:t xml:space="preserve">218 · Contro l'anomalia del riscatto.</w:t>
      </w:r>
      <w:r>
        <w:rPr>
          <w:rFonts w:ascii="Times New Roman" w:cs="Times New Roman" w:eastAsia="Times New Roman" w:hAnsi="Times New Roman"/>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Times New Roman" w:cs="Times New Roman" w:eastAsia="Times New Roman" w:hAnsi="Times New Roman"/>
          <w:b/>
          <w:bCs/>
          <w:sz w:val="24"/>
          <w:szCs w:val="24"/>
        </w:rPr>
        <w:t xml:space="preserve">219 · Contro l'«inattendibilità» costruita.</w:t>
      </w:r>
      <w:r>
        <w:rPr>
          <w:rFonts w:ascii="Times New Roman" w:cs="Times New Roman" w:eastAsia="Times New Roman" w:hAnsi="Times New Roman"/>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Times New Roman" w:cs="Times New Roman" w:eastAsia="Times New Roman" w:hAnsi="Times New Roman"/>
          <w:b/>
          <w:bCs/>
          <w:sz w:val="24"/>
          <w:szCs w:val="24"/>
        </w:rPr>
        <w:t xml:space="preserve">220 · Contro il memoriale integrale.</w:t>
      </w:r>
      <w:r>
        <w:rPr>
          <w:rFonts w:ascii="Times New Roman" w:cs="Times New Roman" w:eastAsia="Times New Roman" w:hAnsi="Times New Roman"/>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Times New Roman" w:cs="Times New Roman" w:eastAsia="Times New Roman" w:hAnsi="Times New Roman"/>
          <w:b/>
          <w:bCs/>
          <w:sz w:val="24"/>
          <w:szCs w:val="24"/>
        </w:rPr>
        <w:t xml:space="preserve">221 · Contro la pista internazionale forte.</w:t>
      </w:r>
      <w:r>
        <w:rPr>
          <w:rFonts w:ascii="Times New Roman" w:cs="Times New Roman" w:eastAsia="Times New Roman" w:hAnsi="Times New Roman"/>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Times New Roman" w:cs="Times New Roman" w:eastAsia="Times New Roman" w:hAnsi="Times New Roman"/>
          <w:b/>
          <w:bCs/>
          <w:sz w:val="24"/>
          <w:szCs w:val="24"/>
        </w:rPr>
        <w:t xml:space="preserve">222 · Contro il nesso Hyperion.</w:t>
      </w:r>
      <w:r>
        <w:rPr>
          <w:rFonts w:ascii="Times New Roman" w:cs="Times New Roman" w:eastAsia="Times New Roman" w:hAnsi="Times New Roman"/>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Times New Roman" w:cs="Times New Roman" w:eastAsia="Times New Roman" w:hAnsi="Times New Roman"/>
          <w:b/>
          <w:bCs/>
          <w:sz w:val="24"/>
          <w:szCs w:val="24"/>
        </w:rPr>
        <w:t xml:space="preserve">223 · Contro la genuinità del falso.</w:t>
      </w:r>
      <w:r>
        <w:rPr>
          <w:rFonts w:ascii="Times New Roman" w:cs="Times New Roman" w:eastAsia="Times New Roman" w:hAnsi="Times New Roman"/>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Times New Roman" w:cs="Times New Roman" w:eastAsia="Times New Roman" w:hAnsi="Times New Roman"/>
          <w:b/>
          <w:bCs/>
          <w:sz w:val="24"/>
          <w:szCs w:val="24"/>
        </w:rPr>
        <w:t xml:space="preserve">224 · Contro la memoria dei testimoni.</w:t>
      </w:r>
      <w:r>
        <w:rPr>
          <w:rFonts w:ascii="Times New Roman" w:cs="Times New Roman" w:eastAsia="Times New Roman" w:hAnsi="Times New Roman"/>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Times New Roman" w:cs="Times New Roman" w:eastAsia="Times New Roman" w:hAnsi="Times New Roman"/>
          <w:b/>
          <w:bCs/>
          <w:sz w:val="24"/>
          <w:szCs w:val="24"/>
        </w:rPr>
        <w:t xml:space="preserve">225 · Contro la seduta come aneddoto.</w:t>
      </w:r>
      <w:r>
        <w:rPr>
          <w:rFonts w:ascii="Times New Roman" w:cs="Times New Roman" w:eastAsia="Times New Roman" w:hAnsi="Times New Roman"/>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Times New Roman" w:cs="Times New Roman" w:eastAsia="Times New Roman" w:hAnsi="Times New Roman"/>
          <w:b/>
          <w:bCs/>
          <w:sz w:val="24"/>
          <w:szCs w:val="24"/>
        </w:rPr>
        <w:t xml:space="preserve">226 · Contro il caricatore orfano.</w:t>
      </w:r>
      <w:r>
        <w:rPr>
          <w:rFonts w:ascii="Times New Roman" w:cs="Times New Roman" w:eastAsia="Times New Roman" w:hAnsi="Times New Roman"/>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Times New Roman" w:cs="Times New Roman" w:eastAsia="Times New Roman" w:hAnsi="Times New Roman"/>
          <w:b/>
          <w:bCs/>
          <w:sz w:val="24"/>
          <w:szCs w:val="24"/>
        </w:rPr>
        <w:t xml:space="preserve">227 · Contro la lettura cospirativa dei comitati.</w:t>
      </w:r>
      <w:r>
        <w:rPr>
          <w:rFonts w:ascii="Times New Roman" w:cs="Times New Roman" w:eastAsia="Times New Roman" w:hAnsi="Times New Roman"/>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Times New Roman" w:cs="Times New Roman" w:eastAsia="Times New Roman" w:hAnsi="Times New Roman"/>
          <w:b/>
          <w:bCs/>
          <w:sz w:val="24"/>
          <w:szCs w:val="24"/>
        </w:rPr>
        <w:t xml:space="preserve">228 · Contro l'omissione degli alleati.</w:t>
      </w:r>
      <w:r>
        <w:rPr>
          <w:rFonts w:ascii="Times New Roman" w:cs="Times New Roman" w:eastAsia="Times New Roman" w:hAnsi="Times New Roman"/>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Times New Roman" w:cs="Times New Roman" w:eastAsia="Times New Roman" w:hAnsi="Times New Roman"/>
          <w:b/>
          <w:bCs/>
          <w:sz w:val="24"/>
          <w:szCs w:val="24"/>
        </w:rPr>
        <w:t xml:space="preserve">229 · Contro la sorveglianza taciuta.</w:t>
      </w:r>
      <w:r>
        <w:rPr>
          <w:rFonts w:ascii="Times New Roman" w:cs="Times New Roman" w:eastAsia="Times New Roman" w:hAnsi="Times New Roman"/>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Times New Roman" w:cs="Times New Roman" w:eastAsia="Times New Roman" w:hAnsi="Times New Roman"/>
          <w:b/>
          <w:bCs/>
          <w:sz w:val="24"/>
          <w:szCs w:val="24"/>
        </w:rPr>
        <w:t xml:space="preserve">230 · Contro le piste chiuse ingiustamente.</w:t>
      </w:r>
      <w:r>
        <w:rPr>
          <w:rFonts w:ascii="Times New Roman" w:cs="Times New Roman" w:eastAsia="Times New Roman" w:hAnsi="Times New Roman"/>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Times New Roman" w:cs="Times New Roman" w:eastAsia="Times New Roman" w:hAnsi="Times New Roman"/>
          <w:b/>
          <w:bCs/>
          <w:sz w:val="24"/>
          <w:szCs w:val="24"/>
        </w:rPr>
        <w:t xml:space="preserve">231 · Contro il corpus stesso.</w:t>
      </w:r>
      <w:r>
        <w:rPr>
          <w:rFonts w:ascii="Times New Roman" w:cs="Times New Roman" w:eastAsia="Times New Roman" w:hAnsi="Times New Roman"/>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Times New Roman" w:cs="Times New Roman" w:eastAsia="Times New Roman" w:hAnsi="Times New Roman"/>
          <w:b/>
          <w:bCs/>
          <w:sz w:val="24"/>
          <w:szCs w:val="24"/>
        </w:rPr>
        <w:t xml:space="preserve">232 · Il test dell'anello debole su ogni catena nuova.</w:t>
      </w:r>
      <w:r>
        <w:rPr>
          <w:rFonts w:ascii="Times New Roman" w:cs="Times New Roman" w:eastAsia="Times New Roman" w:hAnsi="Times New Roman"/>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Times New Roman" w:cs="Times New Roman" w:eastAsia="Times New Roman" w:hAnsi="Times New Roman"/>
          <w:b/>
          <w:bCs/>
          <w:sz w:val="24"/>
          <w:szCs w:val="24"/>
        </w:rPr>
        <w:t xml:space="preserve">233 · Il test dei buchi.</w:t>
      </w:r>
      <w:r>
        <w:rPr>
          <w:rFonts w:ascii="Times New Roman" w:cs="Times New Roman" w:eastAsia="Times New Roman" w:hAnsi="Times New Roman"/>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Times New Roman" w:cs="Times New Roman" w:eastAsia="Times New Roman" w:hAnsi="Times New Roman"/>
          <w:b/>
          <w:bCs/>
          <w:sz w:val="24"/>
          <w:szCs w:val="24"/>
        </w:rPr>
        <w:t xml:space="preserve">234 · La contro-agenda.</w:t>
      </w:r>
      <w:r>
        <w:rPr>
          <w:rFonts w:ascii="Times New Roman" w:cs="Times New Roman" w:eastAsia="Times New Roman" w:hAnsi="Times New Roman"/>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Times New Roman" w:cs="Times New Roman" w:eastAsia="Times New Roman" w:hAnsi="Times New Roman"/>
          <w:b/>
          <w:bCs/>
          <w:sz w:val="24"/>
          <w:szCs w:val="24"/>
        </w:rPr>
        <w:t xml:space="preserve">235 · Il registro delle smentite.</w:t>
      </w:r>
      <w:r>
        <w:rPr>
          <w:rFonts w:ascii="Times New Roman" w:cs="Times New Roman" w:eastAsia="Times New Roman" w:hAnsi="Times New Roman"/>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Times New Roman" w:cs="Times New Roman" w:eastAsia="Times New Roman" w:hAnsi="Times New Roman"/>
          <w:sz w:val="24"/>
          <w:szCs w:val="24"/>
        </w:rPr>
        <w:t xml:space="preserve">Serie decima — Le cronologie e i registri da ricostruire (blocchi 236-260)</w:t>
      </w:r>
    </w:p>
    <w:p>
      <w:pPr>
        <w:spacing w:after="120" w:line="276"/>
        <w:jc w:val="both"/>
      </w:pPr>
      <w:r>
        <w:rPr>
          <w:rFonts w:ascii="Times New Roman" w:cs="Times New Roman" w:eastAsia="Times New Roman" w:hAnsi="Times New Roman"/>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Times New Roman" w:cs="Times New Roman" w:eastAsia="Times New Roman" w:hAnsi="Times New Roman"/>
          <w:b/>
          <w:bCs/>
          <w:sz w:val="24"/>
          <w:szCs w:val="24"/>
        </w:rPr>
        <w:t xml:space="preserve">236 · Il registro d'ingresso delle segnalazioni.</w:t>
      </w:r>
      <w:r>
        <w:rPr>
          <w:rFonts w:ascii="Times New Roman" w:cs="Times New Roman" w:eastAsia="Times New Roman" w:hAnsi="Times New Roman"/>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Times New Roman" w:cs="Times New Roman" w:eastAsia="Times New Roman" w:hAnsi="Times New Roman"/>
          <w:b/>
          <w:bCs/>
          <w:sz w:val="24"/>
          <w:szCs w:val="24"/>
        </w:rPr>
        <w:t xml:space="preserve">237 · Il brogliaccio del 16 marzo.</w:t>
      </w:r>
      <w:r>
        <w:rPr>
          <w:rFonts w:ascii="Times New Roman" w:cs="Times New Roman" w:eastAsia="Times New Roman" w:hAnsi="Times New Roman"/>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Times New Roman" w:cs="Times New Roman" w:eastAsia="Times New Roman" w:hAnsi="Times New Roman"/>
          <w:b/>
          <w:bCs/>
          <w:sz w:val="24"/>
          <w:szCs w:val="24"/>
        </w:rPr>
        <w:t xml:space="preserve">238 · I registri delle volanti.</w:t>
      </w:r>
      <w:r>
        <w:rPr>
          <w:rFonts w:ascii="Times New Roman" w:cs="Times New Roman" w:eastAsia="Times New Roman" w:hAnsi="Times New Roman"/>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Times New Roman" w:cs="Times New Roman" w:eastAsia="Times New Roman" w:hAnsi="Times New Roman"/>
          <w:b/>
          <w:bCs/>
          <w:sz w:val="24"/>
          <w:szCs w:val="24"/>
        </w:rPr>
        <w:t xml:space="preserve">239 · I tabulati superstiti.</w:t>
      </w:r>
      <w:r>
        <w:rPr>
          <w:rFonts w:ascii="Times New Roman" w:cs="Times New Roman" w:eastAsia="Times New Roman" w:hAnsi="Times New Roman"/>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Times New Roman" w:cs="Times New Roman" w:eastAsia="Times New Roman" w:hAnsi="Times New Roman"/>
          <w:b/>
          <w:bCs/>
          <w:sz w:val="24"/>
          <w:szCs w:val="24"/>
        </w:rPr>
        <w:t xml:space="preserve">240 · Il registro delle intercettazioni.</w:t>
      </w:r>
      <w:r>
        <w:rPr>
          <w:rFonts w:ascii="Times New Roman" w:cs="Times New Roman" w:eastAsia="Times New Roman" w:hAnsi="Times New Roman"/>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Times New Roman" w:cs="Times New Roman" w:eastAsia="Times New Roman" w:hAnsi="Times New Roman"/>
          <w:b/>
          <w:bCs/>
          <w:sz w:val="24"/>
          <w:szCs w:val="24"/>
        </w:rPr>
        <w:t xml:space="preserve">241 · I verbali dei comitati, il calendario.</w:t>
      </w:r>
      <w:r>
        <w:rPr>
          <w:rFonts w:ascii="Times New Roman" w:cs="Times New Roman" w:eastAsia="Times New Roman" w:hAnsi="Times New Roman"/>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Times New Roman" w:cs="Times New Roman" w:eastAsia="Times New Roman" w:hAnsi="Times New Roman"/>
          <w:b/>
          <w:bCs/>
          <w:sz w:val="24"/>
          <w:szCs w:val="24"/>
        </w:rPr>
        <w:t xml:space="preserve">242 · I registri carcerari dei 55 giorni.</w:t>
      </w:r>
      <w:r>
        <w:rPr>
          <w:rFonts w:ascii="Times New Roman" w:cs="Times New Roman" w:eastAsia="Times New Roman" w:hAnsi="Times New Roman"/>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Times New Roman" w:cs="Times New Roman" w:eastAsia="Times New Roman" w:hAnsi="Times New Roman"/>
          <w:b/>
          <w:bCs/>
          <w:sz w:val="24"/>
          <w:szCs w:val="24"/>
        </w:rPr>
        <w:t xml:space="preserve">243 · Il registro dei corpi di reato.</w:t>
      </w:r>
      <w:r>
        <w:rPr>
          <w:rFonts w:ascii="Times New Roman" w:cs="Times New Roman" w:eastAsia="Times New Roman" w:hAnsi="Times New Roman"/>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Times New Roman" w:cs="Times New Roman" w:eastAsia="Times New Roman" w:hAnsi="Times New Roman"/>
          <w:b/>
          <w:bCs/>
          <w:sz w:val="24"/>
          <w:szCs w:val="24"/>
        </w:rPr>
        <w:t xml:space="preserve">244 · I protocolli riservati dei ministeri.</w:t>
      </w:r>
      <w:r>
        <w:rPr>
          <w:rFonts w:ascii="Times New Roman" w:cs="Times New Roman" w:eastAsia="Times New Roman" w:hAnsi="Times New Roman"/>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Times New Roman" w:cs="Times New Roman" w:eastAsia="Times New Roman" w:hAnsi="Times New Roman"/>
          <w:b/>
          <w:bCs/>
          <w:sz w:val="24"/>
          <w:szCs w:val="24"/>
        </w:rPr>
        <w:t xml:space="preserve">245 · Le agende di gabinetto.</w:t>
      </w:r>
      <w:r>
        <w:rPr>
          <w:rFonts w:ascii="Times New Roman" w:cs="Times New Roman" w:eastAsia="Times New Roman" w:hAnsi="Times New Roman"/>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Times New Roman" w:cs="Times New Roman" w:eastAsia="Times New Roman" w:hAnsi="Times New Roman"/>
          <w:b/>
          <w:bCs/>
          <w:sz w:val="24"/>
          <w:szCs w:val="24"/>
        </w:rPr>
        <w:t xml:space="preserve">246 · Il registro dei posti di blocco.</w:t>
      </w:r>
      <w:r>
        <w:rPr>
          <w:rFonts w:ascii="Times New Roman" w:cs="Times New Roman" w:eastAsia="Times New Roman" w:hAnsi="Times New Roman"/>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Times New Roman" w:cs="Times New Roman" w:eastAsia="Times New Roman" w:hAnsi="Times New Roman"/>
          <w:b/>
          <w:bCs/>
          <w:sz w:val="24"/>
          <w:szCs w:val="24"/>
        </w:rPr>
        <w:t xml:space="preserve">247 · Le perquisizioni a campione.</w:t>
      </w:r>
      <w:r>
        <w:rPr>
          <w:rFonts w:ascii="Times New Roman" w:cs="Times New Roman" w:eastAsia="Times New Roman" w:hAnsi="Times New Roman"/>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Times New Roman" w:cs="Times New Roman" w:eastAsia="Times New Roman" w:hAnsi="Times New Roman"/>
          <w:b/>
          <w:bCs/>
          <w:sz w:val="24"/>
          <w:szCs w:val="24"/>
        </w:rPr>
        <w:t xml:space="preserve">248 · I registri di frontiera.</w:t>
      </w:r>
      <w:r>
        <w:rPr>
          <w:rFonts w:ascii="Times New Roman" w:cs="Times New Roman" w:eastAsia="Times New Roman" w:hAnsi="Times New Roman"/>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Times New Roman" w:cs="Times New Roman" w:eastAsia="Times New Roman" w:hAnsi="Times New Roman"/>
          <w:b/>
          <w:bCs/>
          <w:sz w:val="24"/>
          <w:szCs w:val="24"/>
        </w:rPr>
        <w:t xml:space="preserve">249 · L'anagrafe dei condominii.</w:t>
      </w:r>
      <w:r>
        <w:rPr>
          <w:rFonts w:ascii="Times New Roman" w:cs="Times New Roman" w:eastAsia="Times New Roman" w:hAnsi="Times New Roman"/>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Times New Roman" w:cs="Times New Roman" w:eastAsia="Times New Roman" w:hAnsi="Times New Roman"/>
          <w:b/>
          <w:bCs/>
          <w:sz w:val="24"/>
          <w:szCs w:val="24"/>
        </w:rPr>
        <w:t xml:space="preserve">250 · Il registro del 18 aprile.</w:t>
      </w:r>
      <w:r>
        <w:rPr>
          <w:rFonts w:ascii="Times New Roman" w:cs="Times New Roman" w:eastAsia="Times New Roman" w:hAnsi="Times New Roman"/>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Times New Roman" w:cs="Times New Roman" w:eastAsia="Times New Roman" w:hAnsi="Times New Roman"/>
          <w:b/>
          <w:bCs/>
          <w:sz w:val="24"/>
          <w:szCs w:val="24"/>
        </w:rPr>
        <w:t xml:space="preserve">251 · Il registro del 2 aprile.</w:t>
      </w:r>
      <w:r>
        <w:rPr>
          <w:rFonts w:ascii="Times New Roman" w:cs="Times New Roman" w:eastAsia="Times New Roman" w:hAnsi="Times New Roman"/>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Times New Roman" w:cs="Times New Roman" w:eastAsia="Times New Roman" w:hAnsi="Times New Roman"/>
          <w:b/>
          <w:bCs/>
          <w:sz w:val="24"/>
          <w:szCs w:val="24"/>
        </w:rPr>
        <w:t xml:space="preserve">252 · Il registro del 30 aprile e del 9 maggio.</w:t>
      </w:r>
      <w:r>
        <w:rPr>
          <w:rFonts w:ascii="Times New Roman" w:cs="Times New Roman" w:eastAsia="Times New Roman" w:hAnsi="Times New Roman"/>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Times New Roman" w:cs="Times New Roman" w:eastAsia="Times New Roman" w:hAnsi="Times New Roman"/>
          <w:b/>
          <w:bCs/>
          <w:sz w:val="24"/>
          <w:szCs w:val="24"/>
        </w:rPr>
        <w:t xml:space="preserve">253 · La cronologia machine-readable dei 55 giorni.</w:t>
      </w:r>
      <w:r>
        <w:rPr>
          <w:rFonts w:ascii="Times New Roman" w:cs="Times New Roman" w:eastAsia="Times New Roman" w:hAnsi="Times New Roman"/>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Times New Roman" w:cs="Times New Roman" w:eastAsia="Times New Roman" w:hAnsi="Times New Roman"/>
          <w:b/>
          <w:bCs/>
          <w:sz w:val="24"/>
          <w:szCs w:val="24"/>
        </w:rPr>
        <w:t xml:space="preserve">254 · La cronologia del dopo.</w:t>
      </w:r>
      <w:r>
        <w:rPr>
          <w:rFonts w:ascii="Times New Roman" w:cs="Times New Roman" w:eastAsia="Times New Roman" w:hAnsi="Times New Roman"/>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Times New Roman" w:cs="Times New Roman" w:eastAsia="Times New Roman" w:hAnsi="Times New Roman"/>
          <w:b/>
          <w:bCs/>
          <w:sz w:val="24"/>
          <w:szCs w:val="24"/>
        </w:rPr>
        <w:t xml:space="preserve">255 · Il censimento dei distrutti.</w:t>
      </w:r>
      <w:r>
        <w:rPr>
          <w:rFonts w:ascii="Times New Roman" w:cs="Times New Roman" w:eastAsia="Times New Roman" w:hAnsi="Times New Roman"/>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Times New Roman" w:cs="Times New Roman" w:eastAsia="Times New Roman" w:hAnsi="Times New Roman"/>
          <w:b/>
          <w:bCs/>
          <w:sz w:val="24"/>
          <w:szCs w:val="24"/>
        </w:rPr>
        <w:t xml:space="preserve">256 · I registri sanitari.</w:t>
      </w:r>
      <w:r>
        <w:rPr>
          <w:rFonts w:ascii="Times New Roman" w:cs="Times New Roman" w:eastAsia="Times New Roman" w:hAnsi="Times New Roman"/>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Times New Roman" w:cs="Times New Roman" w:eastAsia="Times New Roman" w:hAnsi="Times New Roman"/>
          <w:b/>
          <w:bCs/>
          <w:sz w:val="24"/>
          <w:szCs w:val="24"/>
        </w:rPr>
        <w:t xml:space="preserve">257 · I registri della nettezza e delle utenze.</w:t>
      </w:r>
      <w:r>
        <w:rPr>
          <w:rFonts w:ascii="Times New Roman" w:cs="Times New Roman" w:eastAsia="Times New Roman" w:hAnsi="Times New Roman"/>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Times New Roman" w:cs="Times New Roman" w:eastAsia="Times New Roman" w:hAnsi="Times New Roman"/>
          <w:b/>
          <w:bCs/>
          <w:sz w:val="24"/>
          <w:szCs w:val="24"/>
        </w:rPr>
        <w:t xml:space="preserve">258 · I registri bancari del fondo.</w:t>
      </w:r>
      <w:r>
        <w:rPr>
          <w:rFonts w:ascii="Times New Roman" w:cs="Times New Roman" w:eastAsia="Times New Roman" w:hAnsi="Times New Roman"/>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Times New Roman" w:cs="Times New Roman" w:eastAsia="Times New Roman" w:hAnsi="Times New Roman"/>
          <w:b/>
          <w:bCs/>
          <w:sz w:val="24"/>
          <w:szCs w:val="24"/>
        </w:rPr>
        <w:t xml:space="preserve">259 · Il registro delle richieste dell'agenda.</w:t>
      </w:r>
      <w:r>
        <w:rPr>
          <w:rFonts w:ascii="Times New Roman" w:cs="Times New Roman" w:eastAsia="Times New Roman" w:hAnsi="Times New Roman"/>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Times New Roman" w:cs="Times New Roman" w:eastAsia="Times New Roman" w:hAnsi="Times New Roman"/>
          <w:b/>
          <w:bCs/>
          <w:sz w:val="24"/>
          <w:szCs w:val="24"/>
        </w:rPr>
        <w:t xml:space="preserve">260 · La tavola delle tavole.</w:t>
      </w:r>
      <w:r>
        <w:rPr>
          <w:rFonts w:ascii="Times New Roman" w:cs="Times New Roman" w:eastAsia="Times New Roman" w:hAnsi="Times New Roman"/>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Times New Roman" w:cs="Times New Roman" w:eastAsia="Times New Roman" w:hAnsi="Times New Roman"/>
          <w:sz w:val="24"/>
          <w:szCs w:val="24"/>
        </w:rPr>
        <w:t xml:space="preserve">Serie undicesima — I raccordi con le piste e con il manuale (blocchi 261-280)</w:t>
      </w:r>
    </w:p>
    <w:p>
      <w:pPr>
        <w:spacing w:after="120" w:line="276"/>
        <w:jc w:val="both"/>
      </w:pPr>
      <w:r>
        <w:rPr>
          <w:rFonts w:ascii="Times New Roman" w:cs="Times New Roman" w:eastAsia="Times New Roman" w:hAnsi="Times New Roman"/>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Times New Roman" w:cs="Times New Roman" w:eastAsia="Times New Roman" w:hAnsi="Times New Roman"/>
          <w:b/>
          <w:bCs/>
          <w:sz w:val="24"/>
          <w:szCs w:val="24"/>
        </w:rPr>
        <w:t xml:space="preserve">261 · Il raccordo di PN-1 (le terze presenze).</w:t>
      </w:r>
      <w:r>
        <w:rPr>
          <w:rFonts w:ascii="Times New Roman" w:cs="Times New Roman" w:eastAsia="Times New Roman" w:hAnsi="Times New Roman"/>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Times New Roman" w:cs="Times New Roman" w:eastAsia="Times New Roman" w:hAnsi="Times New Roman"/>
          <w:b/>
          <w:bCs/>
          <w:sz w:val="24"/>
          <w:szCs w:val="24"/>
        </w:rPr>
        <w:t xml:space="preserve">262 · Il raccordo di PN-7 (i testimoni viventi).</w:t>
      </w:r>
      <w:r>
        <w:rPr>
          <w:rFonts w:ascii="Times New Roman" w:cs="Times New Roman" w:eastAsia="Times New Roman" w:hAnsi="Times New Roman"/>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Times New Roman" w:cs="Times New Roman" w:eastAsia="Times New Roman" w:hAnsi="Times New Roman"/>
          <w:b/>
          <w:bCs/>
          <w:sz w:val="24"/>
          <w:szCs w:val="24"/>
        </w:rPr>
        <w:t xml:space="preserve">263 · Il raccordo di PN-4 (la fonte di «Gradoli»).</w:t>
      </w:r>
      <w:r>
        <w:rPr>
          <w:rFonts w:ascii="Times New Roman" w:cs="Times New Roman" w:eastAsia="Times New Roman" w:hAnsi="Times New Roman"/>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Times New Roman" w:cs="Times New Roman" w:eastAsia="Times New Roman" w:hAnsi="Times New Roman"/>
          <w:b/>
          <w:bCs/>
          <w:sz w:val="24"/>
          <w:szCs w:val="24"/>
        </w:rPr>
        <w:t xml:space="preserve">264 · Il raccordo di PN-2 (il caricatore di via Stresa).</w:t>
      </w:r>
      <w:r>
        <w:rPr>
          <w:rFonts w:ascii="Times New Roman" w:cs="Times New Roman" w:eastAsia="Times New Roman" w:hAnsi="Times New Roman"/>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Times New Roman" w:cs="Times New Roman" w:eastAsia="Times New Roman" w:hAnsi="Times New Roman"/>
          <w:b/>
          <w:bCs/>
          <w:sz w:val="24"/>
          <w:szCs w:val="24"/>
        </w:rPr>
        <w:t xml:space="preserve">265 · Il raccordo di PN-5 e PN-3 (fondo Renzi e seduta).</w:t>
      </w:r>
      <w:r>
        <w:rPr>
          <w:rFonts w:ascii="Times New Roman" w:cs="Times New Roman" w:eastAsia="Times New Roman" w:hAnsi="Times New Roman"/>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Times New Roman" w:cs="Times New Roman" w:eastAsia="Times New Roman" w:hAnsi="Times New Roman"/>
          <w:b/>
          <w:bCs/>
          <w:sz w:val="24"/>
          <w:szCs w:val="24"/>
        </w:rPr>
        <w:t xml:space="preserve">266 · Il raccordo di PN-8 (gli archivi che si aprono).</w:t>
      </w:r>
      <w:r>
        <w:rPr>
          <w:rFonts w:ascii="Times New Roman" w:cs="Times New Roman" w:eastAsia="Times New Roman" w:hAnsi="Times New Roman"/>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Times New Roman" w:cs="Times New Roman" w:eastAsia="Times New Roman" w:hAnsi="Times New Roman"/>
          <w:b/>
          <w:bCs/>
          <w:sz w:val="24"/>
          <w:szCs w:val="24"/>
        </w:rPr>
        <w:t xml:space="preserve">267 · Il raccordo di PN-6 (il vaglio negativo).</w:t>
      </w:r>
      <w:r>
        <w:rPr>
          <w:rFonts w:ascii="Times New Roman" w:cs="Times New Roman" w:eastAsia="Times New Roman" w:hAnsi="Times New Roman"/>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Times New Roman" w:cs="Times New Roman" w:eastAsia="Times New Roman" w:hAnsi="Times New Roman"/>
          <w:b/>
          <w:bCs/>
          <w:sz w:val="24"/>
          <w:szCs w:val="24"/>
        </w:rPr>
        <w:t xml:space="preserve">268 · Il raccordo di PE-1 (i comitati).</w:t>
      </w:r>
      <w:r>
        <w:rPr>
          <w:rFonts w:ascii="Times New Roman" w:cs="Times New Roman" w:eastAsia="Times New Roman" w:hAnsi="Times New Roman"/>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Times New Roman" w:cs="Times New Roman" w:eastAsia="Times New Roman" w:hAnsi="Times New Roman"/>
          <w:b/>
          <w:bCs/>
          <w:sz w:val="24"/>
          <w:szCs w:val="24"/>
        </w:rPr>
        <w:t xml:space="preserve">269 · Il raccordo di PE-3 (i trenta giorni di via Gradoli).</w:t>
      </w:r>
      <w:r>
        <w:rPr>
          <w:rFonts w:ascii="Times New Roman" w:cs="Times New Roman" w:eastAsia="Times New Roman" w:hAnsi="Times New Roman"/>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Times New Roman" w:cs="Times New Roman" w:eastAsia="Times New Roman" w:hAnsi="Times New Roman"/>
          <w:b/>
          <w:bCs/>
          <w:sz w:val="24"/>
          <w:szCs w:val="24"/>
        </w:rPr>
        <w:t xml:space="preserve">270 · Il raccordo di PE-2 (il condominio).</w:t>
      </w:r>
      <w:r>
        <w:rPr>
          <w:rFonts w:ascii="Times New Roman" w:cs="Times New Roman" w:eastAsia="Times New Roman" w:hAnsi="Times New Roman"/>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Times New Roman" w:cs="Times New Roman" w:eastAsia="Times New Roman" w:hAnsi="Times New Roman"/>
          <w:b/>
          <w:bCs/>
          <w:sz w:val="24"/>
          <w:szCs w:val="24"/>
        </w:rPr>
        <w:t xml:space="preserve">271 · Il raccordo di PE-6 (il registro delle segnalazioni).</w:t>
      </w:r>
      <w:r>
        <w:rPr>
          <w:rFonts w:ascii="Times New Roman" w:cs="Times New Roman" w:eastAsia="Times New Roman" w:hAnsi="Times New Roman"/>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Times New Roman" w:cs="Times New Roman" w:eastAsia="Times New Roman" w:hAnsi="Times New Roman"/>
          <w:b/>
          <w:bCs/>
          <w:sz w:val="24"/>
          <w:szCs w:val="24"/>
        </w:rPr>
        <w:t xml:space="preserve">272 · Il raccordo di PE-5 (gli alleati).</w:t>
      </w:r>
      <w:r>
        <w:rPr>
          <w:rFonts w:ascii="Times New Roman" w:cs="Times New Roman" w:eastAsia="Times New Roman" w:hAnsi="Times New Roman"/>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Times New Roman" w:cs="Times New Roman" w:eastAsia="Times New Roman" w:hAnsi="Times New Roman"/>
          <w:b/>
          <w:bCs/>
          <w:sz w:val="24"/>
          <w:szCs w:val="24"/>
        </w:rPr>
        <w:t xml:space="preserve">273 · Il raccordo di PE-4 (la mediazione vaticana).</w:t>
      </w:r>
      <w:r>
        <w:rPr>
          <w:rFonts w:ascii="Times New Roman" w:cs="Times New Roman" w:eastAsia="Times New Roman" w:hAnsi="Times New Roman"/>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Times New Roman" w:cs="Times New Roman" w:eastAsia="Times New Roman" w:hAnsi="Times New Roman"/>
          <w:b/>
          <w:bCs/>
          <w:sz w:val="24"/>
          <w:szCs w:val="24"/>
        </w:rPr>
        <w:t xml:space="preserve">274 · Il raccordo con le matrici ACH.</w:t>
      </w:r>
      <w:r>
        <w:rPr>
          <w:rFonts w:ascii="Times New Roman" w:cs="Times New Roman" w:eastAsia="Times New Roman" w:hAnsi="Times New Roman"/>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Times New Roman" w:cs="Times New Roman" w:eastAsia="Times New Roman" w:hAnsi="Times New Roman"/>
          <w:b/>
          <w:bCs/>
          <w:sz w:val="24"/>
          <w:szCs w:val="24"/>
        </w:rPr>
        <w:t xml:space="preserve">275 · Il raccordo col grafo.</w:t>
      </w:r>
      <w:r>
        <w:rPr>
          <w:rFonts w:ascii="Times New Roman" w:cs="Times New Roman" w:eastAsia="Times New Roman" w:hAnsi="Times New Roman"/>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Times New Roman" w:cs="Times New Roman" w:eastAsia="Times New Roman" w:hAnsi="Times New Roman"/>
          <w:b/>
          <w:bCs/>
          <w:sz w:val="24"/>
          <w:szCs w:val="24"/>
        </w:rPr>
        <w:t xml:space="preserve">276 · Il raccordo con l'edizione strutturata.</w:t>
      </w:r>
      <w:r>
        <w:rPr>
          <w:rFonts w:ascii="Times New Roman" w:cs="Times New Roman" w:eastAsia="Times New Roman" w:hAnsi="Times New Roman"/>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Times New Roman" w:cs="Times New Roman" w:eastAsia="Times New Roman" w:hAnsi="Times New Roman"/>
          <w:b/>
          <w:bCs/>
          <w:sz w:val="24"/>
          <w:szCs w:val="24"/>
        </w:rPr>
        <w:t xml:space="preserve">277 · Il raccordo col registro del giudicato.</w:t>
      </w:r>
      <w:r>
        <w:rPr>
          <w:rFonts w:ascii="Times New Roman" w:cs="Times New Roman" w:eastAsia="Times New Roman" w:hAnsi="Times New Roman"/>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Times New Roman" w:cs="Times New Roman" w:eastAsia="Times New Roman" w:hAnsi="Times New Roman"/>
          <w:b/>
          <w:bCs/>
          <w:sz w:val="24"/>
          <w:szCs w:val="24"/>
        </w:rPr>
        <w:t xml:space="preserve">278 · Il raccordo coi volumi.</w:t>
      </w:r>
      <w:r>
        <w:rPr>
          <w:rFonts w:ascii="Times New Roman" w:cs="Times New Roman" w:eastAsia="Times New Roman" w:hAnsi="Times New Roman"/>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Times New Roman" w:cs="Times New Roman" w:eastAsia="Times New Roman" w:hAnsi="Times New Roman"/>
          <w:b/>
          <w:bCs/>
          <w:sz w:val="24"/>
          <w:szCs w:val="24"/>
        </w:rPr>
        <w:t xml:space="preserve">279 · Il raccordo con la contro-agenda.</w:t>
      </w:r>
      <w:r>
        <w:rPr>
          <w:rFonts w:ascii="Times New Roman" w:cs="Times New Roman" w:eastAsia="Times New Roman" w:hAnsi="Times New Roman"/>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Times New Roman" w:cs="Times New Roman" w:eastAsia="Times New Roman" w:hAnsi="Times New Roman"/>
          <w:b/>
          <w:bCs/>
          <w:sz w:val="24"/>
          <w:szCs w:val="24"/>
        </w:rPr>
        <w:t xml:space="preserve">280 · La tavola sinottica.</w:t>
      </w:r>
      <w:r>
        <w:rPr>
          <w:rFonts w:ascii="Times New Roman" w:cs="Times New Roman" w:eastAsia="Times New Roman" w:hAnsi="Times New Roman"/>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Times New Roman" w:cs="Times New Roman" w:eastAsia="Times New Roman" w:hAnsi="Times New Roman"/>
          <w:sz w:val="24"/>
          <w:szCs w:val="24"/>
        </w:rPr>
        <w:t xml:space="preserve">Serie dodicesima — Il governo dell'agenda (blocchi 281-300)</w:t>
      </w:r>
    </w:p>
    <w:p>
      <w:pPr>
        <w:spacing w:after="120" w:line="276"/>
        <w:jc w:val="both"/>
      </w:pPr>
      <w:r>
        <w:rPr>
          <w:rFonts w:ascii="Times New Roman" w:cs="Times New Roman" w:eastAsia="Times New Roman" w:hAnsi="Times New Roman"/>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Times New Roman" w:cs="Times New Roman" w:eastAsia="Times New Roman" w:hAnsi="Times New Roman"/>
          <w:b/>
          <w:bCs/>
          <w:sz w:val="24"/>
          <w:szCs w:val="24"/>
        </w:rPr>
        <w:t xml:space="preserve">281 · La priorità biologica.</w:t>
      </w:r>
      <w:r>
        <w:rPr>
          <w:rFonts w:ascii="Times New Roman" w:cs="Times New Roman" w:eastAsia="Times New Roman" w:hAnsi="Times New Roman"/>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Times New Roman" w:cs="Times New Roman" w:eastAsia="Times New Roman" w:hAnsi="Times New Roman"/>
          <w:b/>
          <w:bCs/>
          <w:sz w:val="24"/>
          <w:szCs w:val="24"/>
        </w:rPr>
        <w:t xml:space="preserve">282 · La priorità del discriminante.</w:t>
      </w:r>
      <w:r>
        <w:rPr>
          <w:rFonts w:ascii="Times New Roman" w:cs="Times New Roman" w:eastAsia="Times New Roman" w:hAnsi="Times New Roman"/>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Times New Roman" w:cs="Times New Roman" w:eastAsia="Times New Roman" w:hAnsi="Times New Roman"/>
          <w:b/>
          <w:bCs/>
          <w:sz w:val="24"/>
          <w:szCs w:val="24"/>
        </w:rPr>
        <w:t xml:space="preserve">283 · Le campagne.</w:t>
      </w:r>
      <w:r>
        <w:rPr>
          <w:rFonts w:ascii="Times New Roman" w:cs="Times New Roman" w:eastAsia="Times New Roman" w:hAnsi="Times New Roman"/>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Times New Roman" w:cs="Times New Roman" w:eastAsia="Times New Roman" w:hAnsi="Times New Roman"/>
          <w:b/>
          <w:bCs/>
          <w:sz w:val="24"/>
          <w:szCs w:val="24"/>
        </w:rPr>
        <w:t xml:space="preserve">284 · La contabilità dei bersagli.</w:t>
      </w:r>
      <w:r>
        <w:rPr>
          <w:rFonts w:ascii="Times New Roman" w:cs="Times New Roman" w:eastAsia="Times New Roman" w:hAnsi="Times New Roman"/>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Times New Roman" w:cs="Times New Roman" w:eastAsia="Times New Roman" w:hAnsi="Times New Roman"/>
          <w:b/>
          <w:bCs/>
          <w:sz w:val="24"/>
          <w:szCs w:val="24"/>
        </w:rPr>
        <w:t xml:space="preserve">285 · La ricerca a vuoto come atto.</w:t>
      </w:r>
      <w:r>
        <w:rPr>
          <w:rFonts w:ascii="Times New Roman" w:cs="Times New Roman" w:eastAsia="Times New Roman" w:hAnsi="Times New Roman"/>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Times New Roman" w:cs="Times New Roman" w:eastAsia="Times New Roman" w:hAnsi="Times New Roman"/>
          <w:b/>
          <w:bCs/>
          <w:sz w:val="24"/>
          <w:szCs w:val="24"/>
        </w:rPr>
        <w:t xml:space="preserve">286 · Il costo dichiarato.</w:t>
      </w:r>
      <w:r>
        <w:rPr>
          <w:rFonts w:ascii="Times New Roman" w:cs="Times New Roman" w:eastAsia="Times New Roman" w:hAnsi="Times New Roman"/>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Times New Roman" w:cs="Times New Roman" w:eastAsia="Times New Roman" w:hAnsi="Times New Roman"/>
          <w:b/>
          <w:bCs/>
          <w:sz w:val="24"/>
          <w:szCs w:val="24"/>
        </w:rPr>
        <w:t xml:space="preserve">287 · Le regole d'ingaggio con gli archivi.</w:t>
      </w:r>
      <w:r>
        <w:rPr>
          <w:rFonts w:ascii="Times New Roman" w:cs="Times New Roman" w:eastAsia="Times New Roman" w:hAnsi="Times New Roman"/>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Times New Roman" w:cs="Times New Roman" w:eastAsia="Times New Roman" w:hAnsi="Times New Roman"/>
          <w:b/>
          <w:bCs/>
          <w:sz w:val="24"/>
          <w:szCs w:val="24"/>
        </w:rPr>
        <w:t xml:space="preserve">288 · Le regole d'ingaggio con le persone.</w:t>
      </w:r>
      <w:r>
        <w:rPr>
          <w:rFonts w:ascii="Times New Roman" w:cs="Times New Roman" w:eastAsia="Times New Roman" w:hAnsi="Times New Roman"/>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Times New Roman" w:cs="Times New Roman" w:eastAsia="Times New Roman" w:hAnsi="Times New Roman"/>
          <w:b/>
          <w:bCs/>
          <w:sz w:val="24"/>
          <w:szCs w:val="24"/>
        </w:rPr>
        <w:t xml:space="preserve">289 · Ciò che non si ricerca.</w:t>
      </w:r>
      <w:r>
        <w:rPr>
          <w:rFonts w:ascii="Times New Roman" w:cs="Times New Roman" w:eastAsia="Times New Roman" w:hAnsi="Times New Roman"/>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Times New Roman" w:cs="Times New Roman" w:eastAsia="Times New Roman" w:hAnsi="Times New Roman"/>
          <w:b/>
          <w:bCs/>
          <w:sz w:val="24"/>
          <w:szCs w:val="24"/>
        </w:rPr>
        <w:t xml:space="preserve">290 · La pubblicazione degli esiti.</w:t>
      </w:r>
      <w:r>
        <w:rPr>
          <w:rFonts w:ascii="Times New Roman" w:cs="Times New Roman" w:eastAsia="Times New Roman" w:hAnsi="Times New Roman"/>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Times New Roman" w:cs="Times New Roman" w:eastAsia="Times New Roman" w:hAnsi="Times New Roman"/>
          <w:b/>
          <w:bCs/>
          <w:sz w:val="24"/>
          <w:szCs w:val="24"/>
        </w:rPr>
        <w:t xml:space="preserve">291 · Il rapporto col fascicolo di Roma.</w:t>
      </w:r>
      <w:r>
        <w:rPr>
          <w:rFonts w:ascii="Times New Roman" w:cs="Times New Roman" w:eastAsia="Times New Roman" w:hAnsi="Times New Roman"/>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Times New Roman" w:cs="Times New Roman" w:eastAsia="Times New Roman" w:hAnsi="Times New Roman"/>
          <w:b/>
          <w:bCs/>
          <w:sz w:val="24"/>
          <w:szCs w:val="24"/>
        </w:rPr>
        <w:t xml:space="preserve">292 · Il rapporto con le istituzioni archivistiche.</w:t>
      </w:r>
      <w:r>
        <w:rPr>
          <w:rFonts w:ascii="Times New Roman" w:cs="Times New Roman" w:eastAsia="Times New Roman" w:hAnsi="Times New Roman"/>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Times New Roman" w:cs="Times New Roman" w:eastAsia="Times New Roman" w:hAnsi="Times New Roman"/>
          <w:b/>
          <w:bCs/>
          <w:sz w:val="24"/>
          <w:szCs w:val="24"/>
        </w:rPr>
        <w:t xml:space="preserve">293 · La revisione annuale.</w:t>
      </w:r>
      <w:r>
        <w:rPr>
          <w:rFonts w:ascii="Times New Roman" w:cs="Times New Roman" w:eastAsia="Times New Roman" w:hAnsi="Times New Roman"/>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Times New Roman" w:cs="Times New Roman" w:eastAsia="Times New Roman" w:hAnsi="Times New Roman"/>
          <w:b/>
          <w:bCs/>
          <w:sz w:val="24"/>
          <w:szCs w:val="24"/>
        </w:rPr>
        <w:t xml:space="preserve">294 · Il custode dell'agenda.</w:t>
      </w:r>
      <w:r>
        <w:rPr>
          <w:rFonts w:ascii="Times New Roman" w:cs="Times New Roman" w:eastAsia="Times New Roman" w:hAnsi="Times New Roman"/>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Times New Roman" w:cs="Times New Roman" w:eastAsia="Times New Roman" w:hAnsi="Times New Roman"/>
          <w:b/>
          <w:bCs/>
          <w:sz w:val="24"/>
          <w:szCs w:val="24"/>
        </w:rPr>
        <w:t xml:space="preserve">295 · La successione.</w:t>
      </w:r>
      <w:r>
        <w:rPr>
          <w:rFonts w:ascii="Times New Roman" w:cs="Times New Roman" w:eastAsia="Times New Roman" w:hAnsi="Times New Roman"/>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Times New Roman" w:cs="Times New Roman" w:eastAsia="Times New Roman" w:hAnsi="Times New Roman"/>
          <w:b/>
          <w:bCs/>
          <w:sz w:val="24"/>
          <w:szCs w:val="24"/>
        </w:rPr>
        <w:t xml:space="preserve">296 · La misura del compiuto.</w:t>
      </w:r>
      <w:r>
        <w:rPr>
          <w:rFonts w:ascii="Times New Roman" w:cs="Times New Roman" w:eastAsia="Times New Roman" w:hAnsi="Times New Roman"/>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Times New Roman" w:cs="Times New Roman" w:eastAsia="Times New Roman" w:hAnsi="Times New Roman"/>
          <w:b/>
          <w:bCs/>
          <w:sz w:val="24"/>
          <w:szCs w:val="24"/>
        </w:rPr>
        <w:t xml:space="preserve">297 · L'eredità dei quesiti aperti.</w:t>
      </w:r>
      <w:r>
        <w:rPr>
          <w:rFonts w:ascii="Times New Roman" w:cs="Times New Roman" w:eastAsia="Times New Roman" w:hAnsi="Times New Roman"/>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Times New Roman" w:cs="Times New Roman" w:eastAsia="Times New Roman" w:hAnsi="Times New Roman"/>
          <w:b/>
          <w:bCs/>
          <w:sz w:val="24"/>
          <w:szCs w:val="24"/>
        </w:rPr>
        <w:t xml:space="preserve">298 · Le sei vittime, sempre.</w:t>
      </w:r>
      <w:r>
        <w:rPr>
          <w:rFonts w:ascii="Times New Roman" w:cs="Times New Roman" w:eastAsia="Times New Roman" w:hAnsi="Times New Roman"/>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Times New Roman" w:cs="Times New Roman" w:eastAsia="Times New Roman" w:hAnsi="Times New Roman"/>
          <w:b/>
          <w:bCs/>
          <w:sz w:val="24"/>
          <w:szCs w:val="24"/>
        </w:rPr>
        <w:t xml:space="preserve">299 · La guerra e la lista.</w:t>
      </w:r>
      <w:r>
        <w:rPr>
          <w:rFonts w:ascii="Times New Roman" w:cs="Times New Roman" w:eastAsia="Times New Roman" w:hAnsi="Times New Roman"/>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Times New Roman" w:cs="Times New Roman" w:eastAsia="Times New Roman" w:hAnsi="Times New Roman"/>
          <w:b/>
          <w:bCs/>
          <w:sz w:val="24"/>
          <w:szCs w:val="24"/>
        </w:rPr>
        <w:t xml:space="preserve">300 · Il blocco finale dell'agenda.</w:t>
      </w:r>
      <w:r>
        <w:rPr>
          <w:rFonts w:ascii="Times New Roman" w:cs="Times New Roman" w:eastAsia="Times New Roman" w:hAnsi="Times New Roman"/>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Times New Roman" w:cs="Times New Roman" w:eastAsia="Times New Roman" w:hAnsi="Times New Roman"/>
          <w:sz w:val="24"/>
          <w:szCs w:val="24"/>
        </w:rPr>
        <w:t xml:space="preserve">Apparato delle verifiche d'archivio</w:t>
      </w:r>
    </w:p>
    <w:p>
      <w:pPr>
        <w:spacing w:after="120" w:line="276"/>
        <w:jc w:val="both"/>
      </w:pPr>
      <w:r>
        <w:rPr>
          <w:rFonts w:ascii="Times New Roman" w:cs="Times New Roman" w:eastAsia="Times New Roman" w:hAnsi="Times New Roman"/>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Times New Roman" w:cs="Times New Roman" w:eastAsia="Times New Roman" w:hAnsi="Times New Roman"/>
          <w:b/>
          <w:bCs/>
          <w:sz w:val="24"/>
          <w:szCs w:val="24"/>
        </w:rPr>
        <w:t xml:space="preserve">V-1 · L'Archivio centrale dello Stato e le direttive.</w:t>
      </w:r>
      <w:r>
        <w:rPr>
          <w:rFonts w:ascii="Times New Roman" w:cs="Times New Roman" w:eastAsia="Times New Roman" w:hAnsi="Times New Roman"/>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Times New Roman" w:cs="Times New Roman" w:eastAsia="Times New Roman" w:hAnsi="Times New Roman"/>
          <w:b/>
          <w:bCs/>
          <w:sz w:val="24"/>
          <w:szCs w:val="24"/>
        </w:rPr>
        <w:t xml:space="preserve">V-2 · Gli archivi parlamentari.</w:t>
      </w:r>
      <w:r>
        <w:rPr>
          <w:rFonts w:ascii="Times New Roman" w:cs="Times New Roman" w:eastAsia="Times New Roman" w:hAnsi="Times New Roman"/>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Times New Roman" w:cs="Times New Roman" w:eastAsia="Times New Roman" w:hAnsi="Times New Roman"/>
          <w:b/>
          <w:bCs/>
          <w:sz w:val="24"/>
          <w:szCs w:val="24"/>
        </w:rPr>
        <w:t xml:space="preserve">V-3 · Gli archivi americani.</w:t>
      </w:r>
      <w:r>
        <w:rPr>
          <w:rFonts w:ascii="Times New Roman" w:cs="Times New Roman" w:eastAsia="Times New Roman" w:hAnsi="Times New Roman"/>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Times New Roman" w:cs="Times New Roman" w:eastAsia="Times New Roman" w:hAnsi="Times New Roman"/>
          <w:b/>
          <w:bCs/>
          <w:sz w:val="24"/>
          <w:szCs w:val="24"/>
        </w:rPr>
        <w:t xml:space="preserve">V-4 · Regno Unito, Francia, Germania.</w:t>
      </w:r>
      <w:r>
        <w:rPr>
          <w:rFonts w:ascii="Times New Roman" w:cs="Times New Roman" w:eastAsia="Times New Roman" w:hAnsi="Times New Roman"/>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Times New Roman" w:cs="Times New Roman" w:eastAsia="Times New Roman" w:hAnsi="Times New Roman"/>
          <w:b/>
          <w:bCs/>
          <w:sz w:val="24"/>
          <w:szCs w:val="24"/>
        </w:rPr>
        <w:t xml:space="preserve">V-5 · Il Vaticano.</w:t>
      </w:r>
      <w:r>
        <w:rPr>
          <w:rFonts w:ascii="Times New Roman" w:cs="Times New Roman" w:eastAsia="Times New Roman" w:hAnsi="Times New Roman"/>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Times New Roman" w:cs="Times New Roman" w:eastAsia="Times New Roman" w:hAnsi="Times New Roman"/>
          <w:b/>
          <w:bCs/>
          <w:sz w:val="24"/>
          <w:szCs w:val="24"/>
        </w:rPr>
        <w:t xml:space="preserve">V-6 · I fondi privati.</w:t>
      </w:r>
      <w:r>
        <w:rPr>
          <w:rFonts w:ascii="Times New Roman" w:cs="Times New Roman" w:eastAsia="Times New Roman" w:hAnsi="Times New Roman"/>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Times New Roman" w:cs="Times New Roman" w:eastAsia="Times New Roman" w:hAnsi="Times New Roman"/>
          <w:b/>
          <w:bCs/>
          <w:sz w:val="24"/>
          <w:szCs w:val="24"/>
        </w:rPr>
        <w:t xml:space="preserve">V-7 · I reperti.</w:t>
      </w:r>
      <w:r>
        <w:rPr>
          <w:rFonts w:ascii="Times New Roman" w:cs="Times New Roman" w:eastAsia="Times New Roman" w:hAnsi="Times New Roman"/>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Times New Roman" w:cs="Times New Roman" w:eastAsia="Times New Roman" w:hAnsi="Times New Roman"/>
          <w:b/>
          <w:bCs/>
          <w:sz w:val="24"/>
          <w:szCs w:val="24"/>
        </w:rPr>
        <w:t xml:space="preserve">V-8 · Il memoriale e i comunicati.</w:t>
      </w:r>
      <w:r>
        <w:rPr>
          <w:rFonts w:ascii="Times New Roman" w:cs="Times New Roman" w:eastAsia="Times New Roman" w:hAnsi="Times New Roman"/>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Times New Roman" w:cs="Times New Roman" w:eastAsia="Times New Roman" w:hAnsi="Times New Roman"/>
          <w:b/>
          <w:bCs/>
          <w:sz w:val="24"/>
          <w:szCs w:val="24"/>
        </w:rPr>
        <w:t xml:space="preserve">V-9 · L'audio e la fotografia.</w:t>
      </w:r>
      <w:r>
        <w:rPr>
          <w:rFonts w:ascii="Times New Roman" w:cs="Times New Roman" w:eastAsia="Times New Roman" w:hAnsi="Times New Roman"/>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Times New Roman" w:cs="Times New Roman" w:eastAsia="Times New Roman" w:hAnsi="Times New Roman"/>
          <w:i/>
          <w:iCs/>
          <w:sz w:val="24"/>
          <w:szCs w:val="24"/>
        </w:rPr>
        <w:t xml:space="preserve">(Precisazione per nota, seconda campagna.)</w:t>
      </w:r>
    </w:p>
    <w:p>
      <w:pPr>
        <w:spacing w:after="120" w:line="276"/>
        <w:jc w:val="both"/>
      </w:pPr>
      <w:r>
        <w:rPr>
          <w:rFonts w:ascii="Times New Roman" w:cs="Times New Roman" w:eastAsia="Times New Roman" w:hAnsi="Times New Roman"/>
          <w:b/>
          <w:bCs/>
          <w:sz w:val="24"/>
          <w:szCs w:val="24"/>
        </w:rPr>
        <w:t xml:space="preserve">V-10 · Le scienze forensi.</w:t>
      </w:r>
      <w:r>
        <w:rPr>
          <w:rFonts w:ascii="Times New Roman" w:cs="Times New Roman" w:eastAsia="Times New Roman" w:hAnsi="Times New Roman"/>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Times New Roman" w:cs="Times New Roman" w:eastAsia="Times New Roman" w:hAnsi="Times New Roman"/>
          <w:b/>
          <w:bCs/>
          <w:sz w:val="24"/>
          <w:szCs w:val="24"/>
        </w:rPr>
        <w:t xml:space="preserve">V-11 · Il registro del giudicato.</w:t>
      </w:r>
      <w:r>
        <w:rPr>
          <w:rFonts w:ascii="Times New Roman" w:cs="Times New Roman" w:eastAsia="Times New Roman" w:hAnsi="Times New Roman"/>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Times New Roman" w:cs="Times New Roman" w:eastAsia="Times New Roman" w:hAnsi="Times New Roman"/>
          <w:b/>
          <w:bCs/>
          <w:sz w:val="24"/>
          <w:szCs w:val="24"/>
        </w:rPr>
        <w:t xml:space="preserve">V-12 · Il fascicolo di Roma e i progetti.</w:t>
      </w:r>
      <w:r>
        <w:rPr>
          <w:rFonts w:ascii="Times New Roman" w:cs="Times New Roman" w:eastAsia="Times New Roman" w:hAnsi="Times New Roman"/>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VI. I nove cantieri (1.000 blocchi)</w:t>
      </w:r>
    </w:p>
    <w:p>
      <w:pPr>
        <w:pStyle w:val="Heading1"/>
        <w:spacing w:after="120" w:before="240"/>
      </w:pPr>
      <w:r>
        <w:rPr>
          <w:rFonts w:ascii="Times New Roman" w:cs="Times New Roman" w:eastAsia="Times New Roman" w:hAnsi="Times New Roman"/>
          <w:sz w:val="24"/>
          <w:szCs w:val="24"/>
        </w:rPr>
        <w:t xml:space="preserve">I nove cantieri del nuovo Caso Moro</w:t>
      </w:r>
    </w:p>
    <w:p>
      <w:pPr>
        <w:pStyle w:val="Heading2"/>
        <w:spacing w:after="100" w:before="200"/>
      </w:pPr>
      <w:r>
        <w:rPr>
          <w:rFonts w:ascii="Times New Roman" w:cs="Times New Roman" w:eastAsia="Times New Roman" w:hAnsi="Times New Roman"/>
          <w:sz w:val="24"/>
          <w:szCs w:val="24"/>
        </w:rPr>
        <w:t xml:space="preserve">Mille blocchi mirati di approfondimento</w:t>
      </w:r>
    </w:p>
    <w:p>
      <w:pPr>
        <w:spacing w:after="120" w:line="276"/>
        <w:jc w:val="both"/>
      </w:pPr>
      <w:r>
        <w:rPr>
          <w:rFonts w:ascii="Times New Roman" w:cs="Times New Roman" w:eastAsia="Times New Roman" w:hAnsi="Times New Roman"/>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dei nove cantieri.</w:t>
      </w:r>
      <w:r>
        <w:rPr>
          <w:rFonts w:ascii="Times New Roman" w:cs="Times New Roman" w:eastAsia="Times New Roman" w:hAnsi="Times New Roman"/>
          <w:i w:val="false"/>
          <w:iCs w:val="false"/>
          <w:sz w:val="24"/>
          <w:szCs w:val="24"/>
        </w:rPr>
        <w:t xml:space="preserve"> Questo documento porta a profondità esecutiva i nove fronti aperti dell'</w:t>
      </w:r>
      <w:r>
        <w:rPr>
          <w:rFonts w:ascii="Times New Roman" w:cs="Times New Roman" w:eastAsia="Times New Roman" w:hAnsi="Times New Roman"/>
          <w:i w:val="false"/>
          <w:iCs w:val="false"/>
          <w:sz w:val="24"/>
          <w:szCs w:val="24"/>
        </w:rPr>
        <w:t xml:space="preserve">agenda di ricerca</w:t>
      </w:r>
      <w:r>
        <w:rPr>
          <w:rFonts w:ascii="Times New Roman" w:cs="Times New Roman" w:eastAsia="Times New Roman" w:hAnsi="Times New Roman"/>
          <w:i w:val="false"/>
          <w:iCs w:val="false"/>
          <w:sz w:val="24"/>
          <w:szCs w:val="24"/>
        </w:rPr>
        <w:t xml:space="preserve">, nell'ordine indicato dal committente: </w:t>
      </w:r>
      <w:r>
        <w:rPr>
          <w:rFonts w:ascii="Times New Roman" w:cs="Times New Roman" w:eastAsia="Times New Roman" w:hAnsi="Times New Roman"/>
          <w:b/>
          <w:bCs/>
          <w:i w:val="false"/>
          <w:iCs w:val="false"/>
          <w:sz w:val="24"/>
          <w:szCs w:val="24"/>
        </w:rPr>
        <w:t xml:space="preserve">Regno Unito-Francia-Germania, il Vaticano, i fondi privati, i reperti, il memoriale, l'audio e la fotografia, le scienze forensi, il registro del giudicato, il fascicolo di Roma</w:t>
      </w:r>
      <w:r>
        <w:rPr>
          <w:rFonts w:ascii="Times New Roman" w:cs="Times New Roman" w:eastAsia="Times New Roman" w:hAnsi="Times New Roman"/>
          <w:i w:val="false"/>
          <w:iCs w:val="false"/>
          <w:sz w:val="24"/>
          <w:szCs w:val="24"/>
        </w:rPr>
        <w:t xml:space="preserve">. Mille </w:t>
      </w:r>
      <w:r>
        <w:rPr>
          <w:rFonts w:ascii="Times New Roman" w:cs="Times New Roman" w:eastAsia="Times New Roman" w:hAnsi="Times New Roman"/>
          <w:b/>
          <w:bCs/>
          <w:i w:val="false"/>
          <w:iCs w:val="false"/>
          <w:sz w:val="24"/>
          <w:szCs w:val="24"/>
        </w:rPr>
        <w:t xml:space="preserve">blocchi mirati</w:t>
      </w:r>
      <w:r>
        <w:rPr>
          <w:rFonts w:ascii="Times New Roman" w:cs="Times New Roman" w:eastAsia="Times New Roman" w:hAnsi="Times New Roman"/>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Times New Roman" w:cs="Times New Roman" w:eastAsia="Times New Roman" w:hAnsi="Times New Roman"/>
          <w:i w:val="false"/>
          <w:iCs w:val="false"/>
          <w:sz w:val="24"/>
          <w:szCs w:val="24"/>
        </w:rPr>
        <w:t xml:space="preserve">programma</w:t>
      </w:r>
      <w:r>
        <w:rPr>
          <w:rFonts w:ascii="Times New Roman" w:cs="Times New Roman" w:eastAsia="Times New Roman" w:hAnsi="Times New Roman"/>
          <w:i w:val="false"/>
          <w:iCs w:val="false"/>
          <w:sz w:val="24"/>
          <w:szCs w:val="24"/>
        </w:rPr>
        <w:t xml:space="preserve"> ordina le piste, il </w:t>
      </w:r>
      <w:r>
        <w:rPr>
          <w:rFonts w:ascii="Times New Roman" w:cs="Times New Roman" w:eastAsia="Times New Roman" w:hAnsi="Times New Roman"/>
          <w:i w:val="false"/>
          <w:iCs w:val="false"/>
          <w:sz w:val="24"/>
          <w:szCs w:val="24"/>
        </w:rPr>
        <w:t xml:space="preserve">manuale</w:t>
      </w:r>
      <w:r>
        <w:rPr>
          <w:rFonts w:ascii="Times New Roman" w:cs="Times New Roman" w:eastAsia="Times New Roman" w:hAnsi="Times New Roman"/>
          <w:i w:val="false"/>
          <w:iCs w:val="false"/>
          <w:sz w:val="24"/>
          <w:szCs w:val="24"/>
        </w:rPr>
        <w:t xml:space="preserve"> dice </w:t>
      </w:r>
      <w:r>
        <w:rPr>
          <w:rFonts w:ascii="Times New Roman" w:cs="Times New Roman" w:eastAsia="Times New Roman" w:hAnsi="Times New Roman"/>
          <w:i w:val="false"/>
          <w:iCs w:val="false"/>
          <w:sz w:val="24"/>
          <w:szCs w:val="24"/>
        </w:rPr>
        <w:t xml:space="preserve">come</w:t>
      </w:r>
      <w:r>
        <w:rPr>
          <w:rFonts w:ascii="Times New Roman" w:cs="Times New Roman" w:eastAsia="Times New Roman" w:hAnsi="Times New Roman"/>
          <w:i w:val="false"/>
          <w:iCs w:val="false"/>
          <w:sz w:val="24"/>
          <w:szCs w:val="24"/>
        </w:rPr>
        <w:t xml:space="preserve"> (quattrocento blocchi), l'agenda dice </w:t>
      </w:r>
      <w:r>
        <w:rPr>
          <w:rFonts w:ascii="Times New Roman" w:cs="Times New Roman" w:eastAsia="Times New Roman" w:hAnsi="Times New Roman"/>
          <w:i w:val="false"/>
          <w:iCs w:val="false"/>
          <w:sz w:val="24"/>
          <w:szCs w:val="24"/>
        </w:rPr>
        <w:t xml:space="preserve">che cosa e dove</w:t>
      </w:r>
      <w:r>
        <w:rPr>
          <w:rFonts w:ascii="Times New Roman" w:cs="Times New Roman" w:eastAsia="Times New Roman" w:hAnsi="Times New Roman"/>
          <w:i w:val="false"/>
          <w:iCs w:val="false"/>
          <w:sz w:val="24"/>
          <w:szCs w:val="24"/>
        </w:rPr>
        <w:t xml:space="preserve"> (trecento blocchi), i nove cantieri dicono </w:t>
      </w:r>
      <w:r>
        <w:rPr>
          <w:rFonts w:ascii="Times New Roman" w:cs="Times New Roman" w:eastAsia="Times New Roman" w:hAnsi="Times New Roman"/>
          <w:i w:val="false"/>
          <w:iCs w:val="false"/>
          <w:sz w:val="24"/>
          <w:szCs w:val="24"/>
        </w:rPr>
        <w:t xml:space="preserve">fin dove</w:t>
      </w:r>
      <w:r>
        <w:rPr>
          <w:rFonts w:ascii="Times New Roman" w:cs="Times New Roman" w:eastAsia="Times New Roman" w:hAnsi="Times New Roman"/>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Times New Roman" w:cs="Times New Roman" w:eastAsia="Times New Roman" w:hAnsi="Times New Roman"/>
          <w:b/>
          <w:bCs/>
          <w:i w:val="false"/>
          <w:iCs w:val="false"/>
          <w:sz w:val="24"/>
          <w:szCs w:val="24"/>
        </w:rPr>
        <w:t xml:space="preserve">La ricerca produce documenti, non colpevoli</w:t>
      </w:r>
      <w:r>
        <w:rPr>
          <w:rFonts w:ascii="Times New Roman" w:cs="Times New Roman" w:eastAsia="Times New Roman" w:hAnsi="Times New Roman"/>
          <w:i w:val="false"/>
          <w:iCs w:val="false"/>
          <w:sz w:val="24"/>
          <w:szCs w:val="24"/>
        </w:rPr>
        <w:t xml:space="preserve"> — mille volte.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Parte prima — Oltremanica, oltralpe, oltre Reno (blocchi 1-120)</w:t>
      </w:r>
    </w:p>
    <w:p>
      <w:pPr>
        <w:spacing w:after="120" w:line="276"/>
        <w:jc w:val="both"/>
      </w:pPr>
      <w:r>
        <w:rPr>
          <w:rFonts w:ascii="Times New Roman" w:cs="Times New Roman" w:eastAsia="Times New Roman" w:hAnsi="Times New Roman"/>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Times New Roman" w:cs="Times New Roman" w:eastAsia="Times New Roman" w:hAnsi="Times New Roman"/>
          <w:sz w:val="24"/>
          <w:szCs w:val="24"/>
        </w:rPr>
        <w:t xml:space="preserve">Il cantiere britannico (blocchi 1-40)</w:t>
      </w:r>
    </w:p>
    <w:p>
      <w:pPr>
        <w:spacing w:after="120" w:line="276"/>
        <w:jc w:val="both"/>
      </w:pPr>
      <w:r>
        <w:rPr>
          <w:rFonts w:ascii="Times New Roman" w:cs="Times New Roman" w:eastAsia="Times New Roman" w:hAnsi="Times New Roman"/>
          <w:b/>
          <w:bCs/>
          <w:sz w:val="24"/>
          <w:szCs w:val="24"/>
        </w:rPr>
        <w:t xml:space="preserve">1 · Il fascicolo censito.</w:t>
      </w:r>
      <w:r>
        <w:rPr>
          <w:rFonts w:ascii="Times New Roman" w:cs="Times New Roman" w:eastAsia="Times New Roman" w:hAnsi="Times New Roman"/>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Times New Roman" w:cs="Times New Roman" w:eastAsia="Times New Roman" w:hAnsi="Times New Roman"/>
          <w:b/>
          <w:bCs/>
          <w:sz w:val="24"/>
          <w:szCs w:val="24"/>
        </w:rPr>
        <w:t xml:space="preserve">2 · La serie madre.</w:t>
      </w:r>
      <w:r>
        <w:rPr>
          <w:rFonts w:ascii="Times New Roman" w:cs="Times New Roman" w:eastAsia="Times New Roman" w:hAnsi="Times New Roman"/>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Times New Roman" w:cs="Times New Roman" w:eastAsia="Times New Roman" w:hAnsi="Times New Roman"/>
          <w:b/>
          <w:bCs/>
          <w:sz w:val="24"/>
          <w:szCs w:val="24"/>
        </w:rPr>
        <w:t xml:space="preserve">3 · La ricerca totale in Discovery.</w:t>
      </w:r>
      <w:r>
        <w:rPr>
          <w:rFonts w:ascii="Times New Roman" w:cs="Times New Roman" w:eastAsia="Times New Roman" w:hAnsi="Times New Roman"/>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Times New Roman" w:cs="Times New Roman" w:eastAsia="Times New Roman" w:hAnsi="Times New Roman"/>
          <w:b/>
          <w:bCs/>
          <w:sz w:val="24"/>
          <w:szCs w:val="24"/>
        </w:rPr>
        <w:t xml:space="preserve">4 · Il vuoto di Downing Street.</w:t>
      </w:r>
      <w:r>
        <w:rPr>
          <w:rFonts w:ascii="Times New Roman" w:cs="Times New Roman" w:eastAsia="Times New Roman" w:hAnsi="Times New Roman"/>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Times New Roman" w:cs="Times New Roman" w:eastAsia="Times New Roman" w:hAnsi="Times New Roman"/>
          <w:b/>
          <w:bCs/>
          <w:sz w:val="24"/>
          <w:szCs w:val="24"/>
        </w:rPr>
        <w:t xml:space="preserve">5 · Le carte del Gabinetto.</w:t>
      </w:r>
      <w:r>
        <w:rPr>
          <w:rFonts w:ascii="Times New Roman" w:cs="Times New Roman" w:eastAsia="Times New Roman" w:hAnsi="Times New Roman"/>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Times New Roman" w:cs="Times New Roman" w:eastAsia="Times New Roman" w:hAnsi="Times New Roman"/>
          <w:b/>
          <w:bCs/>
          <w:sz w:val="24"/>
          <w:szCs w:val="24"/>
        </w:rPr>
        <w:t xml:space="preserve">6 · Le valutazioni congiunte.</w:t>
      </w:r>
      <w:r>
        <w:rPr>
          <w:rFonts w:ascii="Times New Roman" w:cs="Times New Roman" w:eastAsia="Times New Roman" w:hAnsi="Times New Roman"/>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Times New Roman" w:cs="Times New Roman" w:eastAsia="Times New Roman" w:hAnsi="Times New Roman"/>
          <w:b/>
          <w:bCs/>
          <w:sz w:val="24"/>
          <w:szCs w:val="24"/>
        </w:rPr>
        <w:t xml:space="preserve">7 · L'ambasciata sul Tevere.</w:t>
      </w:r>
      <w:r>
        <w:rPr>
          <w:rFonts w:ascii="Times New Roman" w:cs="Times New Roman" w:eastAsia="Times New Roman" w:hAnsi="Times New Roman"/>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Times New Roman" w:cs="Times New Roman" w:eastAsia="Times New Roman" w:hAnsi="Times New Roman"/>
          <w:b/>
          <w:bCs/>
          <w:sz w:val="24"/>
          <w:szCs w:val="24"/>
        </w:rPr>
        <w:t xml:space="preserve">8 · I generi del dispaccio.</w:t>
      </w:r>
      <w:r>
        <w:rPr>
          <w:rFonts w:ascii="Times New Roman" w:cs="Times New Roman" w:eastAsia="Times New Roman" w:hAnsi="Times New Roman"/>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Times New Roman" w:cs="Times New Roman" w:eastAsia="Times New Roman" w:hAnsi="Times New Roman"/>
          <w:b/>
          <w:bCs/>
          <w:sz w:val="24"/>
          <w:szCs w:val="24"/>
        </w:rPr>
        <w:t xml:space="preserve">9 · Le aperture del 2008-2009.</w:t>
      </w:r>
      <w:r>
        <w:rPr>
          <w:rFonts w:ascii="Times New Roman" w:cs="Times New Roman" w:eastAsia="Times New Roman" w:hAnsi="Times New Roman"/>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Times New Roman" w:cs="Times New Roman" w:eastAsia="Times New Roman" w:hAnsi="Times New Roman"/>
          <w:b/>
          <w:bCs/>
          <w:sz w:val="24"/>
          <w:szCs w:val="24"/>
        </w:rPr>
        <w:t xml:space="preserve">10 · La regola dei venti.</w:t>
      </w:r>
      <w:r>
        <w:rPr>
          <w:rFonts w:ascii="Times New Roman" w:cs="Times New Roman" w:eastAsia="Times New Roman" w:hAnsi="Times New Roman"/>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Times New Roman" w:cs="Times New Roman" w:eastAsia="Times New Roman" w:hAnsi="Times New Roman"/>
          <w:b/>
          <w:bCs/>
          <w:sz w:val="24"/>
          <w:szCs w:val="24"/>
        </w:rPr>
        <w:t xml:space="preserve">11 · I trattenuti di Kew.</w:t>
      </w:r>
      <w:r>
        <w:rPr>
          <w:rFonts w:ascii="Times New Roman" w:cs="Times New Roman" w:eastAsia="Times New Roman" w:hAnsi="Times New Roman"/>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Times New Roman" w:cs="Times New Roman" w:eastAsia="Times New Roman" w:hAnsi="Times New Roman"/>
          <w:b/>
          <w:bCs/>
          <w:sz w:val="24"/>
          <w:szCs w:val="24"/>
        </w:rPr>
        <w:t xml:space="preserve">12 · Le richieste FoI.</w:t>
      </w:r>
      <w:r>
        <w:rPr>
          <w:rFonts w:ascii="Times New Roman" w:cs="Times New Roman" w:eastAsia="Times New Roman" w:hAnsi="Times New Roman"/>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Times New Roman" w:cs="Times New Roman" w:eastAsia="Times New Roman" w:hAnsi="Times New Roman"/>
          <w:b/>
          <w:bCs/>
          <w:sz w:val="24"/>
          <w:szCs w:val="24"/>
        </w:rPr>
        <w:t xml:space="preserve">13 · Il ricorso all'ICO.</w:t>
      </w:r>
      <w:r>
        <w:rPr>
          <w:rFonts w:ascii="Times New Roman" w:cs="Times New Roman" w:eastAsia="Times New Roman" w:hAnsi="Times New Roman"/>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Times New Roman" w:cs="Times New Roman" w:eastAsia="Times New Roman" w:hAnsi="Times New Roman"/>
          <w:b/>
          <w:bCs/>
          <w:sz w:val="24"/>
          <w:szCs w:val="24"/>
        </w:rPr>
        <w:t xml:space="preserve">14 · La letteratura accademica.</w:t>
      </w:r>
      <w:r>
        <w:rPr>
          <w:rFonts w:ascii="Times New Roman" w:cs="Times New Roman" w:eastAsia="Times New Roman" w:hAnsi="Times New Roman"/>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Times New Roman" w:cs="Times New Roman" w:eastAsia="Times New Roman" w:hAnsi="Times New Roman"/>
          <w:b/>
          <w:bCs/>
          <w:sz w:val="24"/>
          <w:szCs w:val="24"/>
        </w:rPr>
        <w:t xml:space="preserve">15 · Il giornalismo dalle carte.</w:t>
      </w:r>
      <w:r>
        <w:rPr>
          <w:rFonts w:ascii="Times New Roman" w:cs="Times New Roman" w:eastAsia="Times New Roman" w:hAnsi="Times New Roman"/>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Times New Roman" w:cs="Times New Roman" w:eastAsia="Times New Roman" w:hAnsi="Times New Roman"/>
          <w:b/>
          <w:bCs/>
          <w:sz w:val="24"/>
          <w:szCs w:val="24"/>
        </w:rPr>
        <w:t xml:space="preserve">16 · La verifica delle segnature.</w:t>
      </w:r>
      <w:r>
        <w:rPr>
          <w:rFonts w:ascii="Times New Roman" w:cs="Times New Roman" w:eastAsia="Times New Roman" w:hAnsi="Times New Roman"/>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Times New Roman" w:cs="Times New Roman" w:eastAsia="Times New Roman" w:hAnsi="Times New Roman"/>
          <w:b/>
          <w:bCs/>
          <w:sz w:val="24"/>
          <w:szCs w:val="24"/>
        </w:rPr>
        <w:t xml:space="preserve">17 · Gli archivi della BBC.</w:t>
      </w:r>
      <w:r>
        <w:rPr>
          <w:rFonts w:ascii="Times New Roman" w:cs="Times New Roman" w:eastAsia="Times New Roman" w:hAnsi="Times New Roman"/>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Times New Roman" w:cs="Times New Roman" w:eastAsia="Times New Roman" w:hAnsi="Times New Roman"/>
          <w:b/>
          <w:bCs/>
          <w:sz w:val="24"/>
          <w:szCs w:val="24"/>
        </w:rPr>
        <w:t xml:space="preserve">18 · Le agenzie e Fleet Street.</w:t>
      </w:r>
      <w:r>
        <w:rPr>
          <w:rFonts w:ascii="Times New Roman" w:cs="Times New Roman" w:eastAsia="Times New Roman" w:hAnsi="Times New Roman"/>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Times New Roman" w:cs="Times New Roman" w:eastAsia="Times New Roman" w:hAnsi="Times New Roman"/>
          <w:b/>
          <w:bCs/>
          <w:sz w:val="24"/>
          <w:szCs w:val="24"/>
        </w:rPr>
        <w:t xml:space="preserve">19 · Il quesito dei comitati.</w:t>
      </w:r>
      <w:r>
        <w:rPr>
          <w:rFonts w:ascii="Times New Roman" w:cs="Times New Roman" w:eastAsia="Times New Roman" w:hAnsi="Times New Roman"/>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Times New Roman" w:cs="Times New Roman" w:eastAsia="Times New Roman" w:hAnsi="Times New Roman"/>
          <w:b/>
          <w:bCs/>
          <w:sz w:val="24"/>
          <w:szCs w:val="24"/>
        </w:rPr>
        <w:t xml:space="preserve">20 · Il quesito della fermezza.</w:t>
      </w:r>
      <w:r>
        <w:rPr>
          <w:rFonts w:ascii="Times New Roman" w:cs="Times New Roman" w:eastAsia="Times New Roman" w:hAnsi="Times New Roman"/>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Times New Roman" w:cs="Times New Roman" w:eastAsia="Times New Roman" w:hAnsi="Times New Roman"/>
          <w:b/>
          <w:bCs/>
          <w:sz w:val="24"/>
          <w:szCs w:val="24"/>
        </w:rPr>
        <w:t xml:space="preserve">21 · Il quesito dei canali.</w:t>
      </w:r>
      <w:r>
        <w:rPr>
          <w:rFonts w:ascii="Times New Roman" w:cs="Times New Roman" w:eastAsia="Times New Roman" w:hAnsi="Times New Roman"/>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Times New Roman" w:cs="Times New Roman" w:eastAsia="Times New Roman" w:hAnsi="Times New Roman"/>
          <w:b/>
          <w:bCs/>
          <w:sz w:val="24"/>
          <w:szCs w:val="24"/>
        </w:rPr>
        <w:t xml:space="preserve">22 · Il quesito del dopo.</w:t>
      </w:r>
      <w:r>
        <w:rPr>
          <w:rFonts w:ascii="Times New Roman" w:cs="Times New Roman" w:eastAsia="Times New Roman" w:hAnsi="Times New Roman"/>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Times New Roman" w:cs="Times New Roman" w:eastAsia="Times New Roman" w:hAnsi="Times New Roman"/>
          <w:b/>
          <w:bCs/>
          <w:sz w:val="24"/>
          <w:szCs w:val="24"/>
        </w:rPr>
        <w:t xml:space="preserve">23 · La cooperazione tecnica.</w:t>
      </w:r>
      <w:r>
        <w:rPr>
          <w:rFonts w:ascii="Times New Roman" w:cs="Times New Roman" w:eastAsia="Times New Roman" w:hAnsi="Times New Roman"/>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Times New Roman" w:cs="Times New Roman" w:eastAsia="Times New Roman" w:hAnsi="Times New Roman"/>
          <w:b/>
          <w:bCs/>
          <w:sz w:val="24"/>
          <w:szCs w:val="24"/>
        </w:rPr>
        <w:t xml:space="preserve">24 · Il capitolo NATO da Londra.</w:t>
      </w:r>
      <w:r>
        <w:rPr>
          <w:rFonts w:ascii="Times New Roman" w:cs="Times New Roman" w:eastAsia="Times New Roman" w:hAnsi="Times New Roman"/>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Times New Roman" w:cs="Times New Roman" w:eastAsia="Times New Roman" w:hAnsi="Times New Roman"/>
          <w:b/>
          <w:bCs/>
          <w:sz w:val="24"/>
          <w:szCs w:val="24"/>
        </w:rPr>
        <w:t xml:space="preserve">25 · Moro prima di Moro.</w:t>
      </w:r>
      <w:r>
        <w:rPr>
          <w:rFonts w:ascii="Times New Roman" w:cs="Times New Roman" w:eastAsia="Times New Roman" w:hAnsi="Times New Roman"/>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Times New Roman" w:cs="Times New Roman" w:eastAsia="Times New Roman" w:hAnsi="Times New Roman"/>
          <w:b/>
          <w:bCs/>
          <w:sz w:val="24"/>
          <w:szCs w:val="24"/>
        </w:rPr>
        <w:t xml:space="preserve">26 · I giorni chiave, ora per ora.</w:t>
      </w:r>
      <w:r>
        <w:rPr>
          <w:rFonts w:ascii="Times New Roman" w:cs="Times New Roman" w:eastAsia="Times New Roman" w:hAnsi="Times New Roman"/>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Times New Roman" w:cs="Times New Roman" w:eastAsia="Times New Roman" w:hAnsi="Times New Roman"/>
          <w:b/>
          <w:bCs/>
          <w:sz w:val="24"/>
          <w:szCs w:val="24"/>
        </w:rPr>
        <w:t xml:space="preserve">27 · Il registro di lettura.</w:t>
      </w:r>
      <w:r>
        <w:rPr>
          <w:rFonts w:ascii="Times New Roman" w:cs="Times New Roman" w:eastAsia="Times New Roman" w:hAnsi="Times New Roman"/>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Times New Roman" w:cs="Times New Roman" w:eastAsia="Times New Roman" w:hAnsi="Times New Roman"/>
          <w:b/>
          <w:bCs/>
          <w:sz w:val="24"/>
          <w:szCs w:val="24"/>
        </w:rPr>
        <w:t xml:space="preserve">28 · Gli allegati perduti.</w:t>
      </w:r>
      <w:r>
        <w:rPr>
          <w:rFonts w:ascii="Times New Roman" w:cs="Times New Roman" w:eastAsia="Times New Roman" w:hAnsi="Times New Roman"/>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Times New Roman" w:cs="Times New Roman" w:eastAsia="Times New Roman" w:hAnsi="Times New Roman"/>
          <w:b/>
          <w:bCs/>
          <w:sz w:val="24"/>
          <w:szCs w:val="24"/>
        </w:rPr>
        <w:t xml:space="preserve">29 · Il lessico del caso.</w:t>
      </w:r>
      <w:r>
        <w:rPr>
          <w:rFonts w:ascii="Times New Roman" w:cs="Times New Roman" w:eastAsia="Times New Roman" w:hAnsi="Times New Roman"/>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Times New Roman" w:cs="Times New Roman" w:eastAsia="Times New Roman" w:hAnsi="Times New Roman"/>
          <w:b/>
          <w:bCs/>
          <w:sz w:val="24"/>
          <w:szCs w:val="24"/>
        </w:rPr>
        <w:t xml:space="preserve">30 · Le carte scozzesi e irlandesi?</w:t>
      </w:r>
      <w:r>
        <w:rPr>
          <w:rFonts w:ascii="Times New Roman" w:cs="Times New Roman" w:eastAsia="Times New Roman" w:hAnsi="Times New Roman"/>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Times New Roman" w:cs="Times New Roman" w:eastAsia="Times New Roman" w:hAnsi="Times New Roman"/>
          <w:b/>
          <w:bCs/>
          <w:sz w:val="24"/>
          <w:szCs w:val="24"/>
        </w:rPr>
        <w:t xml:space="preserve">31 · L'Imperial War Museum e gli istituti.</w:t>
      </w:r>
      <w:r>
        <w:rPr>
          <w:rFonts w:ascii="Times New Roman" w:cs="Times New Roman" w:eastAsia="Times New Roman" w:hAnsi="Times New Roman"/>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Times New Roman" w:cs="Times New Roman" w:eastAsia="Times New Roman" w:hAnsi="Times New Roman"/>
          <w:b/>
          <w:bCs/>
          <w:sz w:val="24"/>
          <w:szCs w:val="24"/>
        </w:rPr>
        <w:t xml:space="preserve">32 · I diari editi di Albione.</w:t>
      </w:r>
      <w:r>
        <w:rPr>
          <w:rFonts w:ascii="Times New Roman" w:cs="Times New Roman" w:eastAsia="Times New Roman" w:hAnsi="Times New Roman"/>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Times New Roman" w:cs="Times New Roman" w:eastAsia="Times New Roman" w:hAnsi="Times New Roman"/>
          <w:b/>
          <w:bCs/>
          <w:sz w:val="24"/>
          <w:szCs w:val="24"/>
        </w:rPr>
        <w:t xml:space="preserve">33 · Il quesito Herrema e i paralleli.</w:t>
      </w:r>
      <w:r>
        <w:rPr>
          <w:rFonts w:ascii="Times New Roman" w:cs="Times New Roman" w:eastAsia="Times New Roman" w:hAnsi="Times New Roman"/>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Times New Roman" w:cs="Times New Roman" w:eastAsia="Times New Roman" w:hAnsi="Times New Roman"/>
          <w:b/>
          <w:bCs/>
          <w:sz w:val="24"/>
          <w:szCs w:val="24"/>
        </w:rPr>
        <w:t xml:space="preserve">34 · La tavola delle serie.</w:t>
      </w:r>
      <w:r>
        <w:rPr>
          <w:rFonts w:ascii="Times New Roman" w:cs="Times New Roman" w:eastAsia="Times New Roman" w:hAnsi="Times New Roman"/>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Times New Roman" w:cs="Times New Roman" w:eastAsia="Times New Roman" w:hAnsi="Times New Roman"/>
          <w:b/>
          <w:bCs/>
          <w:sz w:val="24"/>
          <w:szCs w:val="24"/>
        </w:rPr>
        <w:t xml:space="preserve">35 · Il campione di controllo.</w:t>
      </w:r>
      <w:r>
        <w:rPr>
          <w:rFonts w:ascii="Times New Roman" w:cs="Times New Roman" w:eastAsia="Times New Roman" w:hAnsi="Times New Roman"/>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Times New Roman" w:cs="Times New Roman" w:eastAsia="Times New Roman" w:hAnsi="Times New Roman"/>
          <w:b/>
          <w:bCs/>
          <w:sz w:val="24"/>
          <w:szCs w:val="24"/>
        </w:rPr>
        <w:t xml:space="preserve">36 · L'acquisizione digitale.</w:t>
      </w:r>
      <w:r>
        <w:rPr>
          <w:rFonts w:ascii="Times New Roman" w:cs="Times New Roman" w:eastAsia="Times New Roman" w:hAnsi="Times New Roman"/>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Times New Roman" w:cs="Times New Roman" w:eastAsia="Times New Roman" w:hAnsi="Times New Roman"/>
          <w:b/>
          <w:bCs/>
          <w:sz w:val="24"/>
          <w:szCs w:val="24"/>
        </w:rPr>
        <w:t xml:space="preserve">37 · Il verbale dei vuoti britannici.</w:t>
      </w:r>
      <w:r>
        <w:rPr>
          <w:rFonts w:ascii="Times New Roman" w:cs="Times New Roman" w:eastAsia="Times New Roman" w:hAnsi="Times New Roman"/>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Times New Roman" w:cs="Times New Roman" w:eastAsia="Times New Roman" w:hAnsi="Times New Roman"/>
          <w:b/>
          <w:bCs/>
          <w:sz w:val="24"/>
          <w:szCs w:val="24"/>
        </w:rPr>
        <w:t xml:space="preserve">38 · Il raccordo con Washington.</w:t>
      </w:r>
      <w:r>
        <w:rPr>
          <w:rFonts w:ascii="Times New Roman" w:cs="Times New Roman" w:eastAsia="Times New Roman" w:hAnsi="Times New Roman"/>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Times New Roman" w:cs="Times New Roman" w:eastAsia="Times New Roman" w:hAnsi="Times New Roman"/>
          <w:b/>
          <w:bCs/>
          <w:sz w:val="24"/>
          <w:szCs w:val="24"/>
        </w:rPr>
        <w:t xml:space="preserve">39 · Il raccordo coi quesiti costitutivi.</w:t>
      </w:r>
      <w:r>
        <w:rPr>
          <w:rFonts w:ascii="Times New Roman" w:cs="Times New Roman" w:eastAsia="Times New Roman" w:hAnsi="Times New Roman"/>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Times New Roman" w:cs="Times New Roman" w:eastAsia="Times New Roman" w:hAnsi="Times New Roman"/>
          <w:b/>
          <w:bCs/>
          <w:sz w:val="24"/>
          <w:szCs w:val="24"/>
        </w:rPr>
        <w:t xml:space="preserve">40 · La tavola britannica.</w:t>
      </w:r>
      <w:r>
        <w:rPr>
          <w:rFonts w:ascii="Times New Roman" w:cs="Times New Roman" w:eastAsia="Times New Roman" w:hAnsi="Times New Roman"/>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Times New Roman" w:cs="Times New Roman" w:eastAsia="Times New Roman" w:hAnsi="Times New Roman"/>
          <w:sz w:val="24"/>
          <w:szCs w:val="24"/>
        </w:rPr>
        <w:t xml:space="preserve">Il cantiere francese (blocchi 41-80)</w:t>
      </w:r>
    </w:p>
    <w:p>
      <w:pPr>
        <w:spacing w:after="120" w:line="276"/>
        <w:jc w:val="both"/>
      </w:pPr>
      <w:r>
        <w:rPr>
          <w:rFonts w:ascii="Times New Roman" w:cs="Times New Roman" w:eastAsia="Times New Roman" w:hAnsi="Times New Roman"/>
          <w:b/>
          <w:bCs/>
          <w:sz w:val="24"/>
          <w:szCs w:val="24"/>
        </w:rPr>
        <w:t xml:space="preserve">41 · La serie madre di La Courneuve.</w:t>
      </w:r>
      <w:r>
        <w:rPr>
          <w:rFonts w:ascii="Times New Roman" w:cs="Times New Roman" w:eastAsia="Times New Roman" w:hAnsi="Times New Roman"/>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Times New Roman" w:cs="Times New Roman" w:eastAsia="Times New Roman" w:hAnsi="Times New Roman"/>
          <w:b/>
          <w:bCs/>
          <w:sz w:val="24"/>
          <w:szCs w:val="24"/>
        </w:rPr>
        <w:t xml:space="preserve">42 · L'inventario prima della sala.</w:t>
      </w:r>
      <w:r>
        <w:rPr>
          <w:rFonts w:ascii="Times New Roman" w:cs="Times New Roman" w:eastAsia="Times New Roman" w:hAnsi="Times New Roman"/>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Times New Roman" w:cs="Times New Roman" w:eastAsia="Times New Roman" w:hAnsi="Times New Roman"/>
          <w:b/>
          <w:bCs/>
          <w:sz w:val="24"/>
          <w:szCs w:val="24"/>
        </w:rPr>
        <w:t xml:space="preserve">43 · I dossier a comunicabilità lunga.</w:t>
      </w:r>
      <w:r>
        <w:rPr>
          <w:rFonts w:ascii="Times New Roman" w:cs="Times New Roman" w:eastAsia="Times New Roman" w:hAnsi="Times New Roman"/>
          <w:sz w:val="24"/>
          <w:szCs w:val="24"/>
        </w:rPr>
        <w:t xml:space="preserve"> Il censimento dei dossier del versamento soggetti a termini più lunghi (sicurezza dello Stato, vita privata: le eccezioni dell'articolo L213-2 del Code du patrimoine) e la procedura di </w:t>
      </w:r>
      <w:r>
        <w:rPr>
          <w:rFonts w:ascii="Times New Roman" w:cs="Times New Roman" w:eastAsia="Times New Roman" w:hAnsi="Times New Roman"/>
          <w:i/>
          <w:iCs/>
          <w:sz w:val="24"/>
          <w:szCs w:val="24"/>
        </w:rPr>
        <w:t xml:space="preserve">dérogation</w:t>
      </w:r>
      <w:r>
        <w:rPr>
          <w:rFonts w:ascii="Times New Roman" w:cs="Times New Roman" w:eastAsia="Times New Roman" w:hAnsi="Times New Roman"/>
          <w:sz w:val="24"/>
          <w:szCs w:val="24"/>
        </w:rPr>
        <w:t xml:space="preserve"> per ciascuno: la richiesta motivata di consultazione anticipata, registrata nel registro delle richieste.</w:t>
      </w:r>
    </w:p>
    <w:p>
      <w:pPr>
        <w:spacing w:after="120" w:line="276"/>
        <w:jc w:val="both"/>
      </w:pPr>
      <w:r>
        <w:rPr>
          <w:rFonts w:ascii="Times New Roman" w:cs="Times New Roman" w:eastAsia="Times New Roman" w:hAnsi="Times New Roman"/>
          <w:b/>
          <w:bCs/>
          <w:sz w:val="24"/>
          <w:szCs w:val="24"/>
        </w:rPr>
        <w:t xml:space="preserve">44 · Nantes, le carte rimpatriate.</w:t>
      </w:r>
      <w:r>
        <w:rPr>
          <w:rFonts w:ascii="Times New Roman" w:cs="Times New Roman" w:eastAsia="Times New Roman" w:hAnsi="Times New Roman"/>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Times New Roman" w:cs="Times New Roman" w:eastAsia="Times New Roman" w:hAnsi="Times New Roman"/>
          <w:b/>
          <w:bCs/>
          <w:sz w:val="24"/>
          <w:szCs w:val="24"/>
        </w:rPr>
        <w:t xml:space="preserve">45 · L'ambasciatore e i suoi dispacci.</w:t>
      </w:r>
      <w:r>
        <w:rPr>
          <w:rFonts w:ascii="Times New Roman" w:cs="Times New Roman" w:eastAsia="Times New Roman" w:hAnsi="Times New Roman"/>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Times New Roman" w:cs="Times New Roman" w:eastAsia="Times New Roman" w:hAnsi="Times New Roman"/>
          <w:b/>
          <w:bCs/>
          <w:sz w:val="24"/>
          <w:szCs w:val="24"/>
        </w:rPr>
        <w:t xml:space="preserve">46 · Il Quai e la crisi.</w:t>
      </w:r>
      <w:r>
        <w:rPr>
          <w:rFonts w:ascii="Times New Roman" w:cs="Times New Roman" w:eastAsia="Times New Roman" w:hAnsi="Times New Roman"/>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Times New Roman" w:cs="Times New Roman" w:eastAsia="Times New Roman" w:hAnsi="Times New Roman"/>
          <w:b/>
          <w:bCs/>
          <w:sz w:val="24"/>
          <w:szCs w:val="24"/>
        </w:rPr>
        <w:t xml:space="preserve">47 · L'Eliseo.</w:t>
      </w:r>
      <w:r>
        <w:rPr>
          <w:rFonts w:ascii="Times New Roman" w:cs="Times New Roman" w:eastAsia="Times New Roman" w:hAnsi="Times New Roman"/>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Times New Roman" w:cs="Times New Roman" w:eastAsia="Times New Roman" w:hAnsi="Times New Roman"/>
          <w:b/>
          <w:bCs/>
          <w:sz w:val="24"/>
          <w:szCs w:val="24"/>
        </w:rPr>
        <w:t xml:space="preserve">48 · Gli archivi giudiziari chiusi.</w:t>
      </w:r>
      <w:r>
        <w:rPr>
          <w:rFonts w:ascii="Times New Roman" w:cs="Times New Roman" w:eastAsia="Times New Roman" w:hAnsi="Times New Roman"/>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Times New Roman" w:cs="Times New Roman" w:eastAsia="Times New Roman" w:hAnsi="Times New Roman"/>
          <w:b/>
          <w:bCs/>
          <w:sz w:val="24"/>
          <w:szCs w:val="24"/>
        </w:rPr>
        <w:t xml:space="preserve">49 · I fondi di polizia versati.</w:t>
      </w:r>
      <w:r>
        <w:rPr>
          <w:rFonts w:ascii="Times New Roman" w:cs="Times New Roman" w:eastAsia="Times New Roman" w:hAnsi="Times New Roman"/>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Times New Roman" w:cs="Times New Roman" w:eastAsia="Times New Roman" w:hAnsi="Times New Roman"/>
          <w:b/>
          <w:bCs/>
          <w:sz w:val="24"/>
          <w:szCs w:val="24"/>
        </w:rPr>
        <w:t xml:space="preserve">50 · Hyperion: il perimetro documentale.</w:t>
      </w:r>
      <w:r>
        <w:rPr>
          <w:rFonts w:ascii="Times New Roman" w:cs="Times New Roman" w:eastAsia="Times New Roman" w:hAnsi="Times New Roman"/>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Times New Roman" w:cs="Times New Roman" w:eastAsia="Times New Roman" w:hAnsi="Times New Roman"/>
          <w:b/>
          <w:bCs/>
          <w:sz w:val="24"/>
          <w:szCs w:val="24"/>
        </w:rPr>
        <w:t xml:space="preserve">51 · La dottrina e le sue carte.</w:t>
      </w:r>
      <w:r>
        <w:rPr>
          <w:rFonts w:ascii="Times New Roman" w:cs="Times New Roman" w:eastAsia="Times New Roman" w:hAnsi="Times New Roman"/>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Times New Roman" w:cs="Times New Roman" w:eastAsia="Times New Roman" w:hAnsi="Times New Roman"/>
          <w:b/>
          <w:bCs/>
          <w:sz w:val="24"/>
          <w:szCs w:val="24"/>
        </w:rPr>
        <w:t xml:space="preserve">52 · Gli estradandi e i fascicoli.</w:t>
      </w:r>
      <w:r>
        <w:rPr>
          <w:rFonts w:ascii="Times New Roman" w:cs="Times New Roman" w:eastAsia="Times New Roman" w:hAnsi="Times New Roman"/>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Times New Roman" w:cs="Times New Roman" w:eastAsia="Times New Roman" w:hAnsi="Times New Roman"/>
          <w:b/>
          <w:bCs/>
          <w:sz w:val="24"/>
          <w:szCs w:val="24"/>
        </w:rPr>
        <w:t xml:space="preserve">53 · L'OFPRA e gli status.</w:t>
      </w:r>
      <w:r>
        <w:rPr>
          <w:rFonts w:ascii="Times New Roman" w:cs="Times New Roman" w:eastAsia="Times New Roman" w:hAnsi="Times New Roman"/>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Times New Roman" w:cs="Times New Roman" w:eastAsia="Times New Roman" w:hAnsi="Times New Roman"/>
          <w:b/>
          <w:bCs/>
          <w:sz w:val="24"/>
          <w:szCs w:val="24"/>
        </w:rPr>
        <w:t xml:space="preserve">54 · La CADA e i dinieghi.</w:t>
      </w:r>
      <w:r>
        <w:rPr>
          <w:rFonts w:ascii="Times New Roman" w:cs="Times New Roman" w:eastAsia="Times New Roman" w:hAnsi="Times New Roman"/>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Times New Roman" w:cs="Times New Roman" w:eastAsia="Times New Roman" w:hAnsi="Times New Roman"/>
          <w:b/>
          <w:bCs/>
          <w:sz w:val="24"/>
          <w:szCs w:val="24"/>
        </w:rPr>
        <w:t xml:space="preserve">55 · Le carte italiane di Francia.</w:t>
      </w:r>
      <w:r>
        <w:rPr>
          <w:rFonts w:ascii="Times New Roman" w:cs="Times New Roman" w:eastAsia="Times New Roman" w:hAnsi="Times New Roman"/>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Times New Roman" w:cs="Times New Roman" w:eastAsia="Times New Roman" w:hAnsi="Times New Roman"/>
          <w:b/>
          <w:bCs/>
          <w:sz w:val="24"/>
          <w:szCs w:val="24"/>
        </w:rPr>
        <w:t xml:space="preserve">56 · La stampa francese come archivio.</w:t>
      </w:r>
      <w:r>
        <w:rPr>
          <w:rFonts w:ascii="Times New Roman" w:cs="Times New Roman" w:eastAsia="Times New Roman" w:hAnsi="Times New Roman"/>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Times New Roman" w:cs="Times New Roman" w:eastAsia="Times New Roman" w:hAnsi="Times New Roman"/>
          <w:b/>
          <w:bCs/>
          <w:sz w:val="24"/>
          <w:szCs w:val="24"/>
        </w:rPr>
        <w:t xml:space="preserve">57 · Gli istituti e i fondi militanti.</w:t>
      </w:r>
      <w:r>
        <w:rPr>
          <w:rFonts w:ascii="Times New Roman" w:cs="Times New Roman" w:eastAsia="Times New Roman" w:hAnsi="Times New Roman"/>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Times New Roman" w:cs="Times New Roman" w:eastAsia="Times New Roman" w:hAnsi="Times New Roman"/>
          <w:b/>
          <w:bCs/>
          <w:sz w:val="24"/>
          <w:szCs w:val="24"/>
        </w:rPr>
        <w:t xml:space="preserve">58 · Le difese e i difensori.</w:t>
      </w:r>
      <w:r>
        <w:rPr>
          <w:rFonts w:ascii="Times New Roman" w:cs="Times New Roman" w:eastAsia="Times New Roman" w:hAnsi="Times New Roman"/>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Times New Roman" w:cs="Times New Roman" w:eastAsia="Times New Roman" w:hAnsi="Times New Roman"/>
          <w:b/>
          <w:bCs/>
          <w:sz w:val="24"/>
          <w:szCs w:val="24"/>
        </w:rPr>
        <w:t xml:space="preserve">59 · La letteratura d'oltralpe.</w:t>
      </w:r>
      <w:r>
        <w:rPr>
          <w:rFonts w:ascii="Times New Roman" w:cs="Times New Roman" w:eastAsia="Times New Roman" w:hAnsi="Times New Roman"/>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Times New Roman" w:cs="Times New Roman" w:eastAsia="Times New Roman" w:hAnsi="Times New Roman"/>
          <w:b/>
          <w:bCs/>
          <w:sz w:val="24"/>
          <w:szCs w:val="24"/>
        </w:rPr>
        <w:t xml:space="preserve">60 · I colloqui al vertice.</w:t>
      </w:r>
      <w:r>
        <w:rPr>
          <w:rFonts w:ascii="Times New Roman" w:cs="Times New Roman" w:eastAsia="Times New Roman" w:hAnsi="Times New Roman"/>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Times New Roman" w:cs="Times New Roman" w:eastAsia="Times New Roman" w:hAnsi="Times New Roman"/>
          <w:b/>
          <w:bCs/>
          <w:sz w:val="24"/>
          <w:szCs w:val="24"/>
        </w:rPr>
        <w:t xml:space="preserve">61 · TREVI, da Parigi.</w:t>
      </w:r>
      <w:r>
        <w:rPr>
          <w:rFonts w:ascii="Times New Roman" w:cs="Times New Roman" w:eastAsia="Times New Roman" w:hAnsi="Times New Roman"/>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Times New Roman" w:cs="Times New Roman" w:eastAsia="Times New Roman" w:hAnsi="Times New Roman"/>
          <w:b/>
          <w:bCs/>
          <w:sz w:val="24"/>
          <w:szCs w:val="24"/>
        </w:rPr>
        <w:t xml:space="preserve">62 · Le sequenze dei giorni chiave.</w:t>
      </w:r>
      <w:r>
        <w:rPr>
          <w:rFonts w:ascii="Times New Roman" w:cs="Times New Roman" w:eastAsia="Times New Roman" w:hAnsi="Times New Roman"/>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Times New Roman" w:cs="Times New Roman" w:eastAsia="Times New Roman" w:hAnsi="Times New Roman"/>
          <w:b/>
          <w:bCs/>
          <w:sz w:val="24"/>
          <w:szCs w:val="24"/>
        </w:rPr>
        <w:t xml:space="preserve">63 · Il registro di lettura francese.</w:t>
      </w:r>
      <w:r>
        <w:rPr>
          <w:rFonts w:ascii="Times New Roman" w:cs="Times New Roman" w:eastAsia="Times New Roman" w:hAnsi="Times New Roman"/>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Times New Roman" w:cs="Times New Roman" w:eastAsia="Times New Roman" w:hAnsi="Times New Roman"/>
          <w:b/>
          <w:bCs/>
          <w:sz w:val="24"/>
          <w:szCs w:val="24"/>
        </w:rPr>
        <w:t xml:space="preserve">64 · Il lessico di Parigi.</w:t>
      </w:r>
      <w:r>
        <w:rPr>
          <w:rFonts w:ascii="Times New Roman" w:cs="Times New Roman" w:eastAsia="Times New Roman" w:hAnsi="Times New Roman"/>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Times New Roman" w:cs="Times New Roman" w:eastAsia="Times New Roman" w:hAnsi="Times New Roman"/>
          <w:b/>
          <w:bCs/>
          <w:sz w:val="24"/>
          <w:szCs w:val="24"/>
        </w:rPr>
        <w:t xml:space="preserve">65 · I fuoriusciti prima del caso.</w:t>
      </w:r>
      <w:r>
        <w:rPr>
          <w:rFonts w:ascii="Times New Roman" w:cs="Times New Roman" w:eastAsia="Times New Roman" w:hAnsi="Times New Roman"/>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Times New Roman" w:cs="Times New Roman" w:eastAsia="Times New Roman" w:hAnsi="Times New Roman"/>
          <w:b/>
          <w:bCs/>
          <w:sz w:val="24"/>
          <w:szCs w:val="24"/>
        </w:rPr>
        <w:t xml:space="preserve">66 · Il dopo, da Parigi.</w:t>
      </w:r>
      <w:r>
        <w:rPr>
          <w:rFonts w:ascii="Times New Roman" w:cs="Times New Roman" w:eastAsia="Times New Roman" w:hAnsi="Times New Roman"/>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Times New Roman" w:cs="Times New Roman" w:eastAsia="Times New Roman" w:hAnsi="Times New Roman"/>
          <w:b/>
          <w:bCs/>
          <w:sz w:val="24"/>
          <w:szCs w:val="24"/>
        </w:rPr>
        <w:t xml:space="preserve">67 · Moro visto da Parigi.</w:t>
      </w:r>
      <w:r>
        <w:rPr>
          <w:rFonts w:ascii="Times New Roman" w:cs="Times New Roman" w:eastAsia="Times New Roman" w:hAnsi="Times New Roman"/>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Times New Roman" w:cs="Times New Roman" w:eastAsia="Times New Roman" w:hAnsi="Times New Roman"/>
          <w:b/>
          <w:bCs/>
          <w:sz w:val="24"/>
          <w:szCs w:val="24"/>
        </w:rPr>
        <w:t xml:space="preserve">68 · Le radio e gli ascolti.</w:t>
      </w:r>
      <w:r>
        <w:rPr>
          <w:rFonts w:ascii="Times New Roman" w:cs="Times New Roman" w:eastAsia="Times New Roman" w:hAnsi="Times New Roman"/>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Times New Roman" w:cs="Times New Roman" w:eastAsia="Times New Roman" w:hAnsi="Times New Roman"/>
          <w:b/>
          <w:bCs/>
          <w:sz w:val="24"/>
          <w:szCs w:val="24"/>
        </w:rPr>
        <w:t xml:space="preserve">69 · Il campione e il controllo.</w:t>
      </w:r>
      <w:r>
        <w:rPr>
          <w:rFonts w:ascii="Times New Roman" w:cs="Times New Roman" w:eastAsia="Times New Roman" w:hAnsi="Times New Roman"/>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Times New Roman" w:cs="Times New Roman" w:eastAsia="Times New Roman" w:hAnsi="Times New Roman"/>
          <w:b/>
          <w:bCs/>
          <w:sz w:val="24"/>
          <w:szCs w:val="24"/>
        </w:rPr>
        <w:t xml:space="preserve">70 · L'acquisizione e i metadati.</w:t>
      </w:r>
      <w:r>
        <w:rPr>
          <w:rFonts w:ascii="Times New Roman" w:cs="Times New Roman" w:eastAsia="Times New Roman" w:hAnsi="Times New Roman"/>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Times New Roman" w:cs="Times New Roman" w:eastAsia="Times New Roman" w:hAnsi="Times New Roman"/>
          <w:b/>
          <w:bCs/>
          <w:sz w:val="24"/>
          <w:szCs w:val="24"/>
        </w:rPr>
        <w:t xml:space="preserve">71 · I vuoti francesi.</w:t>
      </w:r>
      <w:r>
        <w:rPr>
          <w:rFonts w:ascii="Times New Roman" w:cs="Times New Roman" w:eastAsia="Times New Roman" w:hAnsi="Times New Roman"/>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Times New Roman" w:cs="Times New Roman" w:eastAsia="Times New Roman" w:hAnsi="Times New Roman"/>
          <w:b/>
          <w:bCs/>
          <w:sz w:val="24"/>
          <w:szCs w:val="24"/>
        </w:rPr>
        <w:t xml:space="preserve">72 · Il raccordo Hyperion-agenda.</w:t>
      </w:r>
      <w:r>
        <w:rPr>
          <w:rFonts w:ascii="Times New Roman" w:cs="Times New Roman" w:eastAsia="Times New Roman" w:hAnsi="Times New Roman"/>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Times New Roman" w:cs="Times New Roman" w:eastAsia="Times New Roman" w:hAnsi="Times New Roman"/>
          <w:b/>
          <w:bCs/>
          <w:sz w:val="24"/>
          <w:szCs w:val="24"/>
        </w:rPr>
        <w:t xml:space="preserve">73 · Il raccordo con le pene oltre confine.</w:t>
      </w:r>
      <w:r>
        <w:rPr>
          <w:rFonts w:ascii="Times New Roman" w:cs="Times New Roman" w:eastAsia="Times New Roman" w:hAnsi="Times New Roman"/>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Times New Roman" w:cs="Times New Roman" w:eastAsia="Times New Roman" w:hAnsi="Times New Roman"/>
          <w:b/>
          <w:bCs/>
          <w:sz w:val="24"/>
          <w:szCs w:val="24"/>
        </w:rPr>
        <w:t xml:space="preserve">74 · Le voci francesi da raccogliere.</w:t>
      </w:r>
      <w:r>
        <w:rPr>
          <w:rFonts w:ascii="Times New Roman" w:cs="Times New Roman" w:eastAsia="Times New Roman" w:hAnsi="Times New Roman"/>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Times New Roman" w:cs="Times New Roman" w:eastAsia="Times New Roman" w:hAnsi="Times New Roman"/>
          <w:b/>
          <w:bCs/>
          <w:sz w:val="24"/>
          <w:szCs w:val="24"/>
        </w:rPr>
        <w:t xml:space="preserve">75 · Il quesito che solo Parigi può chiudere.</w:t>
      </w:r>
      <w:r>
        <w:rPr>
          <w:rFonts w:ascii="Times New Roman" w:cs="Times New Roman" w:eastAsia="Times New Roman" w:hAnsi="Times New Roman"/>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Times New Roman" w:cs="Times New Roman" w:eastAsia="Times New Roman" w:hAnsi="Times New Roman"/>
          <w:b/>
          <w:bCs/>
          <w:sz w:val="24"/>
          <w:szCs w:val="24"/>
        </w:rPr>
        <w:t xml:space="preserve">76 · Le carte comunitarie.</w:t>
      </w:r>
      <w:r>
        <w:rPr>
          <w:rFonts w:ascii="Times New Roman" w:cs="Times New Roman" w:eastAsia="Times New Roman" w:hAnsi="Times New Roman"/>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Times New Roman" w:cs="Times New Roman" w:eastAsia="Times New Roman" w:hAnsi="Times New Roman"/>
          <w:b/>
          <w:bCs/>
          <w:sz w:val="24"/>
          <w:szCs w:val="24"/>
        </w:rPr>
        <w:t xml:space="preserve">77 · Il calendario francese.</w:t>
      </w:r>
      <w:r>
        <w:rPr>
          <w:rFonts w:ascii="Times New Roman" w:cs="Times New Roman" w:eastAsia="Times New Roman" w:hAnsi="Times New Roman"/>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Times New Roman" w:cs="Times New Roman" w:eastAsia="Times New Roman" w:hAnsi="Times New Roman"/>
          <w:b/>
          <w:bCs/>
          <w:sz w:val="24"/>
          <w:szCs w:val="24"/>
        </w:rPr>
        <w:t xml:space="preserve">78 · La contro-verifica italiana.</w:t>
      </w:r>
      <w:r>
        <w:rPr>
          <w:rFonts w:ascii="Times New Roman" w:cs="Times New Roman" w:eastAsia="Times New Roman" w:hAnsi="Times New Roman"/>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Times New Roman" w:cs="Times New Roman" w:eastAsia="Times New Roman" w:hAnsi="Times New Roman"/>
          <w:b/>
          <w:bCs/>
          <w:sz w:val="24"/>
          <w:szCs w:val="24"/>
        </w:rPr>
        <w:t xml:space="preserve">79 · Il raccordo coi quesiti.</w:t>
      </w:r>
      <w:r>
        <w:rPr>
          <w:rFonts w:ascii="Times New Roman" w:cs="Times New Roman" w:eastAsia="Times New Roman" w:hAnsi="Times New Roman"/>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Times New Roman" w:cs="Times New Roman" w:eastAsia="Times New Roman" w:hAnsi="Times New Roman"/>
          <w:b/>
          <w:bCs/>
          <w:sz w:val="24"/>
          <w:szCs w:val="24"/>
        </w:rPr>
        <w:t xml:space="preserve">80 · La tavola francese.</w:t>
      </w:r>
      <w:r>
        <w:rPr>
          <w:rFonts w:ascii="Times New Roman" w:cs="Times New Roman" w:eastAsia="Times New Roman" w:hAnsi="Times New Roman"/>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Times New Roman" w:cs="Times New Roman" w:eastAsia="Times New Roman" w:hAnsi="Times New Roman"/>
          <w:sz w:val="24"/>
          <w:szCs w:val="24"/>
        </w:rPr>
        <w:t xml:space="preserve">Il cantiere tedesco (blocchi 81-120)</w:t>
      </w:r>
    </w:p>
    <w:p>
      <w:pPr>
        <w:spacing w:after="120" w:line="276"/>
        <w:jc w:val="both"/>
      </w:pPr>
      <w:r>
        <w:rPr>
          <w:rFonts w:ascii="Times New Roman" w:cs="Times New Roman" w:eastAsia="Times New Roman" w:hAnsi="Times New Roman"/>
          <w:b/>
          <w:bCs/>
          <w:sz w:val="24"/>
          <w:szCs w:val="24"/>
        </w:rPr>
        <w:t xml:space="preserve">81 · Il Politisches Archiv.</w:t>
      </w:r>
      <w:r>
        <w:rPr>
          <w:rFonts w:ascii="Times New Roman" w:cs="Times New Roman" w:eastAsia="Times New Roman" w:hAnsi="Times New Roman"/>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Times New Roman" w:cs="Times New Roman" w:eastAsia="Times New Roman" w:hAnsi="Times New Roman"/>
          <w:b/>
          <w:bCs/>
          <w:sz w:val="24"/>
          <w:szCs w:val="24"/>
        </w:rPr>
        <w:t xml:space="preserve">82 · I volumi editi.</w:t>
      </w:r>
      <w:r>
        <w:rPr>
          <w:rFonts w:ascii="Times New Roman" w:cs="Times New Roman" w:eastAsia="Times New Roman" w:hAnsi="Times New Roman"/>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Times New Roman" w:cs="Times New Roman" w:eastAsia="Times New Roman" w:hAnsi="Times New Roman"/>
          <w:b/>
          <w:bCs/>
          <w:sz w:val="24"/>
          <w:szCs w:val="24"/>
        </w:rPr>
        <w:t xml:space="preserve">83 · Oltre l'edito.</w:t>
      </w:r>
      <w:r>
        <w:rPr>
          <w:rFonts w:ascii="Times New Roman" w:cs="Times New Roman" w:eastAsia="Times New Roman" w:hAnsi="Times New Roman"/>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Times New Roman" w:cs="Times New Roman" w:eastAsia="Times New Roman" w:hAnsi="Times New Roman"/>
          <w:b/>
          <w:bCs/>
          <w:sz w:val="24"/>
          <w:szCs w:val="24"/>
        </w:rPr>
        <w:t xml:space="preserve">84 · L'ambasciata sul Tevere, in tedesco.</w:t>
      </w:r>
      <w:r>
        <w:rPr>
          <w:rFonts w:ascii="Times New Roman" w:cs="Times New Roman" w:eastAsia="Times New Roman" w:hAnsi="Times New Roman"/>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Times New Roman" w:cs="Times New Roman" w:eastAsia="Times New Roman" w:hAnsi="Times New Roman"/>
          <w:b/>
          <w:bCs/>
          <w:sz w:val="24"/>
          <w:szCs w:val="24"/>
        </w:rPr>
        <w:t xml:space="preserve">85 · Il precedente di casa.</w:t>
      </w:r>
      <w:r>
        <w:rPr>
          <w:rFonts w:ascii="Times New Roman" w:cs="Times New Roman" w:eastAsia="Times New Roman" w:hAnsi="Times New Roman"/>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Times New Roman" w:cs="Times New Roman" w:eastAsia="Times New Roman" w:hAnsi="Times New Roman"/>
          <w:b/>
          <w:bCs/>
          <w:sz w:val="24"/>
          <w:szCs w:val="24"/>
        </w:rPr>
        <w:t xml:space="preserve">86 · Il Krisenstab e il contenzioso.</w:t>
      </w:r>
      <w:r>
        <w:rPr>
          <w:rFonts w:ascii="Times New Roman" w:cs="Times New Roman" w:eastAsia="Times New Roman" w:hAnsi="Times New Roman"/>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Times New Roman" w:cs="Times New Roman" w:eastAsia="Times New Roman" w:hAnsi="Times New Roman"/>
          <w:b/>
          <w:bCs/>
          <w:sz w:val="24"/>
          <w:szCs w:val="24"/>
        </w:rPr>
        <w:t xml:space="preserve">87 · Il ministero dell'Interno federale.</w:t>
      </w:r>
      <w:r>
        <w:rPr>
          <w:rFonts w:ascii="Times New Roman" w:cs="Times New Roman" w:eastAsia="Times New Roman" w:hAnsi="Times New Roman"/>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Times New Roman" w:cs="Times New Roman" w:eastAsia="Times New Roman" w:hAnsi="Times New Roman"/>
          <w:b/>
          <w:bCs/>
          <w:sz w:val="24"/>
          <w:szCs w:val="24"/>
        </w:rPr>
        <w:t xml:space="preserve">88 · La Bundeskriminalamt.</w:t>
      </w:r>
      <w:r>
        <w:rPr>
          <w:rFonts w:ascii="Times New Roman" w:cs="Times New Roman" w:eastAsia="Times New Roman" w:hAnsi="Times New Roman"/>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Times New Roman" w:cs="Times New Roman" w:eastAsia="Times New Roman" w:hAnsi="Times New Roman"/>
          <w:b/>
          <w:bCs/>
          <w:sz w:val="24"/>
          <w:szCs w:val="24"/>
        </w:rPr>
        <w:t xml:space="preserve">89 · I Kabinettsprotokolle del 1978.</w:t>
      </w:r>
      <w:r>
        <w:rPr>
          <w:rFonts w:ascii="Times New Roman" w:cs="Times New Roman" w:eastAsia="Times New Roman" w:hAnsi="Times New Roman"/>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Times New Roman" w:cs="Times New Roman" w:eastAsia="Times New Roman" w:hAnsi="Times New Roman"/>
          <w:b/>
          <w:bCs/>
          <w:sz w:val="24"/>
          <w:szCs w:val="24"/>
        </w:rPr>
        <w:t xml:space="preserve">90 · La cancelleria e Schmidt.</w:t>
      </w:r>
      <w:r>
        <w:rPr>
          <w:rFonts w:ascii="Times New Roman" w:cs="Times New Roman" w:eastAsia="Times New Roman" w:hAnsi="Times New Roman"/>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Times New Roman" w:cs="Times New Roman" w:eastAsia="Times New Roman" w:hAnsi="Times New Roman"/>
          <w:b/>
          <w:bCs/>
          <w:sz w:val="24"/>
          <w:szCs w:val="24"/>
        </w:rPr>
        <w:t xml:space="preserve">91 · L'altra Germania.</w:t>
      </w:r>
      <w:r>
        <w:rPr>
          <w:rFonts w:ascii="Times New Roman" w:cs="Times New Roman" w:eastAsia="Times New Roman" w:hAnsi="Times New Roman"/>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Times New Roman" w:cs="Times New Roman" w:eastAsia="Times New Roman" w:hAnsi="Times New Roman"/>
          <w:b/>
          <w:bCs/>
          <w:sz w:val="24"/>
          <w:szCs w:val="24"/>
        </w:rPr>
        <w:t xml:space="preserve">92 · La lettura del materiale orientale.</w:t>
      </w:r>
      <w:r>
        <w:rPr>
          <w:rFonts w:ascii="Times New Roman" w:cs="Times New Roman" w:eastAsia="Times New Roman" w:hAnsi="Times New Roman"/>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Times New Roman" w:cs="Times New Roman" w:eastAsia="Times New Roman" w:hAnsi="Times New Roman"/>
          <w:b/>
          <w:bCs/>
          <w:sz w:val="24"/>
          <w:szCs w:val="24"/>
        </w:rPr>
        <w:t xml:space="preserve">93 · Il progetto di Monaco.</w:t>
      </w:r>
      <w:r>
        <w:rPr>
          <w:rFonts w:ascii="Times New Roman" w:cs="Times New Roman" w:eastAsia="Times New Roman" w:hAnsi="Times New Roman"/>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Times New Roman" w:cs="Times New Roman" w:eastAsia="Times New Roman" w:hAnsi="Times New Roman"/>
          <w:b/>
          <w:bCs/>
          <w:sz w:val="24"/>
          <w:szCs w:val="24"/>
        </w:rPr>
        <w:t xml:space="preserve">94 · Il confronto dei modelli.</w:t>
      </w:r>
      <w:r>
        <w:rPr>
          <w:rFonts w:ascii="Times New Roman" w:cs="Times New Roman" w:eastAsia="Times New Roman" w:hAnsi="Times New Roman"/>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Times New Roman" w:cs="Times New Roman" w:eastAsia="Times New Roman" w:hAnsi="Times New Roman"/>
          <w:b/>
          <w:bCs/>
          <w:sz w:val="24"/>
          <w:szCs w:val="24"/>
        </w:rPr>
        <w:t xml:space="preserve">95 · Le sequenze tedesche dei giorni chiave.</w:t>
      </w:r>
      <w:r>
        <w:rPr>
          <w:rFonts w:ascii="Times New Roman" w:cs="Times New Roman" w:eastAsia="Times New Roman" w:hAnsi="Times New Roman"/>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Times New Roman" w:cs="Times New Roman" w:eastAsia="Times New Roman" w:hAnsi="Times New Roman"/>
          <w:b/>
          <w:bCs/>
          <w:sz w:val="24"/>
          <w:szCs w:val="24"/>
        </w:rPr>
        <w:t xml:space="preserve">96 · Il registro di lettura tedesco.</w:t>
      </w:r>
      <w:r>
        <w:rPr>
          <w:rFonts w:ascii="Times New Roman" w:cs="Times New Roman" w:eastAsia="Times New Roman" w:hAnsi="Times New Roman"/>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Times New Roman" w:cs="Times New Roman" w:eastAsia="Times New Roman" w:hAnsi="Times New Roman"/>
          <w:b/>
          <w:bCs/>
          <w:sz w:val="24"/>
          <w:szCs w:val="24"/>
        </w:rPr>
        <w:t xml:space="preserve">97 · Moro visto da Bonn.</w:t>
      </w:r>
      <w:r>
        <w:rPr>
          <w:rFonts w:ascii="Times New Roman" w:cs="Times New Roman" w:eastAsia="Times New Roman" w:hAnsi="Times New Roman"/>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Times New Roman" w:cs="Times New Roman" w:eastAsia="Times New Roman" w:hAnsi="Times New Roman"/>
          <w:b/>
          <w:bCs/>
          <w:sz w:val="24"/>
          <w:szCs w:val="24"/>
        </w:rPr>
        <w:t xml:space="preserve">98 · Il quesito atlantico, da Bonn.</w:t>
      </w:r>
      <w:r>
        <w:rPr>
          <w:rFonts w:ascii="Times New Roman" w:cs="Times New Roman" w:eastAsia="Times New Roman" w:hAnsi="Times New Roman"/>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Times New Roman" w:cs="Times New Roman" w:eastAsia="Times New Roman" w:hAnsi="Times New Roman"/>
          <w:b/>
          <w:bCs/>
          <w:sz w:val="24"/>
          <w:szCs w:val="24"/>
        </w:rPr>
        <w:t xml:space="preserve">99 · La cooperazione TREVI, da Bonn.</w:t>
      </w:r>
      <w:r>
        <w:rPr>
          <w:rFonts w:ascii="Times New Roman" w:cs="Times New Roman" w:eastAsia="Times New Roman" w:hAnsi="Times New Roman"/>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Times New Roman" w:cs="Times New Roman" w:eastAsia="Times New Roman" w:hAnsi="Times New Roman"/>
          <w:b/>
          <w:bCs/>
          <w:sz w:val="24"/>
          <w:szCs w:val="24"/>
        </w:rPr>
        <w:t xml:space="preserve">100 · Il centesimo blocco: la stampa tedesca.</w:t>
      </w:r>
      <w:r>
        <w:rPr>
          <w:rFonts w:ascii="Times New Roman" w:cs="Times New Roman" w:eastAsia="Times New Roman" w:hAnsi="Times New Roman"/>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Times New Roman" w:cs="Times New Roman" w:eastAsia="Times New Roman" w:hAnsi="Times New Roman"/>
          <w:b/>
          <w:bCs/>
          <w:sz w:val="24"/>
          <w:szCs w:val="24"/>
        </w:rPr>
        <w:t xml:space="preserve">101 · Le radio e le teche tedesche.</w:t>
      </w:r>
      <w:r>
        <w:rPr>
          <w:rFonts w:ascii="Times New Roman" w:cs="Times New Roman" w:eastAsia="Times New Roman" w:hAnsi="Times New Roman"/>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Times New Roman" w:cs="Times New Roman" w:eastAsia="Times New Roman" w:hAnsi="Times New Roman"/>
          <w:b/>
          <w:bCs/>
          <w:sz w:val="24"/>
          <w:szCs w:val="24"/>
        </w:rPr>
        <w:t xml:space="preserve">102 · I diari editi di Bonn.</w:t>
      </w:r>
      <w:r>
        <w:rPr>
          <w:rFonts w:ascii="Times New Roman" w:cs="Times New Roman" w:eastAsia="Times New Roman" w:hAnsi="Times New Roman"/>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Times New Roman" w:cs="Times New Roman" w:eastAsia="Times New Roman" w:hAnsi="Times New Roman"/>
          <w:b/>
          <w:bCs/>
          <w:sz w:val="24"/>
          <w:szCs w:val="24"/>
        </w:rPr>
        <w:t xml:space="preserve">103 · Le fondazioni politiche.</w:t>
      </w:r>
      <w:r>
        <w:rPr>
          <w:rFonts w:ascii="Times New Roman" w:cs="Times New Roman" w:eastAsia="Times New Roman" w:hAnsi="Times New Roman"/>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Times New Roman" w:cs="Times New Roman" w:eastAsia="Times New Roman" w:hAnsi="Times New Roman"/>
          <w:b/>
          <w:bCs/>
          <w:sz w:val="24"/>
          <w:szCs w:val="24"/>
        </w:rPr>
        <w:t xml:space="preserve">104 · Il quesito dei contatti RAF-BR.</w:t>
      </w:r>
      <w:r>
        <w:rPr>
          <w:rFonts w:ascii="Times New Roman" w:cs="Times New Roman" w:eastAsia="Times New Roman" w:hAnsi="Times New Roman"/>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Times New Roman" w:cs="Times New Roman" w:eastAsia="Times New Roman" w:hAnsi="Times New Roman"/>
          <w:b/>
          <w:bCs/>
          <w:sz w:val="24"/>
          <w:szCs w:val="24"/>
        </w:rPr>
        <w:t xml:space="preserve">105 · I processi tedeschi come giacimento.</w:t>
      </w:r>
      <w:r>
        <w:rPr>
          <w:rFonts w:ascii="Times New Roman" w:cs="Times New Roman" w:eastAsia="Times New Roman" w:hAnsi="Times New Roman"/>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Times New Roman" w:cs="Times New Roman" w:eastAsia="Times New Roman" w:hAnsi="Times New Roman"/>
          <w:b/>
          <w:bCs/>
          <w:sz w:val="24"/>
          <w:szCs w:val="24"/>
        </w:rPr>
        <w:t xml:space="preserve">106 · Berna e Vienna, in appendice.</w:t>
      </w:r>
      <w:r>
        <w:rPr>
          <w:rFonts w:ascii="Times New Roman" w:cs="Times New Roman" w:eastAsia="Times New Roman" w:hAnsi="Times New Roman"/>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Times New Roman" w:cs="Times New Roman" w:eastAsia="Times New Roman" w:hAnsi="Times New Roman"/>
          <w:b/>
          <w:bCs/>
          <w:sz w:val="24"/>
          <w:szCs w:val="24"/>
        </w:rPr>
        <w:t xml:space="preserve">107 · Il campione tedesco.</w:t>
      </w:r>
      <w:r>
        <w:rPr>
          <w:rFonts w:ascii="Times New Roman" w:cs="Times New Roman" w:eastAsia="Times New Roman" w:hAnsi="Times New Roman"/>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Times New Roman" w:cs="Times New Roman" w:eastAsia="Times New Roman" w:hAnsi="Times New Roman"/>
          <w:b/>
          <w:bCs/>
          <w:sz w:val="24"/>
          <w:szCs w:val="24"/>
        </w:rPr>
        <w:t xml:space="preserve">108 · L'acquisizione e la resa.</w:t>
      </w:r>
      <w:r>
        <w:rPr>
          <w:rFonts w:ascii="Times New Roman" w:cs="Times New Roman" w:eastAsia="Times New Roman" w:hAnsi="Times New Roman"/>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Times New Roman" w:cs="Times New Roman" w:eastAsia="Times New Roman" w:hAnsi="Times New Roman"/>
          <w:b/>
          <w:bCs/>
          <w:sz w:val="24"/>
          <w:szCs w:val="24"/>
        </w:rPr>
        <w:t xml:space="preserve">109 · I vuoti tedeschi.</w:t>
      </w:r>
      <w:r>
        <w:rPr>
          <w:rFonts w:ascii="Times New Roman" w:cs="Times New Roman" w:eastAsia="Times New Roman" w:hAnsi="Times New Roman"/>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Times New Roman" w:cs="Times New Roman" w:eastAsia="Times New Roman" w:hAnsi="Times New Roman"/>
          <w:b/>
          <w:bCs/>
          <w:sz w:val="24"/>
          <w:szCs w:val="24"/>
        </w:rPr>
        <w:t xml:space="preserve">110 · Il raccordo col parallelo.</w:t>
      </w:r>
      <w:r>
        <w:rPr>
          <w:rFonts w:ascii="Times New Roman" w:cs="Times New Roman" w:eastAsia="Times New Roman" w:hAnsi="Times New Roman"/>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Times New Roman" w:cs="Times New Roman" w:eastAsia="Times New Roman" w:hAnsi="Times New Roman"/>
          <w:b/>
          <w:bCs/>
          <w:sz w:val="24"/>
          <w:szCs w:val="24"/>
        </w:rPr>
        <w:t xml:space="preserve">111 · Le voci tedesche.</w:t>
      </w:r>
      <w:r>
        <w:rPr>
          <w:rFonts w:ascii="Times New Roman" w:cs="Times New Roman" w:eastAsia="Times New Roman" w:hAnsi="Times New Roman"/>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Times New Roman" w:cs="Times New Roman" w:eastAsia="Times New Roman" w:hAnsi="Times New Roman"/>
          <w:b/>
          <w:bCs/>
          <w:sz w:val="24"/>
          <w:szCs w:val="24"/>
        </w:rPr>
        <w:t xml:space="preserve">112 · Il lessico di Bonn.</w:t>
      </w:r>
      <w:r>
        <w:rPr>
          <w:rFonts w:ascii="Times New Roman" w:cs="Times New Roman" w:eastAsia="Times New Roman" w:hAnsi="Times New Roman"/>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Times New Roman" w:cs="Times New Roman" w:eastAsia="Times New Roman" w:hAnsi="Times New Roman"/>
          <w:b/>
          <w:bCs/>
          <w:sz w:val="24"/>
          <w:szCs w:val="24"/>
        </w:rPr>
        <w:t xml:space="preserve">113 · Il dopo, da Bonn.</w:t>
      </w:r>
      <w:r>
        <w:rPr>
          <w:rFonts w:ascii="Times New Roman" w:cs="Times New Roman" w:eastAsia="Times New Roman" w:hAnsi="Times New Roman"/>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Times New Roman" w:cs="Times New Roman" w:eastAsia="Times New Roman" w:hAnsi="Times New Roman"/>
          <w:b/>
          <w:bCs/>
          <w:sz w:val="24"/>
          <w:szCs w:val="24"/>
        </w:rPr>
        <w:t xml:space="preserve">114 · Gli scambi di intelligence dichiarati.</w:t>
      </w:r>
      <w:r>
        <w:rPr>
          <w:rFonts w:ascii="Times New Roman" w:cs="Times New Roman" w:eastAsia="Times New Roman" w:hAnsi="Times New Roman"/>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Times New Roman" w:cs="Times New Roman" w:eastAsia="Times New Roman" w:hAnsi="Times New Roman"/>
          <w:b/>
          <w:bCs/>
          <w:sz w:val="24"/>
          <w:szCs w:val="24"/>
        </w:rPr>
        <w:t xml:space="preserve">115 · Il quesito che solo Bonn può chiudere.</w:t>
      </w:r>
      <w:r>
        <w:rPr>
          <w:rFonts w:ascii="Times New Roman" w:cs="Times New Roman" w:eastAsia="Times New Roman" w:hAnsi="Times New Roman"/>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Times New Roman" w:cs="Times New Roman" w:eastAsia="Times New Roman" w:hAnsi="Times New Roman"/>
          <w:b/>
          <w:bCs/>
          <w:sz w:val="24"/>
          <w:szCs w:val="24"/>
        </w:rPr>
        <w:t xml:space="preserve">116 · Il raccordo con l'agenda.</w:t>
      </w:r>
      <w:r>
        <w:rPr>
          <w:rFonts w:ascii="Times New Roman" w:cs="Times New Roman" w:eastAsia="Times New Roman" w:hAnsi="Times New Roman"/>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Times New Roman" w:cs="Times New Roman" w:eastAsia="Times New Roman" w:hAnsi="Times New Roman"/>
          <w:b/>
          <w:bCs/>
          <w:sz w:val="24"/>
          <w:szCs w:val="24"/>
        </w:rPr>
        <w:t xml:space="preserve">117 · La tavola delle serie tedesche.</w:t>
      </w:r>
      <w:r>
        <w:rPr>
          <w:rFonts w:ascii="Times New Roman" w:cs="Times New Roman" w:eastAsia="Times New Roman" w:hAnsi="Times New Roman"/>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Times New Roman" w:cs="Times New Roman" w:eastAsia="Times New Roman" w:hAnsi="Times New Roman"/>
          <w:b/>
          <w:bCs/>
          <w:sz w:val="24"/>
          <w:szCs w:val="24"/>
        </w:rPr>
        <w:t xml:space="preserve">118 · Il calendario tedesco.</w:t>
      </w:r>
      <w:r>
        <w:rPr>
          <w:rFonts w:ascii="Times New Roman" w:cs="Times New Roman" w:eastAsia="Times New Roman" w:hAnsi="Times New Roman"/>
          <w:sz w:val="24"/>
          <w:szCs w:val="24"/>
        </w:rPr>
        <w:t xml:space="preserve"> Le scadenze: i vincoli trentennali che maturano, il contenzioso sul Krisenstab, le serie in versamento. La colonna tedesca del motore delle scadenze.</w:t>
      </w:r>
    </w:p>
    <w:p>
      <w:pPr>
        <w:spacing w:after="120" w:line="276"/>
        <w:jc w:val="both"/>
      </w:pPr>
      <w:r>
        <w:rPr>
          <w:rFonts w:ascii="Times New Roman" w:cs="Times New Roman" w:eastAsia="Times New Roman" w:hAnsi="Times New Roman"/>
          <w:b/>
          <w:bCs/>
          <w:sz w:val="24"/>
          <w:szCs w:val="24"/>
        </w:rPr>
        <w:t xml:space="preserve">119 · La sintesi trilaterale.</w:t>
      </w:r>
      <w:r>
        <w:rPr>
          <w:rFonts w:ascii="Times New Roman" w:cs="Times New Roman" w:eastAsia="Times New Roman" w:hAnsi="Times New Roman"/>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Times New Roman" w:cs="Times New Roman" w:eastAsia="Times New Roman" w:hAnsi="Times New Roman"/>
          <w:b/>
          <w:bCs/>
          <w:sz w:val="24"/>
          <w:szCs w:val="24"/>
        </w:rPr>
        <w:t xml:space="preserve">120 · La tavola tedesca.</w:t>
      </w:r>
      <w:r>
        <w:rPr>
          <w:rFonts w:ascii="Times New Roman" w:cs="Times New Roman" w:eastAsia="Times New Roman" w:hAnsi="Times New Roman"/>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Times New Roman" w:cs="Times New Roman" w:eastAsia="Times New Roman" w:hAnsi="Times New Roman"/>
          <w:sz w:val="24"/>
          <w:szCs w:val="24"/>
        </w:rPr>
        <w:t xml:space="preserve">Parte seconda — Il Vaticano e la Chiesa (blocchi 121-220)</w:t>
      </w:r>
    </w:p>
    <w:p>
      <w:pPr>
        <w:spacing w:after="120" w:line="276"/>
        <w:jc w:val="both"/>
      </w:pPr>
      <w:r>
        <w:rPr>
          <w:rFonts w:ascii="Times New Roman" w:cs="Times New Roman" w:eastAsia="Times New Roman" w:hAnsi="Times New Roman"/>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Times New Roman" w:cs="Times New Roman" w:eastAsia="Times New Roman" w:hAnsi="Times New Roman"/>
          <w:sz w:val="24"/>
          <w:szCs w:val="24"/>
        </w:rPr>
        <w:t xml:space="preserve">L'archivio chiuso e il suo calendario (blocchi 121-135)</w:t>
      </w:r>
    </w:p>
    <w:p>
      <w:pPr>
        <w:spacing w:after="120" w:line="276"/>
        <w:jc w:val="both"/>
      </w:pPr>
      <w:r>
        <w:rPr>
          <w:rFonts w:ascii="Times New Roman" w:cs="Times New Roman" w:eastAsia="Times New Roman" w:hAnsi="Times New Roman"/>
          <w:b/>
          <w:bCs/>
          <w:sz w:val="24"/>
          <w:szCs w:val="24"/>
        </w:rPr>
        <w:t xml:space="preserve">121 · Il fatto che governa.</w:t>
      </w:r>
      <w:r>
        <w:rPr>
          <w:rFonts w:ascii="Times New Roman" w:cs="Times New Roman" w:eastAsia="Times New Roman" w:hAnsi="Times New Roman"/>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Times New Roman" w:cs="Times New Roman" w:eastAsia="Times New Roman" w:hAnsi="Times New Roman"/>
          <w:b/>
          <w:bCs/>
          <w:sz w:val="24"/>
          <w:szCs w:val="24"/>
        </w:rPr>
        <w:t xml:space="preserve">122 · La prassi del 1924.</w:t>
      </w:r>
      <w:r>
        <w:rPr>
          <w:rFonts w:ascii="Times New Roman" w:cs="Times New Roman" w:eastAsia="Times New Roman" w:hAnsi="Times New Roman"/>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Times New Roman" w:cs="Times New Roman" w:eastAsia="Times New Roman" w:hAnsi="Times New Roman"/>
          <w:b/>
          <w:bCs/>
          <w:sz w:val="24"/>
          <w:szCs w:val="24"/>
        </w:rPr>
        <w:t xml:space="preserve">123 · I due archivi gemelli.</w:t>
      </w:r>
      <w:r>
        <w:rPr>
          <w:rFonts w:ascii="Times New Roman" w:cs="Times New Roman" w:eastAsia="Times New Roman" w:hAnsi="Times New Roman"/>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Times New Roman" w:cs="Times New Roman" w:eastAsia="Times New Roman" w:hAnsi="Times New Roman"/>
          <w:b/>
          <w:bCs/>
          <w:sz w:val="24"/>
          <w:szCs w:val="24"/>
        </w:rPr>
        <w:t xml:space="preserve">124 · Che cosa conterranno.</w:t>
      </w:r>
      <w:r>
        <w:rPr>
          <w:rFonts w:ascii="Times New Roman" w:cs="Times New Roman" w:eastAsia="Times New Roman" w:hAnsi="Times New Roman"/>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Times New Roman" w:cs="Times New Roman" w:eastAsia="Times New Roman" w:hAnsi="Times New Roman"/>
          <w:b/>
          <w:bCs/>
          <w:sz w:val="24"/>
          <w:szCs w:val="24"/>
        </w:rPr>
        <w:t xml:space="preserve">125 · La lezione del 2020.</w:t>
      </w:r>
      <w:r>
        <w:rPr>
          <w:rFonts w:ascii="Times New Roman" w:cs="Times New Roman" w:eastAsia="Times New Roman" w:hAnsi="Times New Roman"/>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Times New Roman" w:cs="Times New Roman" w:eastAsia="Times New Roman" w:hAnsi="Times New Roman"/>
          <w:b/>
          <w:bCs/>
          <w:sz w:val="24"/>
          <w:szCs w:val="24"/>
        </w:rPr>
        <w:t xml:space="preserve">126 · I quesiti pronti.</w:t>
      </w:r>
      <w:r>
        <w:rPr>
          <w:rFonts w:ascii="Times New Roman" w:cs="Times New Roman" w:eastAsia="Times New Roman" w:hAnsi="Times New Roman"/>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Times New Roman" w:cs="Times New Roman" w:eastAsia="Times New Roman" w:hAnsi="Times New Roman"/>
          <w:b/>
          <w:bCs/>
          <w:sz w:val="24"/>
          <w:szCs w:val="24"/>
        </w:rPr>
        <w:t xml:space="preserve">127 · Le deroghe impossibili e quelle possibili.</w:t>
      </w:r>
      <w:r>
        <w:rPr>
          <w:rFonts w:ascii="Times New Roman" w:cs="Times New Roman" w:eastAsia="Times New Roman" w:hAnsi="Times New Roman"/>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Times New Roman" w:cs="Times New Roman" w:eastAsia="Times New Roman" w:hAnsi="Times New Roman"/>
          <w:b/>
          <w:bCs/>
          <w:sz w:val="24"/>
          <w:szCs w:val="24"/>
        </w:rPr>
        <w:t xml:space="preserve">128 · Le cause dei santi come varco.</w:t>
      </w:r>
      <w:r>
        <w:rPr>
          <w:rFonts w:ascii="Times New Roman" w:cs="Times New Roman" w:eastAsia="Times New Roman" w:hAnsi="Times New Roman"/>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Times New Roman" w:cs="Times New Roman" w:eastAsia="Times New Roman" w:hAnsi="Times New Roman"/>
          <w:b/>
          <w:bCs/>
          <w:sz w:val="24"/>
          <w:szCs w:val="24"/>
        </w:rPr>
        <w:t xml:space="preserve">129 · La positio di Montini.</w:t>
      </w:r>
      <w:r>
        <w:rPr>
          <w:rFonts w:ascii="Times New Roman" w:cs="Times New Roman" w:eastAsia="Times New Roman" w:hAnsi="Times New Roman"/>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Times New Roman" w:cs="Times New Roman" w:eastAsia="Times New Roman" w:hAnsi="Times New Roman"/>
          <w:b/>
          <w:bCs/>
          <w:sz w:val="24"/>
          <w:szCs w:val="24"/>
        </w:rPr>
        <w:t xml:space="preserve">130 · La causa di Moro.</w:t>
      </w:r>
      <w:r>
        <w:rPr>
          <w:rFonts w:ascii="Times New Roman" w:cs="Times New Roman" w:eastAsia="Times New Roman" w:hAnsi="Times New Roman"/>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Times New Roman" w:cs="Times New Roman" w:eastAsia="Times New Roman" w:hAnsi="Times New Roman"/>
          <w:b/>
          <w:bCs/>
          <w:sz w:val="24"/>
          <w:szCs w:val="24"/>
        </w:rPr>
        <w:t xml:space="preserve">131 · L'Osservatore e la Civiltà.</w:t>
      </w:r>
      <w:r>
        <w:rPr>
          <w:rFonts w:ascii="Times New Roman" w:cs="Times New Roman" w:eastAsia="Times New Roman" w:hAnsi="Times New Roman"/>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Times New Roman" w:cs="Times New Roman" w:eastAsia="Times New Roman" w:hAnsi="Times New Roman"/>
          <w:b/>
          <w:bCs/>
          <w:sz w:val="24"/>
          <w:szCs w:val="24"/>
        </w:rPr>
        <w:t xml:space="preserve">132 · La Radio del Papa.</w:t>
      </w:r>
      <w:r>
        <w:rPr>
          <w:rFonts w:ascii="Times New Roman" w:cs="Times New Roman" w:eastAsia="Times New Roman" w:hAnsi="Times New Roman"/>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Times New Roman" w:cs="Times New Roman" w:eastAsia="Times New Roman" w:hAnsi="Times New Roman"/>
          <w:b/>
          <w:bCs/>
          <w:sz w:val="24"/>
          <w:szCs w:val="24"/>
        </w:rPr>
        <w:t xml:space="preserve">133 · Gli annunci e gli atti pubblici.</w:t>
      </w:r>
      <w:r>
        <w:rPr>
          <w:rFonts w:ascii="Times New Roman" w:cs="Times New Roman" w:eastAsia="Times New Roman" w:hAnsi="Times New Roman"/>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Times New Roman" w:cs="Times New Roman" w:eastAsia="Times New Roman" w:hAnsi="Times New Roman"/>
          <w:b/>
          <w:bCs/>
          <w:sz w:val="24"/>
          <w:szCs w:val="24"/>
        </w:rPr>
        <w:t xml:space="preserve">134 · Le agende pubbliche.</w:t>
      </w:r>
      <w:r>
        <w:rPr>
          <w:rFonts w:ascii="Times New Roman" w:cs="Times New Roman" w:eastAsia="Times New Roman" w:hAnsi="Times New Roman"/>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Times New Roman" w:cs="Times New Roman" w:eastAsia="Times New Roman" w:hAnsi="Times New Roman"/>
          <w:b/>
          <w:bCs/>
          <w:sz w:val="24"/>
          <w:szCs w:val="24"/>
        </w:rPr>
        <w:t xml:space="preserve">135 · La tavola del chiuso.</w:t>
      </w:r>
      <w:r>
        <w:rPr>
          <w:rFonts w:ascii="Times New Roman" w:cs="Times New Roman" w:eastAsia="Times New Roman" w:hAnsi="Times New Roman"/>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Times New Roman" w:cs="Times New Roman" w:eastAsia="Times New Roman" w:hAnsi="Times New Roman"/>
          <w:sz w:val="24"/>
          <w:szCs w:val="24"/>
        </w:rPr>
        <w:t xml:space="preserve">Le vie della Chiesa italiana (blocchi 136-160)</w:t>
      </w:r>
    </w:p>
    <w:p>
      <w:pPr>
        <w:spacing w:after="120" w:line="276"/>
        <w:jc w:val="both"/>
      </w:pPr>
      <w:r>
        <w:rPr>
          <w:rFonts w:ascii="Times New Roman" w:cs="Times New Roman" w:eastAsia="Times New Roman" w:hAnsi="Times New Roman"/>
          <w:b/>
          <w:bCs/>
          <w:sz w:val="24"/>
          <w:szCs w:val="24"/>
        </w:rPr>
        <w:t xml:space="preserve">136 · L'Istituto di Concesio.</w:t>
      </w:r>
      <w:r>
        <w:rPr>
          <w:rFonts w:ascii="Times New Roman" w:cs="Times New Roman" w:eastAsia="Times New Roman" w:hAnsi="Times New Roman"/>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Times New Roman" w:cs="Times New Roman" w:eastAsia="Times New Roman" w:hAnsi="Times New Roman"/>
          <w:b/>
          <w:bCs/>
          <w:sz w:val="24"/>
          <w:szCs w:val="24"/>
        </w:rPr>
        <w:t xml:space="preserve">137 · I carteggi montiniani editi.</w:t>
      </w:r>
      <w:r>
        <w:rPr>
          <w:rFonts w:ascii="Times New Roman" w:cs="Times New Roman" w:eastAsia="Times New Roman" w:hAnsi="Times New Roman"/>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Times New Roman" w:cs="Times New Roman" w:eastAsia="Times New Roman" w:hAnsi="Times New Roman"/>
          <w:b/>
          <w:bCs/>
          <w:sz w:val="24"/>
          <w:szCs w:val="24"/>
        </w:rPr>
        <w:t xml:space="preserve">138 · Gli inediti dichiarati.</w:t>
      </w:r>
      <w:r>
        <w:rPr>
          <w:rFonts w:ascii="Times New Roman" w:cs="Times New Roman" w:eastAsia="Times New Roman" w:hAnsi="Times New Roman"/>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Times New Roman" w:cs="Times New Roman" w:eastAsia="Times New Roman" w:hAnsi="Times New Roman"/>
          <w:b/>
          <w:bCs/>
          <w:sz w:val="24"/>
          <w:szCs w:val="24"/>
        </w:rPr>
        <w:t xml:space="preserve">139 · La diocesi di Milano.</w:t>
      </w:r>
      <w:r>
        <w:rPr>
          <w:rFonts w:ascii="Times New Roman" w:cs="Times New Roman" w:eastAsia="Times New Roman" w:hAnsi="Times New Roman"/>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Times New Roman" w:cs="Times New Roman" w:eastAsia="Times New Roman" w:hAnsi="Times New Roman"/>
          <w:b/>
          <w:bCs/>
          <w:sz w:val="24"/>
          <w:szCs w:val="24"/>
        </w:rPr>
        <w:t xml:space="preserve">140 · Il vicariato di Roma.</w:t>
      </w:r>
      <w:r>
        <w:rPr>
          <w:rFonts w:ascii="Times New Roman" w:cs="Times New Roman" w:eastAsia="Times New Roman" w:hAnsi="Times New Roman"/>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Times New Roman" w:cs="Times New Roman" w:eastAsia="Times New Roman" w:hAnsi="Times New Roman"/>
          <w:b/>
          <w:bCs/>
          <w:sz w:val="24"/>
          <w:szCs w:val="24"/>
        </w:rPr>
        <w:t xml:space="preserve">141 · Le parrocchie dei luoghi.</w:t>
      </w:r>
      <w:r>
        <w:rPr>
          <w:rFonts w:ascii="Times New Roman" w:cs="Times New Roman" w:eastAsia="Times New Roman" w:hAnsi="Times New Roman"/>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Times New Roman" w:cs="Times New Roman" w:eastAsia="Times New Roman" w:hAnsi="Times New Roman"/>
          <w:b/>
          <w:bCs/>
          <w:sz w:val="24"/>
          <w:szCs w:val="24"/>
        </w:rPr>
        <w:t xml:space="preserve">142 · La CEI e le sue carte.</w:t>
      </w:r>
      <w:r>
        <w:rPr>
          <w:rFonts w:ascii="Times New Roman" w:cs="Times New Roman" w:eastAsia="Times New Roman" w:hAnsi="Times New Roman"/>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Times New Roman" w:cs="Times New Roman" w:eastAsia="Times New Roman" w:hAnsi="Times New Roman"/>
          <w:b/>
          <w:bCs/>
          <w:sz w:val="24"/>
          <w:szCs w:val="24"/>
        </w:rPr>
        <w:t xml:space="preserve">143 · La nunziatura in Italia.</w:t>
      </w:r>
      <w:r>
        <w:rPr>
          <w:rFonts w:ascii="Times New Roman" w:cs="Times New Roman" w:eastAsia="Times New Roman" w:hAnsi="Times New Roman"/>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Times New Roman" w:cs="Times New Roman" w:eastAsia="Times New Roman" w:hAnsi="Times New Roman"/>
          <w:b/>
          <w:bCs/>
          <w:sz w:val="24"/>
          <w:szCs w:val="24"/>
        </w:rPr>
        <w:t xml:space="preserve">144 · Gli ordini religiosi.</w:t>
      </w:r>
      <w:r>
        <w:rPr>
          <w:rFonts w:ascii="Times New Roman" w:cs="Times New Roman" w:eastAsia="Times New Roman" w:hAnsi="Times New Roman"/>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Times New Roman" w:cs="Times New Roman" w:eastAsia="Times New Roman" w:hAnsi="Times New Roman"/>
          <w:b/>
          <w:bCs/>
          <w:sz w:val="24"/>
          <w:szCs w:val="24"/>
        </w:rPr>
        <w:t xml:space="preserve">145 · I gesuiti e la rivista.</w:t>
      </w:r>
      <w:r>
        <w:rPr>
          <w:rFonts w:ascii="Times New Roman" w:cs="Times New Roman" w:eastAsia="Times New Roman" w:hAnsi="Times New Roman"/>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Times New Roman" w:cs="Times New Roman" w:eastAsia="Times New Roman" w:hAnsi="Times New Roman"/>
          <w:b/>
          <w:bCs/>
          <w:sz w:val="24"/>
          <w:szCs w:val="24"/>
        </w:rPr>
        <w:t xml:space="preserve">146 · Caritas e le opere.</w:t>
      </w:r>
      <w:r>
        <w:rPr>
          <w:rFonts w:ascii="Times New Roman" w:cs="Times New Roman" w:eastAsia="Times New Roman" w:hAnsi="Times New Roman"/>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Times New Roman" w:cs="Times New Roman" w:eastAsia="Times New Roman" w:hAnsi="Times New Roman"/>
          <w:b/>
          <w:bCs/>
          <w:sz w:val="24"/>
          <w:szCs w:val="24"/>
        </w:rPr>
        <w:t xml:space="preserve">147 · I seminari e le facoltà.</w:t>
      </w:r>
      <w:r>
        <w:rPr>
          <w:rFonts w:ascii="Times New Roman" w:cs="Times New Roman" w:eastAsia="Times New Roman" w:hAnsi="Times New Roman"/>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Times New Roman" w:cs="Times New Roman" w:eastAsia="Times New Roman" w:hAnsi="Times New Roman"/>
          <w:b/>
          <w:bCs/>
          <w:sz w:val="24"/>
          <w:szCs w:val="24"/>
        </w:rPr>
        <w:t xml:space="preserve">148 · Le carte dei cardinali.</w:t>
      </w:r>
      <w:r>
        <w:rPr>
          <w:rFonts w:ascii="Times New Roman" w:cs="Times New Roman" w:eastAsia="Times New Roman" w:hAnsi="Times New Roman"/>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Times New Roman" w:cs="Times New Roman" w:eastAsia="Times New Roman" w:hAnsi="Times New Roman"/>
          <w:b/>
          <w:bCs/>
          <w:sz w:val="24"/>
          <w:szCs w:val="24"/>
        </w:rPr>
        <w:t xml:space="preserve">149 · Le memorie ecclesiastiche edite.</w:t>
      </w:r>
      <w:r>
        <w:rPr>
          <w:rFonts w:ascii="Times New Roman" w:cs="Times New Roman" w:eastAsia="Times New Roman" w:hAnsi="Times New Roman"/>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Times New Roman" w:cs="Times New Roman" w:eastAsia="Times New Roman" w:hAnsi="Times New Roman"/>
          <w:b/>
          <w:bCs/>
          <w:sz w:val="24"/>
          <w:szCs w:val="24"/>
        </w:rPr>
        <w:t xml:space="preserve">150 · Don Mennini.</w:t>
      </w:r>
      <w:r>
        <w:rPr>
          <w:rFonts w:ascii="Times New Roman" w:cs="Times New Roman" w:eastAsia="Times New Roman" w:hAnsi="Times New Roman"/>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Times New Roman" w:cs="Times New Roman" w:eastAsia="Times New Roman" w:hAnsi="Times New Roman"/>
          <w:b/>
          <w:bCs/>
          <w:sz w:val="24"/>
          <w:szCs w:val="24"/>
        </w:rPr>
        <w:t xml:space="preserve">151 · I confessori e il segreto.</w:t>
      </w:r>
      <w:r>
        <w:rPr>
          <w:rFonts w:ascii="Times New Roman" w:cs="Times New Roman" w:eastAsia="Times New Roman" w:hAnsi="Times New Roman"/>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Times New Roman" w:cs="Times New Roman" w:eastAsia="Times New Roman" w:hAnsi="Times New Roman"/>
          <w:b/>
          <w:bCs/>
          <w:sz w:val="24"/>
          <w:szCs w:val="24"/>
        </w:rPr>
        <w:t xml:space="preserve">152 · Le suore e i testimoni minori.</w:t>
      </w:r>
      <w:r>
        <w:rPr>
          <w:rFonts w:ascii="Times New Roman" w:cs="Times New Roman" w:eastAsia="Times New Roman" w:hAnsi="Times New Roman"/>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Times New Roman" w:cs="Times New Roman" w:eastAsia="Times New Roman" w:hAnsi="Times New Roman"/>
          <w:b/>
          <w:bCs/>
          <w:sz w:val="24"/>
          <w:szCs w:val="24"/>
        </w:rPr>
        <w:t xml:space="preserve">153 · Il clero delle carceri, in generale.</w:t>
      </w:r>
      <w:r>
        <w:rPr>
          <w:rFonts w:ascii="Times New Roman" w:cs="Times New Roman" w:eastAsia="Times New Roman" w:hAnsi="Times New Roman"/>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Times New Roman" w:cs="Times New Roman" w:eastAsia="Times New Roman" w:hAnsi="Times New Roman"/>
          <w:b/>
          <w:bCs/>
          <w:sz w:val="24"/>
          <w:szCs w:val="24"/>
        </w:rPr>
        <w:t xml:space="preserve">154 · L'ispettorato dei cappellani.</w:t>
      </w:r>
      <w:r>
        <w:rPr>
          <w:rFonts w:ascii="Times New Roman" w:cs="Times New Roman" w:eastAsia="Times New Roman" w:hAnsi="Times New Roman"/>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Times New Roman" w:cs="Times New Roman" w:eastAsia="Times New Roman" w:hAnsi="Times New Roman"/>
          <w:b/>
          <w:bCs/>
          <w:sz w:val="24"/>
          <w:szCs w:val="24"/>
        </w:rPr>
        <w:t xml:space="preserve">155 · San Vittore e le case dei colloqui.</w:t>
      </w:r>
      <w:r>
        <w:rPr>
          <w:rFonts w:ascii="Times New Roman" w:cs="Times New Roman" w:eastAsia="Times New Roman" w:hAnsi="Times New Roman"/>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Times New Roman" w:cs="Times New Roman" w:eastAsia="Times New Roman" w:hAnsi="Times New Roman"/>
          <w:b/>
          <w:bCs/>
          <w:sz w:val="24"/>
          <w:szCs w:val="24"/>
        </w:rPr>
        <w:t xml:space="preserve">156 · Le lettere dei detenuti.</w:t>
      </w:r>
      <w:r>
        <w:rPr>
          <w:rFonts w:ascii="Times New Roman" w:cs="Times New Roman" w:eastAsia="Times New Roman" w:hAnsi="Times New Roman"/>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Times New Roman" w:cs="Times New Roman" w:eastAsia="Times New Roman" w:hAnsi="Times New Roman"/>
          <w:b/>
          <w:bCs/>
          <w:sz w:val="24"/>
          <w:szCs w:val="24"/>
        </w:rPr>
        <w:t xml:space="preserve">157 · Il capitolo Macchi.</w:t>
      </w:r>
      <w:r>
        <w:rPr>
          <w:rFonts w:ascii="Times New Roman" w:cs="Times New Roman" w:eastAsia="Times New Roman" w:hAnsi="Times New Roman"/>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Times New Roman" w:cs="Times New Roman" w:eastAsia="Times New Roman" w:hAnsi="Times New Roman"/>
          <w:b/>
          <w:bCs/>
          <w:sz w:val="24"/>
          <w:szCs w:val="24"/>
        </w:rPr>
        <w:t xml:space="preserve">158 · La rete montiniana bresciana.</w:t>
      </w:r>
      <w:r>
        <w:rPr>
          <w:rFonts w:ascii="Times New Roman" w:cs="Times New Roman" w:eastAsia="Times New Roman" w:hAnsi="Times New Roman"/>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Times New Roman" w:cs="Times New Roman" w:eastAsia="Times New Roman" w:hAnsi="Times New Roman"/>
          <w:b/>
          <w:bCs/>
          <w:sz w:val="24"/>
          <w:szCs w:val="24"/>
        </w:rPr>
        <w:t xml:space="preserve">159 · La stampa cattolica italiana.</w:t>
      </w:r>
      <w:r>
        <w:rPr>
          <w:rFonts w:ascii="Times New Roman" w:cs="Times New Roman" w:eastAsia="Times New Roman" w:hAnsi="Times New Roman"/>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Times New Roman" w:cs="Times New Roman" w:eastAsia="Times New Roman" w:hAnsi="Times New Roman"/>
          <w:b/>
          <w:bCs/>
          <w:sz w:val="24"/>
          <w:szCs w:val="24"/>
        </w:rPr>
        <w:t xml:space="preserve">160 · La tavola delle vie italiane.</w:t>
      </w:r>
      <w:r>
        <w:rPr>
          <w:rFonts w:ascii="Times New Roman" w:cs="Times New Roman" w:eastAsia="Times New Roman" w:hAnsi="Times New Roman"/>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Times New Roman" w:cs="Times New Roman" w:eastAsia="Times New Roman" w:hAnsi="Times New Roman"/>
          <w:sz w:val="24"/>
          <w:szCs w:val="24"/>
        </w:rPr>
        <w:t xml:space="preserve">Il canale del cappellano (blocchi 161-180)</w:t>
      </w:r>
    </w:p>
    <w:p>
      <w:pPr>
        <w:spacing w:after="120" w:line="276"/>
        <w:jc w:val="both"/>
      </w:pPr>
      <w:r>
        <w:rPr>
          <w:rFonts w:ascii="Times New Roman" w:cs="Times New Roman" w:eastAsia="Times New Roman" w:hAnsi="Times New Roman"/>
          <w:b/>
          <w:bCs/>
          <w:sz w:val="24"/>
          <w:szCs w:val="24"/>
        </w:rPr>
        <w:t xml:space="preserve">161 · L'incarico accertato.</w:t>
      </w:r>
      <w:r>
        <w:rPr>
          <w:rFonts w:ascii="Times New Roman" w:cs="Times New Roman" w:eastAsia="Times New Roman" w:hAnsi="Times New Roman"/>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Times New Roman" w:cs="Times New Roman" w:eastAsia="Times New Roman" w:hAnsi="Times New Roman"/>
          <w:b/>
          <w:bCs/>
          <w:sz w:val="24"/>
          <w:szCs w:val="24"/>
        </w:rPr>
        <w:t xml:space="preserve">162 · La biografia da fissare.</w:t>
      </w:r>
      <w:r>
        <w:rPr>
          <w:rFonts w:ascii="Times New Roman" w:cs="Times New Roman" w:eastAsia="Times New Roman" w:hAnsi="Times New Roman"/>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Times New Roman" w:cs="Times New Roman" w:eastAsia="Times New Roman" w:hAnsi="Times New Roman"/>
          <w:b/>
          <w:bCs/>
          <w:sz w:val="24"/>
          <w:szCs w:val="24"/>
        </w:rPr>
        <w:t xml:space="preserve">163 · Il fondo che non risulta.</w:t>
      </w:r>
      <w:r>
        <w:rPr>
          <w:rFonts w:ascii="Times New Roman" w:cs="Times New Roman" w:eastAsia="Times New Roman" w:hAnsi="Times New Roman"/>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Times New Roman" w:cs="Times New Roman" w:eastAsia="Times New Roman" w:hAnsi="Times New Roman"/>
          <w:b/>
          <w:bCs/>
          <w:sz w:val="24"/>
          <w:szCs w:val="24"/>
        </w:rPr>
        <w:t xml:space="preserve">164 · Le carte su di lui.</w:t>
      </w:r>
      <w:r>
        <w:rPr>
          <w:rFonts w:ascii="Times New Roman" w:cs="Times New Roman" w:eastAsia="Times New Roman" w:hAnsi="Times New Roman"/>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Times New Roman" w:cs="Times New Roman" w:eastAsia="Times New Roman" w:hAnsi="Times New Roman"/>
          <w:b/>
          <w:bCs/>
          <w:sz w:val="24"/>
          <w:szCs w:val="24"/>
        </w:rPr>
        <w:t xml:space="preserve">165 · Il collaboratore che parlò.</w:t>
      </w:r>
      <w:r>
        <w:rPr>
          <w:rFonts w:ascii="Times New Roman" w:cs="Times New Roman" w:eastAsia="Times New Roman" w:hAnsi="Times New Roman"/>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Times New Roman" w:cs="Times New Roman" w:eastAsia="Times New Roman" w:hAnsi="Times New Roman"/>
          <w:b/>
          <w:bCs/>
          <w:sz w:val="24"/>
          <w:szCs w:val="24"/>
        </w:rPr>
        <w:t xml:space="preserve">166 · Le due versioni dei viaggi.</w:t>
      </w:r>
      <w:r>
        <w:rPr>
          <w:rFonts w:ascii="Times New Roman" w:cs="Times New Roman" w:eastAsia="Times New Roman" w:hAnsi="Times New Roman"/>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Times New Roman" w:cs="Times New Roman" w:eastAsia="Times New Roman" w:hAnsi="Times New Roman"/>
          <w:b/>
          <w:bCs/>
          <w:sz w:val="24"/>
          <w:szCs w:val="24"/>
        </w:rPr>
        <w:t xml:space="preserve">167 · I colloqui in carcere, in carta.</w:t>
      </w:r>
      <w:r>
        <w:rPr>
          <w:rFonts w:ascii="Times New Roman" w:cs="Times New Roman" w:eastAsia="Times New Roman" w:hAnsi="Times New Roman"/>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Times New Roman" w:cs="Times New Roman" w:eastAsia="Times New Roman" w:hAnsi="Times New Roman"/>
          <w:b/>
          <w:bCs/>
          <w:sz w:val="24"/>
          <w:szCs w:val="24"/>
        </w:rPr>
        <w:t xml:space="preserve">168 · L'autorizzazione politica.</w:t>
      </w:r>
      <w:r>
        <w:rPr>
          <w:rFonts w:ascii="Times New Roman" w:cs="Times New Roman" w:eastAsia="Times New Roman" w:hAnsi="Times New Roman"/>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Times New Roman" w:cs="Times New Roman" w:eastAsia="Times New Roman" w:hAnsi="Times New Roman"/>
          <w:b/>
          <w:bCs/>
          <w:sz w:val="24"/>
          <w:szCs w:val="24"/>
        </w:rPr>
        <w:t xml:space="preserve">169 · L'interlocutore ignoto.</w:t>
      </w:r>
      <w:r>
        <w:rPr>
          <w:rFonts w:ascii="Times New Roman" w:cs="Times New Roman" w:eastAsia="Times New Roman" w:hAnsi="Times New Roman"/>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Times New Roman" w:cs="Times New Roman" w:eastAsia="Times New Roman" w:hAnsi="Times New Roman"/>
          <w:b/>
          <w:bCs/>
          <w:sz w:val="24"/>
          <w:szCs w:val="24"/>
        </w:rPr>
        <w:t xml:space="preserve">170 · I cappellani minori.</w:t>
      </w:r>
      <w:r>
        <w:rPr>
          <w:rFonts w:ascii="Times New Roman" w:cs="Times New Roman" w:eastAsia="Times New Roman" w:hAnsi="Times New Roman"/>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Times New Roman" w:cs="Times New Roman" w:eastAsia="Times New Roman" w:hAnsi="Times New Roman"/>
          <w:b/>
          <w:bCs/>
          <w:sz w:val="24"/>
          <w:szCs w:val="24"/>
        </w:rPr>
        <w:t xml:space="preserve">171 · La rete penitenziaria come canale.</w:t>
      </w:r>
      <w:r>
        <w:rPr>
          <w:rFonts w:ascii="Times New Roman" w:cs="Times New Roman" w:eastAsia="Times New Roman" w:hAnsi="Times New Roman"/>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Times New Roman" w:cs="Times New Roman" w:eastAsia="Times New Roman" w:hAnsi="Times New Roman"/>
          <w:b/>
          <w:bCs/>
          <w:sz w:val="24"/>
          <w:szCs w:val="24"/>
        </w:rPr>
        <w:t xml:space="preserve">172 · Il Papa e il suo canale, in cronologia.</w:t>
      </w:r>
      <w:r>
        <w:rPr>
          <w:rFonts w:ascii="Times New Roman" w:cs="Times New Roman" w:eastAsia="Times New Roman" w:hAnsi="Times New Roman"/>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Times New Roman" w:cs="Times New Roman" w:eastAsia="Times New Roman" w:hAnsi="Times New Roman"/>
          <w:b/>
          <w:bCs/>
          <w:sz w:val="24"/>
          <w:szCs w:val="24"/>
        </w:rPr>
        <w:t xml:space="preserve">173 · Il rapporto col negoziato di Stato.</w:t>
      </w:r>
      <w:r>
        <w:rPr>
          <w:rFonts w:ascii="Times New Roman" w:cs="Times New Roman" w:eastAsia="Times New Roman" w:hAnsi="Times New Roman"/>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Times New Roman" w:cs="Times New Roman" w:eastAsia="Times New Roman" w:hAnsi="Times New Roman"/>
          <w:b/>
          <w:bCs/>
          <w:sz w:val="24"/>
          <w:szCs w:val="24"/>
        </w:rPr>
        <w:t xml:space="preserve">174 · Il rapporto col canale socialista.</w:t>
      </w:r>
      <w:r>
        <w:rPr>
          <w:rFonts w:ascii="Times New Roman" w:cs="Times New Roman" w:eastAsia="Times New Roman" w:hAnsi="Times New Roman"/>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Times New Roman" w:cs="Times New Roman" w:eastAsia="Times New Roman" w:hAnsi="Times New Roman"/>
          <w:b/>
          <w:bCs/>
          <w:sz w:val="24"/>
          <w:szCs w:val="24"/>
        </w:rPr>
        <w:t xml:space="preserve">175 · Le smentite da cercare.</w:t>
      </w:r>
      <w:r>
        <w:rPr>
          <w:rFonts w:ascii="Times New Roman" w:cs="Times New Roman" w:eastAsia="Times New Roman" w:hAnsi="Times New Roman"/>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Times New Roman" w:cs="Times New Roman" w:eastAsia="Times New Roman" w:hAnsi="Times New Roman"/>
          <w:b/>
          <w:bCs/>
          <w:sz w:val="24"/>
          <w:szCs w:val="24"/>
        </w:rPr>
        <w:t xml:space="preserve">176 · I riscontri bancari del canale.</w:t>
      </w:r>
      <w:r>
        <w:rPr>
          <w:rFonts w:ascii="Times New Roman" w:cs="Times New Roman" w:eastAsia="Times New Roman" w:hAnsi="Times New Roman"/>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Times New Roman" w:cs="Times New Roman" w:eastAsia="Times New Roman" w:hAnsi="Times New Roman"/>
          <w:b/>
          <w:bCs/>
          <w:sz w:val="24"/>
          <w:szCs w:val="24"/>
        </w:rPr>
        <w:t xml:space="preserve">177 · Che cosa disse la Commissione, esattamente.</w:t>
      </w:r>
      <w:r>
        <w:rPr>
          <w:rFonts w:ascii="Times New Roman" w:cs="Times New Roman" w:eastAsia="Times New Roman" w:hAnsi="Times New Roman"/>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Times New Roman" w:cs="Times New Roman" w:eastAsia="Times New Roman" w:hAnsi="Times New Roman"/>
          <w:b/>
          <w:bCs/>
          <w:sz w:val="24"/>
          <w:szCs w:val="24"/>
        </w:rPr>
        <w:t xml:space="preserve">178 · Le audizioni collegate.</w:t>
      </w:r>
      <w:r>
        <w:rPr>
          <w:rFonts w:ascii="Times New Roman" w:cs="Times New Roman" w:eastAsia="Times New Roman" w:hAnsi="Times New Roman"/>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Times New Roman" w:cs="Times New Roman" w:eastAsia="Times New Roman" w:hAnsi="Times New Roman"/>
          <w:b/>
          <w:bCs/>
          <w:sz w:val="24"/>
          <w:szCs w:val="24"/>
        </w:rPr>
        <w:t xml:space="preserve">179 · La storiografia del canale.</w:t>
      </w:r>
      <w:r>
        <w:rPr>
          <w:rFonts w:ascii="Times New Roman" w:cs="Times New Roman" w:eastAsia="Times New Roman" w:hAnsi="Times New Roman"/>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Times New Roman" w:cs="Times New Roman" w:eastAsia="Times New Roman" w:hAnsi="Times New Roman"/>
          <w:b/>
          <w:bCs/>
          <w:sz w:val="24"/>
          <w:szCs w:val="24"/>
        </w:rPr>
        <w:t xml:space="preserve">180 · La tavola del canale.</w:t>
      </w:r>
      <w:r>
        <w:rPr>
          <w:rFonts w:ascii="Times New Roman" w:cs="Times New Roman" w:eastAsia="Times New Roman" w:hAnsi="Times New Roman"/>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Times New Roman" w:cs="Times New Roman" w:eastAsia="Times New Roman" w:hAnsi="Times New Roman"/>
          <w:sz w:val="24"/>
          <w:szCs w:val="24"/>
        </w:rPr>
        <w:t xml:space="preserve">Il fondo del riscatto (blocchi 181-195)</w:t>
      </w:r>
    </w:p>
    <w:p>
      <w:pPr>
        <w:spacing w:after="120" w:line="276"/>
        <w:jc w:val="both"/>
      </w:pPr>
      <w:r>
        <w:rPr>
          <w:rFonts w:ascii="Times New Roman" w:cs="Times New Roman" w:eastAsia="Times New Roman" w:hAnsi="Times New Roman"/>
          <w:b/>
          <w:bCs/>
          <w:sz w:val="24"/>
          <w:szCs w:val="24"/>
        </w:rPr>
        <w:t xml:space="preserve">181 · L'accertamento di partenza.</w:t>
      </w:r>
      <w:r>
        <w:rPr>
          <w:rFonts w:ascii="Times New Roman" w:cs="Times New Roman" w:eastAsia="Times New Roman" w:hAnsi="Times New Roman"/>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Times New Roman" w:cs="Times New Roman" w:eastAsia="Times New Roman" w:hAnsi="Times New Roman"/>
          <w:b/>
          <w:bCs/>
          <w:sz w:val="24"/>
          <w:szCs w:val="24"/>
        </w:rPr>
        <w:t xml:space="preserve">182 · Il finanziatore rivendicato.</w:t>
      </w:r>
      <w:r>
        <w:rPr>
          <w:rFonts w:ascii="Times New Roman" w:cs="Times New Roman" w:eastAsia="Times New Roman" w:hAnsi="Times New Roman"/>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Times New Roman" w:cs="Times New Roman" w:eastAsia="Times New Roman" w:hAnsi="Times New Roman"/>
          <w:b/>
          <w:bCs/>
          <w:sz w:val="24"/>
          <w:szCs w:val="24"/>
        </w:rPr>
        <w:t xml:space="preserve">183 · Il flusso da documentare.</w:t>
      </w:r>
      <w:r>
        <w:rPr>
          <w:rFonts w:ascii="Times New Roman" w:cs="Times New Roman" w:eastAsia="Times New Roman" w:hAnsi="Times New Roman"/>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Times New Roman" w:cs="Times New Roman" w:eastAsia="Times New Roman" w:hAnsi="Times New Roman"/>
          <w:b/>
          <w:bCs/>
          <w:sz w:val="24"/>
          <w:szCs w:val="24"/>
        </w:rPr>
        <w:t xml:space="preserve">184 · Le fascette e la banca.</w:t>
      </w:r>
      <w:r>
        <w:rPr>
          <w:rFonts w:ascii="Times New Roman" w:cs="Times New Roman" w:eastAsia="Times New Roman" w:hAnsi="Times New Roman"/>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Times New Roman" w:cs="Times New Roman" w:eastAsia="Times New Roman" w:hAnsi="Times New Roman"/>
          <w:b/>
          <w:bCs/>
          <w:sz w:val="24"/>
          <w:szCs w:val="24"/>
        </w:rPr>
        <w:t xml:space="preserve">185 · La custodia.</w:t>
      </w:r>
      <w:r>
        <w:rPr>
          <w:rFonts w:ascii="Times New Roman" w:cs="Times New Roman" w:eastAsia="Times New Roman" w:hAnsi="Times New Roman"/>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Times New Roman" w:cs="Times New Roman" w:eastAsia="Times New Roman" w:hAnsi="Times New Roman"/>
          <w:b/>
          <w:bCs/>
          <w:sz w:val="24"/>
          <w:szCs w:val="24"/>
        </w:rPr>
        <w:t xml:space="preserve">186 · La restituzione o la sorte.</w:t>
      </w:r>
      <w:r>
        <w:rPr>
          <w:rFonts w:ascii="Times New Roman" w:cs="Times New Roman" w:eastAsia="Times New Roman" w:hAnsi="Times New Roman"/>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Times New Roman" w:cs="Times New Roman" w:eastAsia="Times New Roman" w:hAnsi="Times New Roman"/>
          <w:b/>
          <w:bCs/>
          <w:sz w:val="24"/>
          <w:szCs w:val="24"/>
        </w:rPr>
        <w:t xml:space="preserve">187 · Il canale israeliano del fondo.</w:t>
      </w:r>
      <w:r>
        <w:rPr>
          <w:rFonts w:ascii="Times New Roman" w:cs="Times New Roman" w:eastAsia="Times New Roman" w:hAnsi="Times New Roman"/>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Times New Roman" w:cs="Times New Roman" w:eastAsia="Times New Roman" w:hAnsi="Times New Roman"/>
          <w:b/>
          <w:bCs/>
          <w:sz w:val="24"/>
          <w:szCs w:val="24"/>
        </w:rPr>
        <w:t xml:space="preserve">188 · Le vie bancarie storiche.</w:t>
      </w:r>
      <w:r>
        <w:rPr>
          <w:rFonts w:ascii="Times New Roman" w:cs="Times New Roman" w:eastAsia="Times New Roman" w:hAnsi="Times New Roman"/>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Times New Roman" w:cs="Times New Roman" w:eastAsia="Times New Roman" w:hAnsi="Times New Roman"/>
          <w:b/>
          <w:bCs/>
          <w:sz w:val="24"/>
          <w:szCs w:val="24"/>
        </w:rPr>
        <w:t xml:space="preserve">189 · Il cambio e i tagli.</w:t>
      </w:r>
      <w:r>
        <w:rPr>
          <w:rFonts w:ascii="Times New Roman" w:cs="Times New Roman" w:eastAsia="Times New Roman" w:hAnsi="Times New Roman"/>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Times New Roman" w:cs="Times New Roman" w:eastAsia="Times New Roman" w:hAnsi="Times New Roman"/>
          <w:b/>
          <w:bCs/>
          <w:sz w:val="24"/>
          <w:szCs w:val="24"/>
        </w:rPr>
        <w:t xml:space="preserve">190 · Chi sapeva del fondo.</w:t>
      </w:r>
      <w:r>
        <w:rPr>
          <w:rFonts w:ascii="Times New Roman" w:cs="Times New Roman" w:eastAsia="Times New Roman" w:hAnsi="Times New Roman"/>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Times New Roman" w:cs="Times New Roman" w:eastAsia="Times New Roman" w:hAnsi="Times New Roman"/>
          <w:b/>
          <w:bCs/>
          <w:sz w:val="24"/>
          <w:szCs w:val="24"/>
        </w:rPr>
        <w:t xml:space="preserve">191 · Il fondo e le BR.</w:t>
      </w:r>
      <w:r>
        <w:rPr>
          <w:rFonts w:ascii="Times New Roman" w:cs="Times New Roman" w:eastAsia="Times New Roman" w:hAnsi="Times New Roman"/>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Times New Roman" w:cs="Times New Roman" w:eastAsia="Times New Roman" w:hAnsi="Times New Roman"/>
          <w:b/>
          <w:bCs/>
          <w:sz w:val="24"/>
          <w:szCs w:val="24"/>
        </w:rPr>
        <w:t xml:space="preserve">192 · Le smentite patrimoniali.</w:t>
      </w:r>
      <w:r>
        <w:rPr>
          <w:rFonts w:ascii="Times New Roman" w:cs="Times New Roman" w:eastAsia="Times New Roman" w:hAnsi="Times New Roman"/>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Times New Roman" w:cs="Times New Roman" w:eastAsia="Times New Roman" w:hAnsi="Times New Roman"/>
          <w:b/>
          <w:bCs/>
          <w:sz w:val="24"/>
          <w:szCs w:val="24"/>
        </w:rPr>
        <w:t xml:space="preserve">193 · Il confronto coi precedenti.</w:t>
      </w:r>
      <w:r>
        <w:rPr>
          <w:rFonts w:ascii="Times New Roman" w:cs="Times New Roman" w:eastAsia="Times New Roman" w:hAnsi="Times New Roman"/>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Times New Roman" w:cs="Times New Roman" w:eastAsia="Times New Roman" w:hAnsi="Times New Roman"/>
          <w:b/>
          <w:bCs/>
          <w:sz w:val="24"/>
          <w:szCs w:val="24"/>
        </w:rPr>
        <w:t xml:space="preserve">194 · La lettera e il denaro.</w:t>
      </w:r>
      <w:r>
        <w:rPr>
          <w:rFonts w:ascii="Times New Roman" w:cs="Times New Roman" w:eastAsia="Times New Roman" w:hAnsi="Times New Roman"/>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Times New Roman" w:cs="Times New Roman" w:eastAsia="Times New Roman" w:hAnsi="Times New Roman"/>
          <w:b/>
          <w:bCs/>
          <w:sz w:val="24"/>
          <w:szCs w:val="24"/>
        </w:rPr>
        <w:t xml:space="preserve">195 · La tavola del fondo.</w:t>
      </w:r>
      <w:r>
        <w:rPr>
          <w:rFonts w:ascii="Times New Roman" w:cs="Times New Roman" w:eastAsia="Times New Roman" w:hAnsi="Times New Roman"/>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Times New Roman" w:cs="Times New Roman" w:eastAsia="Times New Roman" w:hAnsi="Times New Roman"/>
          <w:sz w:val="24"/>
          <w:szCs w:val="24"/>
        </w:rPr>
        <w:t xml:space="preserve">Le parole pubbliche e la preparazione (blocchi 196-220)</w:t>
      </w:r>
    </w:p>
    <w:p>
      <w:pPr>
        <w:spacing w:after="120" w:line="276"/>
        <w:jc w:val="both"/>
      </w:pPr>
      <w:r>
        <w:rPr>
          <w:rFonts w:ascii="Times New Roman" w:cs="Times New Roman" w:eastAsia="Times New Roman" w:hAnsi="Times New Roman"/>
          <w:b/>
          <w:bCs/>
          <w:sz w:val="24"/>
          <w:szCs w:val="24"/>
        </w:rPr>
        <w:t xml:space="preserve">196 · La lettera del 21-22 aprile.</w:t>
      </w:r>
      <w:r>
        <w:rPr>
          <w:rFonts w:ascii="Times New Roman" w:cs="Times New Roman" w:eastAsia="Times New Roman" w:hAnsi="Times New Roman"/>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Times New Roman" w:cs="Times New Roman" w:eastAsia="Times New Roman" w:hAnsi="Times New Roman"/>
          <w:b/>
          <w:bCs/>
          <w:sz w:val="24"/>
          <w:szCs w:val="24"/>
        </w:rPr>
        <w:t xml:space="preserve">197 · «Senza condizioni».</w:t>
      </w:r>
      <w:r>
        <w:rPr>
          <w:rFonts w:ascii="Times New Roman" w:cs="Times New Roman" w:eastAsia="Times New Roman" w:hAnsi="Times New Roman"/>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Times New Roman" w:cs="Times New Roman" w:eastAsia="Times New Roman" w:hAnsi="Times New Roman"/>
          <w:b/>
          <w:bCs/>
          <w:sz w:val="24"/>
          <w:szCs w:val="24"/>
        </w:rPr>
        <w:t xml:space="preserve">198 · La ricezione della lettera.</w:t>
      </w:r>
      <w:r>
        <w:rPr>
          <w:rFonts w:ascii="Times New Roman" w:cs="Times New Roman" w:eastAsia="Times New Roman" w:hAnsi="Times New Roman"/>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Times New Roman" w:cs="Times New Roman" w:eastAsia="Times New Roman" w:hAnsi="Times New Roman"/>
          <w:b/>
          <w:bCs/>
          <w:sz w:val="24"/>
          <w:szCs w:val="24"/>
        </w:rPr>
        <w:t xml:space="preserve">199 · La preghiera del 13 maggio.</w:t>
      </w:r>
      <w:r>
        <w:rPr>
          <w:rFonts w:ascii="Times New Roman" w:cs="Times New Roman" w:eastAsia="Times New Roman" w:hAnsi="Times New Roman"/>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Times New Roman" w:cs="Times New Roman" w:eastAsia="Times New Roman" w:hAnsi="Times New Roman"/>
          <w:b/>
          <w:bCs/>
          <w:sz w:val="24"/>
          <w:szCs w:val="24"/>
        </w:rPr>
        <w:t xml:space="preserve">200 · Il duecentesimo blocco: l'uomo che scrisse due volte.</w:t>
      </w:r>
      <w:r>
        <w:rPr>
          <w:rFonts w:ascii="Times New Roman" w:cs="Times New Roman" w:eastAsia="Times New Roman" w:hAnsi="Times New Roman"/>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Times New Roman" w:cs="Times New Roman" w:eastAsia="Times New Roman" w:hAnsi="Times New Roman"/>
          <w:b/>
          <w:bCs/>
          <w:sz w:val="24"/>
          <w:szCs w:val="24"/>
        </w:rPr>
        <w:t xml:space="preserve">201 · Gli altri interventi.</w:t>
      </w:r>
      <w:r>
        <w:rPr>
          <w:rFonts w:ascii="Times New Roman" w:cs="Times New Roman" w:eastAsia="Times New Roman" w:hAnsi="Times New Roman"/>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Times New Roman" w:cs="Times New Roman" w:eastAsia="Times New Roman" w:hAnsi="Times New Roman"/>
          <w:b/>
          <w:bCs/>
          <w:sz w:val="24"/>
          <w:szCs w:val="24"/>
        </w:rPr>
        <w:t xml:space="preserve">202 · La diplomazia pubblica della Santa Sede.</w:t>
      </w:r>
      <w:r>
        <w:rPr>
          <w:rFonts w:ascii="Times New Roman" w:cs="Times New Roman" w:eastAsia="Times New Roman" w:hAnsi="Times New Roman"/>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Times New Roman" w:cs="Times New Roman" w:eastAsia="Times New Roman" w:hAnsi="Times New Roman"/>
          <w:b/>
          <w:bCs/>
          <w:sz w:val="24"/>
          <w:szCs w:val="24"/>
        </w:rPr>
        <w:t xml:space="preserve">203 · Le condoglianze e i carteggi pubblici.</w:t>
      </w:r>
      <w:r>
        <w:rPr>
          <w:rFonts w:ascii="Times New Roman" w:cs="Times New Roman" w:eastAsia="Times New Roman" w:hAnsi="Times New Roman"/>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Times New Roman" w:cs="Times New Roman" w:eastAsia="Times New Roman" w:hAnsi="Times New Roman"/>
          <w:b/>
          <w:bCs/>
          <w:sz w:val="24"/>
          <w:szCs w:val="24"/>
        </w:rPr>
        <w:t xml:space="preserve">204 · La memoria liturgica.</w:t>
      </w:r>
      <w:r>
        <w:rPr>
          <w:rFonts w:ascii="Times New Roman" w:cs="Times New Roman" w:eastAsia="Times New Roman" w:hAnsi="Times New Roman"/>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Times New Roman" w:cs="Times New Roman" w:eastAsia="Times New Roman" w:hAnsi="Times New Roman"/>
          <w:b/>
          <w:bCs/>
          <w:sz w:val="24"/>
          <w:szCs w:val="24"/>
        </w:rPr>
        <w:t xml:space="preserve">205 · Il magistero sul terrorismo.</w:t>
      </w:r>
      <w:r>
        <w:rPr>
          <w:rFonts w:ascii="Times New Roman" w:cs="Times New Roman" w:eastAsia="Times New Roman" w:hAnsi="Times New Roman"/>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Times New Roman" w:cs="Times New Roman" w:eastAsia="Times New Roman" w:hAnsi="Times New Roman"/>
          <w:b/>
          <w:bCs/>
          <w:sz w:val="24"/>
          <w:szCs w:val="24"/>
        </w:rPr>
        <w:t xml:space="preserve">206 · I quesiti per l'apertura, scritti oggi.</w:t>
      </w:r>
      <w:r>
        <w:rPr>
          <w:rFonts w:ascii="Times New Roman" w:cs="Times New Roman" w:eastAsia="Times New Roman" w:hAnsi="Times New Roman"/>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Times New Roman" w:cs="Times New Roman" w:eastAsia="Times New Roman" w:hAnsi="Times New Roman"/>
          <w:b/>
          <w:bCs/>
          <w:sz w:val="24"/>
          <w:szCs w:val="24"/>
        </w:rPr>
        <w:t xml:space="preserve">207 · Le serie da chiedere per prime.</w:t>
      </w:r>
      <w:r>
        <w:rPr>
          <w:rFonts w:ascii="Times New Roman" w:cs="Times New Roman" w:eastAsia="Times New Roman" w:hAnsi="Times New Roman"/>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Times New Roman" w:cs="Times New Roman" w:eastAsia="Times New Roman" w:hAnsi="Times New Roman"/>
          <w:b/>
          <w:bCs/>
          <w:sz w:val="24"/>
          <w:szCs w:val="24"/>
        </w:rPr>
        <w:t xml:space="preserve">208 · Gli studiosi da coalizzare.</w:t>
      </w:r>
      <w:r>
        <w:rPr>
          <w:rFonts w:ascii="Times New Roman" w:cs="Times New Roman" w:eastAsia="Times New Roman" w:hAnsi="Times New Roman"/>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Times New Roman" w:cs="Times New Roman" w:eastAsia="Times New Roman" w:hAnsi="Times New Roman"/>
          <w:b/>
          <w:bCs/>
          <w:sz w:val="24"/>
          <w:szCs w:val="24"/>
        </w:rPr>
        <w:t xml:space="preserve">209 · L'edizione attesa.</w:t>
      </w:r>
      <w:r>
        <w:rPr>
          <w:rFonts w:ascii="Times New Roman" w:cs="Times New Roman" w:eastAsia="Times New Roman" w:hAnsi="Times New Roman"/>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Times New Roman" w:cs="Times New Roman" w:eastAsia="Times New Roman" w:hAnsi="Times New Roman"/>
          <w:b/>
          <w:bCs/>
          <w:sz w:val="24"/>
          <w:szCs w:val="24"/>
        </w:rPr>
        <w:t xml:space="preserve">210 · Il decimo di preparazione.</w:t>
      </w:r>
      <w:r>
        <w:rPr>
          <w:rFonts w:ascii="Times New Roman" w:cs="Times New Roman" w:eastAsia="Times New Roman" w:hAnsi="Times New Roman"/>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Times New Roman" w:cs="Times New Roman" w:eastAsia="Times New Roman" w:hAnsi="Times New Roman"/>
          <w:b/>
          <w:bCs/>
          <w:sz w:val="24"/>
          <w:szCs w:val="24"/>
        </w:rPr>
        <w:t xml:space="preserve">211 · La disciplina del sacro.</w:t>
      </w:r>
      <w:r>
        <w:rPr>
          <w:rFonts w:ascii="Times New Roman" w:cs="Times New Roman" w:eastAsia="Times New Roman" w:hAnsi="Times New Roman"/>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Times New Roman" w:cs="Times New Roman" w:eastAsia="Times New Roman" w:hAnsi="Times New Roman"/>
          <w:b/>
          <w:bCs/>
          <w:sz w:val="24"/>
          <w:szCs w:val="24"/>
        </w:rPr>
        <w:t xml:space="preserve">212 · Il rispetto e il rigore.</w:t>
      </w:r>
      <w:r>
        <w:rPr>
          <w:rFonts w:ascii="Times New Roman" w:cs="Times New Roman" w:eastAsia="Times New Roman" w:hAnsi="Times New Roman"/>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Times New Roman" w:cs="Times New Roman" w:eastAsia="Times New Roman" w:hAnsi="Times New Roman"/>
          <w:b/>
          <w:bCs/>
          <w:sz w:val="24"/>
          <w:szCs w:val="24"/>
        </w:rPr>
        <w:t xml:space="preserve">213 · Il raccordo con PE-4.</w:t>
      </w:r>
      <w:r>
        <w:rPr>
          <w:rFonts w:ascii="Times New Roman" w:cs="Times New Roman" w:eastAsia="Times New Roman" w:hAnsi="Times New Roman"/>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Times New Roman" w:cs="Times New Roman" w:eastAsia="Times New Roman" w:hAnsi="Times New Roman"/>
          <w:b/>
          <w:bCs/>
          <w:sz w:val="24"/>
          <w:szCs w:val="24"/>
        </w:rPr>
        <w:t xml:space="preserve">214 · Il raccordo coi quesiti costitutivi.</w:t>
      </w:r>
      <w:r>
        <w:rPr>
          <w:rFonts w:ascii="Times New Roman" w:cs="Times New Roman" w:eastAsia="Times New Roman" w:hAnsi="Times New Roman"/>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Times New Roman" w:cs="Times New Roman" w:eastAsia="Times New Roman" w:hAnsi="Times New Roman"/>
          <w:b/>
          <w:bCs/>
          <w:sz w:val="24"/>
          <w:szCs w:val="24"/>
        </w:rPr>
        <w:t xml:space="preserve">215 · Le voci ecclesiastiche viventi.</w:t>
      </w:r>
      <w:r>
        <w:rPr>
          <w:rFonts w:ascii="Times New Roman" w:cs="Times New Roman" w:eastAsia="Times New Roman" w:hAnsi="Times New Roman"/>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Times New Roman" w:cs="Times New Roman" w:eastAsia="Times New Roman" w:hAnsi="Times New Roman"/>
          <w:b/>
          <w:bCs/>
          <w:sz w:val="24"/>
          <w:szCs w:val="24"/>
        </w:rPr>
        <w:t xml:space="preserve">216 · Il calendario vaticano.</w:t>
      </w:r>
      <w:r>
        <w:rPr>
          <w:rFonts w:ascii="Times New Roman" w:cs="Times New Roman" w:eastAsia="Times New Roman" w:hAnsi="Times New Roman"/>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Times New Roman" w:cs="Times New Roman" w:eastAsia="Times New Roman" w:hAnsi="Times New Roman"/>
          <w:b/>
          <w:bCs/>
          <w:sz w:val="24"/>
          <w:szCs w:val="24"/>
        </w:rPr>
        <w:t xml:space="preserve">217 · I vuoti vaticani.</w:t>
      </w:r>
      <w:r>
        <w:rPr>
          <w:rFonts w:ascii="Times New Roman" w:cs="Times New Roman" w:eastAsia="Times New Roman" w:hAnsi="Times New Roman"/>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Times New Roman" w:cs="Times New Roman" w:eastAsia="Times New Roman" w:hAnsi="Times New Roman"/>
          <w:b/>
          <w:bCs/>
          <w:sz w:val="24"/>
          <w:szCs w:val="24"/>
        </w:rPr>
        <w:t xml:space="preserve">218 · La contro-lettura laica.</w:t>
      </w:r>
      <w:r>
        <w:rPr>
          <w:rFonts w:ascii="Times New Roman" w:cs="Times New Roman" w:eastAsia="Times New Roman" w:hAnsi="Times New Roman"/>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Times New Roman" w:cs="Times New Roman" w:eastAsia="Times New Roman" w:hAnsi="Times New Roman"/>
          <w:b/>
          <w:bCs/>
          <w:sz w:val="24"/>
          <w:szCs w:val="24"/>
        </w:rPr>
        <w:t xml:space="preserve">219 · La sintesi del cantiere chiuso.</w:t>
      </w:r>
      <w:r>
        <w:rPr>
          <w:rFonts w:ascii="Times New Roman" w:cs="Times New Roman" w:eastAsia="Times New Roman" w:hAnsi="Times New Roman"/>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Times New Roman" w:cs="Times New Roman" w:eastAsia="Times New Roman" w:hAnsi="Times New Roman"/>
          <w:b/>
          <w:bCs/>
          <w:sz w:val="24"/>
          <w:szCs w:val="24"/>
        </w:rPr>
        <w:t xml:space="preserve">220 · La tavola vaticana.</w:t>
      </w:r>
      <w:r>
        <w:rPr>
          <w:rFonts w:ascii="Times New Roman" w:cs="Times New Roman" w:eastAsia="Times New Roman" w:hAnsi="Times New Roman"/>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Times New Roman" w:cs="Times New Roman" w:eastAsia="Times New Roman" w:hAnsi="Times New Roman"/>
          <w:sz w:val="24"/>
          <w:szCs w:val="24"/>
        </w:rPr>
        <w:t xml:space="preserve">Parte terza — I fondi privati e di partito (blocchi 221-330)</w:t>
      </w:r>
    </w:p>
    <w:p>
      <w:pPr>
        <w:spacing w:after="120" w:line="276"/>
        <w:jc w:val="both"/>
      </w:pPr>
      <w:r>
        <w:rPr>
          <w:rFonts w:ascii="Times New Roman" w:cs="Times New Roman" w:eastAsia="Times New Roman" w:hAnsi="Times New Roman"/>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Times New Roman" w:cs="Times New Roman" w:eastAsia="Times New Roman" w:hAnsi="Times New Roman"/>
          <w:sz w:val="24"/>
          <w:szCs w:val="24"/>
        </w:rPr>
        <w:t xml:space="preserve">I tre nuclei di Moro (blocchi 221-235)</w:t>
      </w:r>
    </w:p>
    <w:p>
      <w:pPr>
        <w:spacing w:after="120" w:line="276"/>
        <w:jc w:val="both"/>
      </w:pPr>
      <w:r>
        <w:rPr>
          <w:rFonts w:ascii="Times New Roman" w:cs="Times New Roman" w:eastAsia="Times New Roman" w:hAnsi="Times New Roman"/>
          <w:b/>
          <w:bCs/>
          <w:sz w:val="24"/>
          <w:szCs w:val="24"/>
        </w:rPr>
        <w:t xml:space="preserve">221 · Il fondo dell'uomo.</w:t>
      </w:r>
      <w:r>
        <w:rPr>
          <w:rFonts w:ascii="Times New Roman" w:cs="Times New Roman" w:eastAsia="Times New Roman" w:hAnsi="Times New Roman"/>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Times New Roman" w:cs="Times New Roman" w:eastAsia="Times New Roman" w:hAnsi="Times New Roman"/>
          <w:b/>
          <w:bCs/>
          <w:sz w:val="24"/>
          <w:szCs w:val="24"/>
        </w:rPr>
        <w:t xml:space="preserve">222 · Il fondo della famiglia.</w:t>
      </w:r>
      <w:r>
        <w:rPr>
          <w:rFonts w:ascii="Times New Roman" w:cs="Times New Roman" w:eastAsia="Times New Roman" w:hAnsi="Times New Roman"/>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Times New Roman" w:cs="Times New Roman" w:eastAsia="Times New Roman" w:hAnsi="Times New Roman"/>
          <w:b/>
          <w:bCs/>
          <w:sz w:val="24"/>
          <w:szCs w:val="24"/>
        </w:rPr>
        <w:t xml:space="preserve">223 · Il terzo nucleo, che non è suo.</w:t>
      </w:r>
      <w:r>
        <w:rPr>
          <w:rFonts w:ascii="Times New Roman" w:cs="Times New Roman" w:eastAsia="Times New Roman" w:hAnsi="Times New Roman"/>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Times New Roman" w:cs="Times New Roman" w:eastAsia="Times New Roman" w:hAnsi="Times New Roman"/>
          <w:b/>
          <w:bCs/>
          <w:sz w:val="24"/>
          <w:szCs w:val="24"/>
        </w:rPr>
        <w:t xml:space="preserve">224 · L'inventario delle 218 buste.</w:t>
      </w:r>
      <w:r>
        <w:rPr>
          <w:rFonts w:ascii="Times New Roman" w:cs="Times New Roman" w:eastAsia="Times New Roman" w:hAnsi="Times New Roman"/>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Times New Roman" w:cs="Times New Roman" w:eastAsia="Times New Roman" w:hAnsi="Times New Roman"/>
          <w:b/>
          <w:bCs/>
          <w:sz w:val="24"/>
          <w:szCs w:val="24"/>
        </w:rPr>
        <w:t xml:space="preserve">225 · Le carte del docente.</w:t>
      </w:r>
      <w:r>
        <w:rPr>
          <w:rFonts w:ascii="Times New Roman" w:cs="Times New Roman" w:eastAsia="Times New Roman" w:hAnsi="Times New Roman"/>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Times New Roman" w:cs="Times New Roman" w:eastAsia="Times New Roman" w:hAnsi="Times New Roman"/>
          <w:b/>
          <w:bCs/>
          <w:sz w:val="24"/>
          <w:szCs w:val="24"/>
        </w:rPr>
        <w:t xml:space="preserve">226 · La corrispondenza in entrata.</w:t>
      </w:r>
      <w:r>
        <w:rPr>
          <w:rFonts w:ascii="Times New Roman" w:cs="Times New Roman" w:eastAsia="Times New Roman" w:hAnsi="Times New Roman"/>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Times New Roman" w:cs="Times New Roman" w:eastAsia="Times New Roman" w:hAnsi="Times New Roman"/>
          <w:b/>
          <w:bCs/>
          <w:sz w:val="24"/>
          <w:szCs w:val="24"/>
        </w:rPr>
        <w:t xml:space="preserve">227 · L'Accademia e la sua biblioteca.</w:t>
      </w:r>
      <w:r>
        <w:rPr>
          <w:rFonts w:ascii="Times New Roman" w:cs="Times New Roman" w:eastAsia="Times New Roman" w:hAnsi="Times New Roman"/>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Times New Roman" w:cs="Times New Roman" w:eastAsia="Times New Roman" w:hAnsi="Times New Roman"/>
          <w:b/>
          <w:bCs/>
          <w:sz w:val="24"/>
          <w:szCs w:val="24"/>
        </w:rPr>
        <w:t xml:space="preserve">228 · L'Edizione nazionale.</w:t>
      </w:r>
      <w:r>
        <w:rPr>
          <w:rFonts w:ascii="Times New Roman" w:cs="Times New Roman" w:eastAsia="Times New Roman" w:hAnsi="Times New Roman"/>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Times New Roman" w:cs="Times New Roman" w:eastAsia="Times New Roman" w:hAnsi="Times New Roman"/>
          <w:b/>
          <w:bCs/>
          <w:sz w:val="24"/>
          <w:szCs w:val="24"/>
        </w:rPr>
        <w:t xml:space="preserve">229 · Le lettere in edizione.</w:t>
      </w:r>
      <w:r>
        <w:rPr>
          <w:rFonts w:ascii="Times New Roman" w:cs="Times New Roman" w:eastAsia="Times New Roman" w:hAnsi="Times New Roman"/>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Times New Roman" w:cs="Times New Roman" w:eastAsia="Times New Roman" w:hAnsi="Times New Roman"/>
          <w:b/>
          <w:bCs/>
          <w:sz w:val="24"/>
          <w:szCs w:val="24"/>
        </w:rPr>
        <w:t xml:space="preserve">230 · Il memoriale in edizione.</w:t>
      </w:r>
      <w:r>
        <w:rPr>
          <w:rFonts w:ascii="Times New Roman" w:cs="Times New Roman" w:eastAsia="Times New Roman" w:hAnsi="Times New Roman"/>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Times New Roman" w:cs="Times New Roman" w:eastAsia="Times New Roman" w:hAnsi="Times New Roman"/>
          <w:b/>
          <w:bCs/>
          <w:sz w:val="24"/>
          <w:szCs w:val="24"/>
        </w:rPr>
        <w:t xml:space="preserve">231 · Gli scritti politici.</w:t>
      </w:r>
      <w:r>
        <w:rPr>
          <w:rFonts w:ascii="Times New Roman" w:cs="Times New Roman" w:eastAsia="Times New Roman" w:hAnsi="Times New Roman"/>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Times New Roman" w:cs="Times New Roman" w:eastAsia="Times New Roman" w:hAnsi="Times New Roman"/>
          <w:b/>
          <w:bCs/>
          <w:sz w:val="24"/>
          <w:szCs w:val="24"/>
        </w:rPr>
        <w:t xml:space="preserve">232 · Le agende e i taccuini.</w:t>
      </w:r>
      <w:r>
        <w:rPr>
          <w:rFonts w:ascii="Times New Roman" w:cs="Times New Roman" w:eastAsia="Times New Roman" w:hAnsi="Times New Roman"/>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Times New Roman" w:cs="Times New Roman" w:eastAsia="Times New Roman" w:hAnsi="Times New Roman"/>
          <w:b/>
          <w:bCs/>
          <w:sz w:val="24"/>
          <w:szCs w:val="24"/>
        </w:rPr>
        <w:t xml:space="preserve">233 · Le carte sequestrate e restituite.</w:t>
      </w:r>
      <w:r>
        <w:rPr>
          <w:rFonts w:ascii="Times New Roman" w:cs="Times New Roman" w:eastAsia="Times New Roman" w:hAnsi="Times New Roman"/>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Times New Roman" w:cs="Times New Roman" w:eastAsia="Times New Roman" w:hAnsi="Times New Roman"/>
          <w:b/>
          <w:bCs/>
          <w:sz w:val="24"/>
          <w:szCs w:val="24"/>
        </w:rPr>
        <w:t xml:space="preserve">234 · I carteggi paralleli.</w:t>
      </w:r>
      <w:r>
        <w:rPr>
          <w:rFonts w:ascii="Times New Roman" w:cs="Times New Roman" w:eastAsia="Times New Roman" w:hAnsi="Times New Roman"/>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Times New Roman" w:cs="Times New Roman" w:eastAsia="Times New Roman" w:hAnsi="Times New Roman"/>
          <w:b/>
          <w:bCs/>
          <w:sz w:val="24"/>
          <w:szCs w:val="24"/>
        </w:rPr>
        <w:t xml:space="preserve">235 · La tavola dei tre nuclei.</w:t>
      </w:r>
      <w:r>
        <w:rPr>
          <w:rFonts w:ascii="Times New Roman" w:cs="Times New Roman" w:eastAsia="Times New Roman" w:hAnsi="Times New Roman"/>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Times New Roman" w:cs="Times New Roman" w:eastAsia="Times New Roman" w:hAnsi="Times New Roman"/>
          <w:sz w:val="24"/>
          <w:szCs w:val="24"/>
        </w:rPr>
        <w:t xml:space="preserve">Le carte dei protagonisti (blocchi 236-270)</w:t>
      </w:r>
    </w:p>
    <w:p>
      <w:pPr>
        <w:spacing w:after="120" w:line="276"/>
        <w:jc w:val="both"/>
      </w:pPr>
      <w:r>
        <w:rPr>
          <w:rFonts w:ascii="Times New Roman" w:cs="Times New Roman" w:eastAsia="Times New Roman" w:hAnsi="Times New Roman"/>
          <w:b/>
          <w:bCs/>
          <w:sz w:val="24"/>
          <w:szCs w:val="24"/>
        </w:rPr>
        <w:t xml:space="preserve">236 · L'archivio del presidente del Consiglio.</w:t>
      </w:r>
      <w:r>
        <w:rPr>
          <w:rFonts w:ascii="Times New Roman" w:cs="Times New Roman" w:eastAsia="Times New Roman" w:hAnsi="Times New Roman"/>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Times New Roman" w:cs="Times New Roman" w:eastAsia="Times New Roman" w:hAnsi="Times New Roman"/>
          <w:b/>
          <w:bCs/>
          <w:sz w:val="24"/>
          <w:szCs w:val="24"/>
        </w:rPr>
        <w:t xml:space="preserve">237 · Dove cercare il 1978 di Andreotti.</w:t>
      </w:r>
      <w:r>
        <w:rPr>
          <w:rFonts w:ascii="Times New Roman" w:cs="Times New Roman" w:eastAsia="Times New Roman" w:hAnsi="Times New Roman"/>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Times New Roman" w:cs="Times New Roman" w:eastAsia="Times New Roman" w:hAnsi="Times New Roman"/>
          <w:b/>
          <w:bCs/>
          <w:sz w:val="24"/>
          <w:szCs w:val="24"/>
        </w:rPr>
        <w:t xml:space="preserve">238 · Gli appunti del presidente.</w:t>
      </w:r>
      <w:r>
        <w:rPr>
          <w:rFonts w:ascii="Times New Roman" w:cs="Times New Roman" w:eastAsia="Times New Roman" w:hAnsi="Times New Roman"/>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Times New Roman" w:cs="Times New Roman" w:eastAsia="Times New Roman" w:hAnsi="Times New Roman"/>
          <w:b/>
          <w:bCs/>
          <w:sz w:val="24"/>
          <w:szCs w:val="24"/>
        </w:rPr>
        <w:t xml:space="preserve">239 · I diari editi e il coevo.</w:t>
      </w:r>
      <w:r>
        <w:rPr>
          <w:rFonts w:ascii="Times New Roman" w:cs="Times New Roman" w:eastAsia="Times New Roman" w:hAnsi="Times New Roman"/>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Times New Roman" w:cs="Times New Roman" w:eastAsia="Times New Roman" w:hAnsi="Times New Roman"/>
          <w:b/>
          <w:bCs/>
          <w:sz w:val="24"/>
          <w:szCs w:val="24"/>
        </w:rPr>
        <w:t xml:space="preserve">240 · L'archivio del ministro dell'Interno.</w:t>
      </w:r>
      <w:r>
        <w:rPr>
          <w:rFonts w:ascii="Times New Roman" w:cs="Times New Roman" w:eastAsia="Times New Roman" w:hAnsi="Times New Roman"/>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Times New Roman" w:cs="Times New Roman" w:eastAsia="Times New Roman" w:hAnsi="Times New Roman"/>
          <w:b/>
          <w:bCs/>
          <w:sz w:val="24"/>
          <w:szCs w:val="24"/>
        </w:rPr>
        <w:t xml:space="preserve">241 · Il 1978 di Cossiga.</w:t>
      </w:r>
      <w:r>
        <w:rPr>
          <w:rFonts w:ascii="Times New Roman" w:cs="Times New Roman" w:eastAsia="Times New Roman" w:hAnsi="Times New Roman"/>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Times New Roman" w:cs="Times New Roman" w:eastAsia="Times New Roman" w:hAnsi="Times New Roman"/>
          <w:b/>
          <w:bCs/>
          <w:sz w:val="24"/>
          <w:szCs w:val="24"/>
        </w:rPr>
        <w:t xml:space="preserve">242 · Le dimissioni in carta.</w:t>
      </w:r>
      <w:r>
        <w:rPr>
          <w:rFonts w:ascii="Times New Roman" w:cs="Times New Roman" w:eastAsia="Times New Roman" w:hAnsi="Times New Roman"/>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Times New Roman" w:cs="Times New Roman" w:eastAsia="Times New Roman" w:hAnsi="Times New Roman"/>
          <w:b/>
          <w:bCs/>
          <w:sz w:val="24"/>
          <w:szCs w:val="24"/>
        </w:rPr>
        <w:t xml:space="preserve">243 · L'archivio del presidente del Senato.</w:t>
      </w:r>
      <w:r>
        <w:rPr>
          <w:rFonts w:ascii="Times New Roman" w:cs="Times New Roman" w:eastAsia="Times New Roman" w:hAnsi="Times New Roman"/>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Times New Roman" w:cs="Times New Roman" w:eastAsia="Times New Roman" w:hAnsi="Times New Roman"/>
          <w:b/>
          <w:bCs/>
          <w:sz w:val="24"/>
          <w:szCs w:val="24"/>
        </w:rPr>
        <w:t xml:space="preserve">244 · I diari di Fanfani.</w:t>
      </w:r>
      <w:r>
        <w:rPr>
          <w:rFonts w:ascii="Times New Roman" w:cs="Times New Roman" w:eastAsia="Times New Roman" w:hAnsi="Times New Roman"/>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Times New Roman" w:cs="Times New Roman" w:eastAsia="Times New Roman" w:hAnsi="Times New Roman"/>
          <w:b/>
          <w:bCs/>
          <w:sz w:val="24"/>
          <w:szCs w:val="24"/>
        </w:rPr>
        <w:t xml:space="preserve">245 · Il 1978 di Fanfani, fuori dai diari.</w:t>
      </w:r>
      <w:r>
        <w:rPr>
          <w:rFonts w:ascii="Times New Roman" w:cs="Times New Roman" w:eastAsia="Times New Roman" w:hAnsi="Times New Roman"/>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Times New Roman" w:cs="Times New Roman" w:eastAsia="Times New Roman" w:hAnsi="Times New Roman"/>
          <w:b/>
          <w:bCs/>
          <w:sz w:val="24"/>
          <w:szCs w:val="24"/>
        </w:rPr>
        <w:t xml:space="preserve">246 · Le carte di Zaccagnini.</w:t>
      </w:r>
      <w:r>
        <w:rPr>
          <w:rFonts w:ascii="Times New Roman" w:cs="Times New Roman" w:eastAsia="Times New Roman" w:hAnsi="Times New Roman"/>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Times New Roman" w:cs="Times New Roman" w:eastAsia="Times New Roman" w:hAnsi="Times New Roman"/>
          <w:b/>
          <w:bCs/>
          <w:sz w:val="24"/>
          <w:szCs w:val="24"/>
        </w:rPr>
        <w:t xml:space="preserve">247 · Il fascicolo «Caso Moro» di Craxi.</w:t>
      </w:r>
      <w:r>
        <w:rPr>
          <w:rFonts w:ascii="Times New Roman" w:cs="Times New Roman" w:eastAsia="Times New Roman" w:hAnsi="Times New Roman"/>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Times New Roman" w:cs="Times New Roman" w:eastAsia="Times New Roman" w:hAnsi="Times New Roman"/>
          <w:b/>
          <w:bCs/>
          <w:sz w:val="24"/>
          <w:szCs w:val="24"/>
        </w:rPr>
        <w:t xml:space="preserve">248 · L'iniziativa socialista, atto per atto.</w:t>
      </w:r>
      <w:r>
        <w:rPr>
          <w:rFonts w:ascii="Times New Roman" w:cs="Times New Roman" w:eastAsia="Times New Roman" w:hAnsi="Times New Roman"/>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Times New Roman" w:cs="Times New Roman" w:eastAsia="Times New Roman" w:hAnsi="Times New Roman"/>
          <w:b/>
          <w:bCs/>
          <w:sz w:val="24"/>
          <w:szCs w:val="24"/>
        </w:rPr>
        <w:t xml:space="preserve">249 · Le carte del Quirinale.</w:t>
      </w:r>
      <w:r>
        <w:rPr>
          <w:rFonts w:ascii="Times New Roman" w:cs="Times New Roman" w:eastAsia="Times New Roman" w:hAnsi="Times New Roman"/>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Times New Roman" w:cs="Times New Roman" w:eastAsia="Times New Roman" w:hAnsi="Times New Roman"/>
          <w:b/>
          <w:bCs/>
          <w:sz w:val="24"/>
          <w:szCs w:val="24"/>
        </w:rPr>
        <w:t xml:space="preserve">250 · Il fascicolo della grazia.</w:t>
      </w:r>
      <w:r>
        <w:rPr>
          <w:rFonts w:ascii="Times New Roman" w:cs="Times New Roman" w:eastAsia="Times New Roman" w:hAnsi="Times New Roman"/>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Times New Roman" w:cs="Times New Roman" w:eastAsia="Times New Roman" w:hAnsi="Times New Roman"/>
          <w:b/>
          <w:bCs/>
          <w:sz w:val="24"/>
          <w:szCs w:val="24"/>
        </w:rPr>
        <w:t xml:space="preserve">251 · Le carte dei ministri degli Esteri e della Difesa.</w:t>
      </w:r>
      <w:r>
        <w:rPr>
          <w:rFonts w:ascii="Times New Roman" w:cs="Times New Roman" w:eastAsia="Times New Roman" w:hAnsi="Times New Roman"/>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Times New Roman" w:cs="Times New Roman" w:eastAsia="Times New Roman" w:hAnsi="Times New Roman"/>
          <w:b/>
          <w:bCs/>
          <w:sz w:val="24"/>
          <w:szCs w:val="24"/>
        </w:rPr>
        <w:t xml:space="preserve">252 · Le carte del Guardasigilli.</w:t>
      </w:r>
      <w:r>
        <w:rPr>
          <w:rFonts w:ascii="Times New Roman" w:cs="Times New Roman" w:eastAsia="Times New Roman" w:hAnsi="Times New Roman"/>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Times New Roman" w:cs="Times New Roman" w:eastAsia="Times New Roman" w:hAnsi="Times New Roman"/>
          <w:b/>
          <w:bCs/>
          <w:sz w:val="24"/>
          <w:szCs w:val="24"/>
        </w:rPr>
        <w:t xml:space="preserve">253 · I sottosegretari e i capigruppo.</w:t>
      </w:r>
      <w:r>
        <w:rPr>
          <w:rFonts w:ascii="Times New Roman" w:cs="Times New Roman" w:eastAsia="Times New Roman" w:hAnsi="Times New Roman"/>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Times New Roman" w:cs="Times New Roman" w:eastAsia="Times New Roman" w:hAnsi="Times New Roman"/>
          <w:b/>
          <w:bCs/>
          <w:sz w:val="24"/>
          <w:szCs w:val="24"/>
        </w:rPr>
        <w:t xml:space="preserve">254 · Le carte di Ingrao e della sinistra interna.</w:t>
      </w:r>
      <w:r>
        <w:rPr>
          <w:rFonts w:ascii="Times New Roman" w:cs="Times New Roman" w:eastAsia="Times New Roman" w:hAnsi="Times New Roman"/>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Times New Roman" w:cs="Times New Roman" w:eastAsia="Times New Roman" w:hAnsi="Times New Roman"/>
          <w:b/>
          <w:bCs/>
          <w:sz w:val="24"/>
          <w:szCs w:val="24"/>
        </w:rPr>
        <w:t xml:space="preserve">255 · Le carte di La Malfa e dei laici.</w:t>
      </w:r>
      <w:r>
        <w:rPr>
          <w:rFonts w:ascii="Times New Roman" w:cs="Times New Roman" w:eastAsia="Times New Roman" w:hAnsi="Times New Roman"/>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Times New Roman" w:cs="Times New Roman" w:eastAsia="Times New Roman" w:hAnsi="Times New Roman"/>
          <w:b/>
          <w:bCs/>
          <w:sz w:val="24"/>
          <w:szCs w:val="24"/>
        </w:rPr>
        <w:t xml:space="preserve">256 · Il notabilato democristiano.</w:t>
      </w:r>
      <w:r>
        <w:rPr>
          <w:rFonts w:ascii="Times New Roman" w:cs="Times New Roman" w:eastAsia="Times New Roman" w:hAnsi="Times New Roman"/>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Times New Roman" w:cs="Times New Roman" w:eastAsia="Times New Roman" w:hAnsi="Times New Roman"/>
          <w:b/>
          <w:bCs/>
          <w:sz w:val="24"/>
          <w:szCs w:val="24"/>
        </w:rPr>
        <w:t xml:space="preserve">257 · Le carte dei consiglieri.</w:t>
      </w:r>
      <w:r>
        <w:rPr>
          <w:rFonts w:ascii="Times New Roman" w:cs="Times New Roman" w:eastAsia="Times New Roman" w:hAnsi="Times New Roman"/>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Times New Roman" w:cs="Times New Roman" w:eastAsia="Times New Roman" w:hAnsi="Times New Roman"/>
          <w:b/>
          <w:bCs/>
          <w:sz w:val="24"/>
          <w:szCs w:val="24"/>
        </w:rPr>
        <w:t xml:space="preserve">258 · Gli epistolari incrociati.</w:t>
      </w:r>
      <w:r>
        <w:rPr>
          <w:rFonts w:ascii="Times New Roman" w:cs="Times New Roman" w:eastAsia="Times New Roman" w:hAnsi="Times New Roman"/>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Times New Roman" w:cs="Times New Roman" w:eastAsia="Times New Roman" w:hAnsi="Times New Roman"/>
          <w:b/>
          <w:bCs/>
          <w:sz w:val="24"/>
          <w:szCs w:val="24"/>
        </w:rPr>
        <w:t xml:space="preserve">259 · Le carte non ancora donate.</w:t>
      </w:r>
      <w:r>
        <w:rPr>
          <w:rFonts w:ascii="Times New Roman" w:cs="Times New Roman" w:eastAsia="Times New Roman" w:hAnsi="Times New Roman"/>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Times New Roman" w:cs="Times New Roman" w:eastAsia="Times New Roman" w:hAnsi="Times New Roman"/>
          <w:b/>
          <w:bCs/>
          <w:sz w:val="24"/>
          <w:szCs w:val="24"/>
        </w:rPr>
        <w:t xml:space="preserve">260 · La tavola dei protagonisti.</w:t>
      </w:r>
      <w:r>
        <w:rPr>
          <w:rFonts w:ascii="Times New Roman" w:cs="Times New Roman" w:eastAsia="Times New Roman" w:hAnsi="Times New Roman"/>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Times New Roman" w:cs="Times New Roman" w:eastAsia="Times New Roman" w:hAnsi="Times New Roman"/>
          <w:sz w:val="24"/>
          <w:szCs w:val="24"/>
        </w:rPr>
        <w:t xml:space="preserve">Gli archivi di partito (blocchi 261-270)</w:t>
      </w:r>
    </w:p>
    <w:p>
      <w:pPr>
        <w:spacing w:after="120" w:line="276"/>
        <w:jc w:val="both"/>
      </w:pPr>
      <w:r>
        <w:rPr>
          <w:rFonts w:ascii="Times New Roman" w:cs="Times New Roman" w:eastAsia="Times New Roman" w:hAnsi="Times New Roman"/>
          <w:b/>
          <w:bCs/>
          <w:sz w:val="24"/>
          <w:szCs w:val="24"/>
        </w:rPr>
        <w:t xml:space="preserve">261 · La Balena allo Sturzo.</w:t>
      </w:r>
      <w:r>
        <w:rPr>
          <w:rFonts w:ascii="Times New Roman" w:cs="Times New Roman" w:eastAsia="Times New Roman" w:hAnsi="Times New Roman"/>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Times New Roman" w:cs="Times New Roman" w:eastAsia="Times New Roman" w:hAnsi="Times New Roman"/>
          <w:b/>
          <w:bCs/>
          <w:sz w:val="24"/>
          <w:szCs w:val="24"/>
        </w:rPr>
        <w:t xml:space="preserve">262 · La direzione DC dei 55 giorni.</w:t>
      </w:r>
      <w:r>
        <w:rPr>
          <w:rFonts w:ascii="Times New Roman" w:cs="Times New Roman" w:eastAsia="Times New Roman" w:hAnsi="Times New Roman"/>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Times New Roman" w:cs="Times New Roman" w:eastAsia="Times New Roman" w:hAnsi="Times New Roman"/>
          <w:b/>
          <w:bCs/>
          <w:sz w:val="24"/>
          <w:szCs w:val="24"/>
        </w:rPr>
        <w:t xml:space="preserve">263 · Il gruppo DC al Senato.</w:t>
      </w:r>
      <w:r>
        <w:rPr>
          <w:rFonts w:ascii="Times New Roman" w:cs="Times New Roman" w:eastAsia="Times New Roman" w:hAnsi="Times New Roman"/>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Times New Roman" w:cs="Times New Roman" w:eastAsia="Times New Roman" w:hAnsi="Times New Roman"/>
          <w:b/>
          <w:bCs/>
          <w:sz w:val="24"/>
          <w:szCs w:val="24"/>
        </w:rPr>
        <w:t xml:space="preserve">264 · Botteghe Oscure alla Gramsci.</w:t>
      </w:r>
      <w:r>
        <w:rPr>
          <w:rFonts w:ascii="Times New Roman" w:cs="Times New Roman" w:eastAsia="Times New Roman" w:hAnsi="Times New Roman"/>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Times New Roman" w:cs="Times New Roman" w:eastAsia="Times New Roman" w:hAnsi="Times New Roman"/>
          <w:b/>
          <w:bCs/>
          <w:sz w:val="24"/>
          <w:szCs w:val="24"/>
        </w:rPr>
        <w:t xml:space="preserve">265 · La direzione PCI dei 55 giorni.</w:t>
      </w:r>
      <w:r>
        <w:rPr>
          <w:rFonts w:ascii="Times New Roman" w:cs="Times New Roman" w:eastAsia="Times New Roman" w:hAnsi="Times New Roman"/>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Times New Roman" w:cs="Times New Roman" w:eastAsia="Times New Roman" w:hAnsi="Times New Roman"/>
          <w:b/>
          <w:bCs/>
          <w:sz w:val="24"/>
          <w:szCs w:val="24"/>
        </w:rPr>
        <w:t xml:space="preserve">266 · Gli archivi socialisti.</w:t>
      </w:r>
      <w:r>
        <w:rPr>
          <w:rFonts w:ascii="Times New Roman" w:cs="Times New Roman" w:eastAsia="Times New Roman" w:hAnsi="Times New Roman"/>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Times New Roman" w:cs="Times New Roman" w:eastAsia="Times New Roman" w:hAnsi="Times New Roman"/>
          <w:b/>
          <w:bCs/>
          <w:sz w:val="24"/>
          <w:szCs w:val="24"/>
        </w:rPr>
        <w:t xml:space="preserve">267 · I partiti minori in archivio.</w:t>
      </w:r>
      <w:r>
        <w:rPr>
          <w:rFonts w:ascii="Times New Roman" w:cs="Times New Roman" w:eastAsia="Times New Roman" w:hAnsi="Times New Roman"/>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Times New Roman" w:cs="Times New Roman" w:eastAsia="Times New Roman" w:hAnsi="Times New Roman"/>
          <w:b/>
          <w:bCs/>
          <w:sz w:val="24"/>
          <w:szCs w:val="24"/>
        </w:rPr>
        <w:t xml:space="preserve">268 · Le radio e i giornali di partito.</w:t>
      </w:r>
      <w:r>
        <w:rPr>
          <w:rFonts w:ascii="Times New Roman" w:cs="Times New Roman" w:eastAsia="Times New Roman" w:hAnsi="Times New Roman"/>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Times New Roman" w:cs="Times New Roman" w:eastAsia="Times New Roman" w:hAnsi="Times New Roman"/>
          <w:b/>
          <w:bCs/>
          <w:sz w:val="24"/>
          <w:szCs w:val="24"/>
        </w:rPr>
        <w:t xml:space="preserve">269 · I fondi dei funzionari di partito.</w:t>
      </w:r>
      <w:r>
        <w:rPr>
          <w:rFonts w:ascii="Times New Roman" w:cs="Times New Roman" w:eastAsia="Times New Roman" w:hAnsi="Times New Roman"/>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Times New Roman" w:cs="Times New Roman" w:eastAsia="Times New Roman" w:hAnsi="Times New Roman"/>
          <w:b/>
          <w:bCs/>
          <w:sz w:val="24"/>
          <w:szCs w:val="24"/>
        </w:rPr>
        <w:t xml:space="preserve">270 · La tavola dei partiti.</w:t>
      </w:r>
      <w:r>
        <w:rPr>
          <w:rFonts w:ascii="Times New Roman" w:cs="Times New Roman" w:eastAsia="Times New Roman" w:hAnsi="Times New Roman"/>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Times New Roman" w:cs="Times New Roman" w:eastAsia="Times New Roman" w:hAnsi="Times New Roman"/>
          <w:sz w:val="24"/>
          <w:szCs w:val="24"/>
        </w:rPr>
        <w:t xml:space="preserve">I cronisti, gli scrittori, gli osservatori (blocchi 271-300)</w:t>
      </w:r>
    </w:p>
    <w:p>
      <w:pPr>
        <w:spacing w:after="120" w:line="276"/>
        <w:jc w:val="both"/>
      </w:pPr>
      <w:r>
        <w:rPr>
          <w:rFonts w:ascii="Times New Roman" w:cs="Times New Roman" w:eastAsia="Times New Roman" w:hAnsi="Times New Roman"/>
          <w:b/>
          <w:bCs/>
          <w:sz w:val="24"/>
          <w:szCs w:val="24"/>
        </w:rPr>
        <w:t xml:space="preserve">271 · Il caso Pecorelli, in archivio.</w:t>
      </w:r>
      <w:r>
        <w:rPr>
          <w:rFonts w:ascii="Times New Roman" w:cs="Times New Roman" w:eastAsia="Times New Roman" w:hAnsi="Times New Roman"/>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Times New Roman" w:cs="Times New Roman" w:eastAsia="Times New Roman" w:hAnsi="Times New Roman"/>
          <w:b/>
          <w:bCs/>
          <w:sz w:val="24"/>
          <w:szCs w:val="24"/>
        </w:rPr>
        <w:t xml:space="preserve">272 · OP, lo spoglio integrale.</w:t>
      </w:r>
      <w:r>
        <w:rPr>
          <w:rFonts w:ascii="Times New Roman" w:cs="Times New Roman" w:eastAsia="Times New Roman" w:hAnsi="Times New Roman"/>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Times New Roman" w:cs="Times New Roman" w:eastAsia="Times New Roman" w:hAnsi="Times New Roman"/>
          <w:b/>
          <w:bCs/>
          <w:sz w:val="24"/>
          <w:szCs w:val="24"/>
        </w:rPr>
        <w:t xml:space="preserve">273 · Le carte giudiziarie di Pecorelli.</w:t>
      </w:r>
      <w:r>
        <w:rPr>
          <w:rFonts w:ascii="Times New Roman" w:cs="Times New Roman" w:eastAsia="Times New Roman" w:hAnsi="Times New Roman"/>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Times New Roman" w:cs="Times New Roman" w:eastAsia="Times New Roman" w:hAnsi="Times New Roman"/>
          <w:b/>
          <w:bCs/>
          <w:sz w:val="24"/>
          <w:szCs w:val="24"/>
        </w:rPr>
        <w:t xml:space="preserve">274 · Sciascia e le sue carte.</w:t>
      </w:r>
      <w:r>
        <w:rPr>
          <w:rFonts w:ascii="Times New Roman" w:cs="Times New Roman" w:eastAsia="Times New Roman" w:hAnsi="Times New Roman"/>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Times New Roman" w:cs="Times New Roman" w:eastAsia="Times New Roman" w:hAnsi="Times New Roman"/>
          <w:b/>
          <w:bCs/>
          <w:sz w:val="24"/>
          <w:szCs w:val="24"/>
        </w:rPr>
        <w:t xml:space="preserve">275 · La relazione di minoranza.</w:t>
      </w:r>
      <w:r>
        <w:rPr>
          <w:rFonts w:ascii="Times New Roman" w:cs="Times New Roman" w:eastAsia="Times New Roman" w:hAnsi="Times New Roman"/>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Times New Roman" w:cs="Times New Roman" w:eastAsia="Times New Roman" w:hAnsi="Times New Roman"/>
          <w:b/>
          <w:bCs/>
          <w:sz w:val="24"/>
          <w:szCs w:val="24"/>
        </w:rPr>
        <w:t xml:space="preserve">276 · I cronisti giudiziari del caso.</w:t>
      </w:r>
      <w:r>
        <w:rPr>
          <w:rFonts w:ascii="Times New Roman" w:cs="Times New Roman" w:eastAsia="Times New Roman" w:hAnsi="Times New Roman"/>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Times New Roman" w:cs="Times New Roman" w:eastAsia="Times New Roman" w:hAnsi="Times New Roman"/>
          <w:b/>
          <w:bCs/>
          <w:sz w:val="24"/>
          <w:szCs w:val="24"/>
        </w:rPr>
        <w:t xml:space="preserve">277 · I corrispondenti esteri a Roma.</w:t>
      </w:r>
      <w:r>
        <w:rPr>
          <w:rFonts w:ascii="Times New Roman" w:cs="Times New Roman" w:eastAsia="Times New Roman" w:hAnsi="Times New Roman"/>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Times New Roman" w:cs="Times New Roman" w:eastAsia="Times New Roman" w:hAnsi="Times New Roman"/>
          <w:b/>
          <w:bCs/>
          <w:sz w:val="24"/>
          <w:szCs w:val="24"/>
        </w:rPr>
        <w:t xml:space="preserve">278 · Le agenzie italiane.</w:t>
      </w:r>
      <w:r>
        <w:rPr>
          <w:rFonts w:ascii="Times New Roman" w:cs="Times New Roman" w:eastAsia="Times New Roman" w:hAnsi="Times New Roman"/>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Times New Roman" w:cs="Times New Roman" w:eastAsia="Times New Roman" w:hAnsi="Times New Roman"/>
          <w:b/>
          <w:bCs/>
          <w:sz w:val="24"/>
          <w:szCs w:val="24"/>
        </w:rPr>
        <w:t xml:space="preserve">279 · I fondi fotografici dei giornali.</w:t>
      </w:r>
      <w:r>
        <w:rPr>
          <w:rFonts w:ascii="Times New Roman" w:cs="Times New Roman" w:eastAsia="Times New Roman" w:hAnsi="Times New Roman"/>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Times New Roman" w:cs="Times New Roman" w:eastAsia="Times New Roman" w:hAnsi="Times New Roman"/>
          <w:b/>
          <w:bCs/>
          <w:sz w:val="24"/>
          <w:szCs w:val="24"/>
        </w:rPr>
        <w:t xml:space="preserve">280 · Gli scrittori dopo Sciascia.</w:t>
      </w:r>
      <w:r>
        <w:rPr>
          <w:rFonts w:ascii="Times New Roman" w:cs="Times New Roman" w:eastAsia="Times New Roman" w:hAnsi="Times New Roman"/>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Times New Roman" w:cs="Times New Roman" w:eastAsia="Times New Roman" w:hAnsi="Times New Roman"/>
          <w:b/>
          <w:bCs/>
          <w:sz w:val="24"/>
          <w:szCs w:val="24"/>
        </w:rPr>
        <w:t xml:space="preserve">281 · I registi e i documentaristi.</w:t>
      </w:r>
      <w:r>
        <w:rPr>
          <w:rFonts w:ascii="Times New Roman" w:cs="Times New Roman" w:eastAsia="Times New Roman" w:hAnsi="Times New Roman"/>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Times New Roman" w:cs="Times New Roman" w:eastAsia="Times New Roman" w:hAnsi="Times New Roman"/>
          <w:b/>
          <w:bCs/>
          <w:sz w:val="24"/>
          <w:szCs w:val="24"/>
        </w:rPr>
        <w:t xml:space="preserve">282 · Gli storici del caso.</w:t>
      </w:r>
      <w:r>
        <w:rPr>
          <w:rFonts w:ascii="Times New Roman" w:cs="Times New Roman" w:eastAsia="Times New Roman" w:hAnsi="Times New Roman"/>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Times New Roman" w:cs="Times New Roman" w:eastAsia="Times New Roman" w:hAnsi="Times New Roman"/>
          <w:b/>
          <w:bCs/>
          <w:sz w:val="24"/>
          <w:szCs w:val="24"/>
        </w:rPr>
        <w:t xml:space="preserve">283 · Il fondo Flamigni, per intero.</w:t>
      </w:r>
      <w:r>
        <w:rPr>
          <w:rFonts w:ascii="Times New Roman" w:cs="Times New Roman" w:eastAsia="Times New Roman" w:hAnsi="Times New Roman"/>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Times New Roman" w:cs="Times New Roman" w:eastAsia="Times New Roman" w:hAnsi="Times New Roman"/>
          <w:b/>
          <w:bCs/>
          <w:sz w:val="24"/>
          <w:szCs w:val="24"/>
        </w:rPr>
        <w:t xml:space="preserve">284 · I sindacati nei 55 giorni.</w:t>
      </w:r>
      <w:r>
        <w:rPr>
          <w:rFonts w:ascii="Times New Roman" w:cs="Times New Roman" w:eastAsia="Times New Roman" w:hAnsi="Times New Roman"/>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Times New Roman" w:cs="Times New Roman" w:eastAsia="Times New Roman" w:hAnsi="Times New Roman"/>
          <w:b/>
          <w:bCs/>
          <w:sz w:val="24"/>
          <w:szCs w:val="24"/>
        </w:rPr>
        <w:t xml:space="preserve">285 · La Confindustria e le camere.</w:t>
      </w:r>
      <w:r>
        <w:rPr>
          <w:rFonts w:ascii="Times New Roman" w:cs="Times New Roman" w:eastAsia="Times New Roman" w:hAnsi="Times New Roman"/>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Times New Roman" w:cs="Times New Roman" w:eastAsia="Times New Roman" w:hAnsi="Times New Roman"/>
          <w:b/>
          <w:bCs/>
          <w:sz w:val="24"/>
          <w:szCs w:val="24"/>
        </w:rPr>
        <w:t xml:space="preserve">286 · Le associazioni delle vittime.</w:t>
      </w:r>
      <w:r>
        <w:rPr>
          <w:rFonts w:ascii="Times New Roman" w:cs="Times New Roman" w:eastAsia="Times New Roman" w:hAnsi="Times New Roman"/>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Times New Roman" w:cs="Times New Roman" w:eastAsia="Times New Roman" w:hAnsi="Times New Roman"/>
          <w:b/>
          <w:bCs/>
          <w:sz w:val="24"/>
          <w:szCs w:val="24"/>
        </w:rPr>
        <w:t xml:space="preserve">287 · Le carte delle famiglie della scorta.</w:t>
      </w:r>
      <w:r>
        <w:rPr>
          <w:rFonts w:ascii="Times New Roman" w:cs="Times New Roman" w:eastAsia="Times New Roman" w:hAnsi="Times New Roman"/>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Times New Roman" w:cs="Times New Roman" w:eastAsia="Times New Roman" w:hAnsi="Times New Roman"/>
          <w:b/>
          <w:bCs/>
          <w:sz w:val="24"/>
          <w:szCs w:val="24"/>
        </w:rPr>
        <w:t xml:space="preserve">288 · Gli istituti della memoria civile.</w:t>
      </w:r>
      <w:r>
        <w:rPr>
          <w:rFonts w:ascii="Times New Roman" w:cs="Times New Roman" w:eastAsia="Times New Roman" w:hAnsi="Times New Roman"/>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Times New Roman" w:cs="Times New Roman" w:eastAsia="Times New Roman" w:hAnsi="Times New Roman"/>
          <w:b/>
          <w:bCs/>
          <w:sz w:val="24"/>
          <w:szCs w:val="24"/>
        </w:rPr>
        <w:t xml:space="preserve">289 · I fondi degli avvocati storici.</w:t>
      </w:r>
      <w:r>
        <w:rPr>
          <w:rFonts w:ascii="Times New Roman" w:cs="Times New Roman" w:eastAsia="Times New Roman" w:hAnsi="Times New Roman"/>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Times New Roman" w:cs="Times New Roman" w:eastAsia="Times New Roman" w:hAnsi="Times New Roman"/>
          <w:b/>
          <w:bCs/>
          <w:sz w:val="24"/>
          <w:szCs w:val="24"/>
        </w:rPr>
        <w:t xml:space="preserve">290 · Le carte dei periti.</w:t>
      </w:r>
      <w:r>
        <w:rPr>
          <w:rFonts w:ascii="Times New Roman" w:cs="Times New Roman" w:eastAsia="Times New Roman" w:hAnsi="Times New Roman"/>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Times New Roman" w:cs="Times New Roman" w:eastAsia="Times New Roman" w:hAnsi="Times New Roman"/>
          <w:b/>
          <w:bCs/>
          <w:sz w:val="24"/>
          <w:szCs w:val="24"/>
        </w:rPr>
        <w:t xml:space="preserve">291 · I collezionisti e il mercato.</w:t>
      </w:r>
      <w:r>
        <w:rPr>
          <w:rFonts w:ascii="Times New Roman" w:cs="Times New Roman" w:eastAsia="Times New Roman" w:hAnsi="Times New Roman"/>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Times New Roman" w:cs="Times New Roman" w:eastAsia="Times New Roman" w:hAnsi="Times New Roman"/>
          <w:b/>
          <w:bCs/>
          <w:sz w:val="24"/>
          <w:szCs w:val="24"/>
        </w:rPr>
        <w:t xml:space="preserve">292 · Gli archivi web del caso.</w:t>
      </w:r>
      <w:r>
        <w:rPr>
          <w:rFonts w:ascii="Times New Roman" w:cs="Times New Roman" w:eastAsia="Times New Roman" w:hAnsi="Times New Roman"/>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Times New Roman" w:cs="Times New Roman" w:eastAsia="Times New Roman" w:hAnsi="Times New Roman"/>
          <w:b/>
          <w:bCs/>
          <w:sz w:val="24"/>
          <w:szCs w:val="24"/>
        </w:rPr>
        <w:t xml:space="preserve">293 · Le tesi e i saperi grigi.</w:t>
      </w:r>
      <w:r>
        <w:rPr>
          <w:rFonts w:ascii="Times New Roman" w:cs="Times New Roman" w:eastAsia="Times New Roman" w:hAnsi="Times New Roman"/>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Times New Roman" w:cs="Times New Roman" w:eastAsia="Times New Roman" w:hAnsi="Times New Roman"/>
          <w:b/>
          <w:bCs/>
          <w:sz w:val="24"/>
          <w:szCs w:val="24"/>
        </w:rPr>
        <w:t xml:space="preserve">294 · Le traduzioni e l'estero editoriale.</w:t>
      </w:r>
      <w:r>
        <w:rPr>
          <w:rFonts w:ascii="Times New Roman" w:cs="Times New Roman" w:eastAsia="Times New Roman" w:hAnsi="Times New Roman"/>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Times New Roman" w:cs="Times New Roman" w:eastAsia="Times New Roman" w:hAnsi="Times New Roman"/>
          <w:b/>
          <w:bCs/>
          <w:sz w:val="24"/>
          <w:szCs w:val="24"/>
        </w:rPr>
        <w:t xml:space="preserve">295 · La tavola degli osservatori.</w:t>
      </w:r>
      <w:r>
        <w:rPr>
          <w:rFonts w:ascii="Times New Roman" w:cs="Times New Roman" w:eastAsia="Times New Roman" w:hAnsi="Times New Roman"/>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Times New Roman" w:cs="Times New Roman" w:eastAsia="Times New Roman" w:hAnsi="Times New Roman"/>
          <w:b/>
          <w:bCs/>
          <w:sz w:val="24"/>
          <w:szCs w:val="24"/>
        </w:rPr>
        <w:t xml:space="preserve">296 · Il diritto dei fondi.</w:t>
      </w:r>
      <w:r>
        <w:rPr>
          <w:rFonts w:ascii="Times New Roman" w:cs="Times New Roman" w:eastAsia="Times New Roman" w:hAnsi="Times New Roman"/>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Times New Roman" w:cs="Times New Roman" w:eastAsia="Times New Roman" w:hAnsi="Times New Roman"/>
          <w:b/>
          <w:bCs/>
          <w:sz w:val="24"/>
          <w:szCs w:val="24"/>
        </w:rPr>
        <w:t xml:space="preserve">297 · La riservatezza nei fondi privati.</w:t>
      </w:r>
      <w:r>
        <w:rPr>
          <w:rFonts w:ascii="Times New Roman" w:cs="Times New Roman" w:eastAsia="Times New Roman" w:hAnsi="Times New Roman"/>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Times New Roman" w:cs="Times New Roman" w:eastAsia="Times New Roman" w:hAnsi="Times New Roman"/>
          <w:b/>
          <w:bCs/>
          <w:sz w:val="24"/>
          <w:szCs w:val="24"/>
        </w:rPr>
        <w:t xml:space="preserve">298 · Il laboratorio delle collazioni.</w:t>
      </w:r>
      <w:r>
        <w:rPr>
          <w:rFonts w:ascii="Times New Roman" w:cs="Times New Roman" w:eastAsia="Times New Roman" w:hAnsi="Times New Roman"/>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Times New Roman" w:cs="Times New Roman" w:eastAsia="Times New Roman" w:hAnsi="Times New Roman"/>
          <w:b/>
          <w:bCs/>
          <w:sz w:val="24"/>
          <w:szCs w:val="24"/>
        </w:rPr>
        <w:t xml:space="preserve">299 · Il fondo dei fondi.</w:t>
      </w:r>
      <w:r>
        <w:rPr>
          <w:rFonts w:ascii="Times New Roman" w:cs="Times New Roman" w:eastAsia="Times New Roman" w:hAnsi="Times New Roman"/>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Times New Roman" w:cs="Times New Roman" w:eastAsia="Times New Roman" w:hAnsi="Times New Roman"/>
          <w:b/>
          <w:bCs/>
          <w:sz w:val="24"/>
          <w:szCs w:val="24"/>
        </w:rPr>
        <w:t xml:space="preserve">300 · Il trecentesimo blocco: la tavola dei privati.</w:t>
      </w:r>
      <w:r>
        <w:rPr>
          <w:rFonts w:ascii="Times New Roman" w:cs="Times New Roman" w:eastAsia="Times New Roman" w:hAnsi="Times New Roman"/>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Times New Roman" w:cs="Times New Roman" w:eastAsia="Times New Roman" w:hAnsi="Times New Roman"/>
          <w:sz w:val="24"/>
          <w:szCs w:val="24"/>
        </w:rPr>
        <w:t xml:space="preserve">Il metodo dei fondi (blocchi 301-330)</w:t>
      </w:r>
    </w:p>
    <w:p>
      <w:pPr>
        <w:spacing w:after="120" w:line="276"/>
        <w:jc w:val="both"/>
      </w:pPr>
      <w:r>
        <w:rPr>
          <w:rFonts w:ascii="Times New Roman" w:cs="Times New Roman" w:eastAsia="Times New Roman" w:hAnsi="Times New Roman"/>
          <w:b/>
          <w:bCs/>
          <w:sz w:val="24"/>
          <w:szCs w:val="24"/>
        </w:rPr>
        <w:t xml:space="preserve">301 · L'ordine delle campagne.</w:t>
      </w:r>
      <w:r>
        <w:rPr>
          <w:rFonts w:ascii="Times New Roman" w:cs="Times New Roman" w:eastAsia="Times New Roman" w:hAnsi="Times New Roman"/>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Times New Roman" w:cs="Times New Roman" w:eastAsia="Times New Roman" w:hAnsi="Times New Roman"/>
          <w:b/>
          <w:bCs/>
          <w:sz w:val="24"/>
          <w:szCs w:val="24"/>
        </w:rPr>
        <w:t xml:space="preserve">302 · La griglia unica di spoglio.</w:t>
      </w:r>
      <w:r>
        <w:rPr>
          <w:rFonts w:ascii="Times New Roman" w:cs="Times New Roman" w:eastAsia="Times New Roman" w:hAnsi="Times New Roman"/>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Times New Roman" w:cs="Times New Roman" w:eastAsia="Times New Roman" w:hAnsi="Times New Roman"/>
          <w:b/>
          <w:bCs/>
          <w:sz w:val="24"/>
          <w:szCs w:val="24"/>
        </w:rPr>
        <w:t xml:space="preserve">303 · Il verbale di fondo.</w:t>
      </w:r>
      <w:r>
        <w:rPr>
          <w:rFonts w:ascii="Times New Roman" w:cs="Times New Roman" w:eastAsia="Times New Roman" w:hAnsi="Times New Roman"/>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Times New Roman" w:cs="Times New Roman" w:eastAsia="Times New Roman" w:hAnsi="Times New Roman"/>
          <w:b/>
          <w:bCs/>
          <w:sz w:val="24"/>
          <w:szCs w:val="24"/>
        </w:rPr>
        <w:t xml:space="preserve">304 · Le riproduzioni e i diritti.</w:t>
      </w:r>
      <w:r>
        <w:rPr>
          <w:rFonts w:ascii="Times New Roman" w:cs="Times New Roman" w:eastAsia="Times New Roman" w:hAnsi="Times New Roman"/>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Times New Roman" w:cs="Times New Roman" w:eastAsia="Times New Roman" w:hAnsi="Times New Roman"/>
          <w:b/>
          <w:bCs/>
          <w:sz w:val="24"/>
          <w:szCs w:val="24"/>
        </w:rPr>
        <w:t xml:space="preserve">305 · Il registro dei dinieghi.</w:t>
      </w:r>
      <w:r>
        <w:rPr>
          <w:rFonts w:ascii="Times New Roman" w:cs="Times New Roman" w:eastAsia="Times New Roman" w:hAnsi="Times New Roman"/>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Times New Roman" w:cs="Times New Roman" w:eastAsia="Times New Roman" w:hAnsi="Times New Roman"/>
          <w:b/>
          <w:bCs/>
          <w:sz w:val="24"/>
          <w:szCs w:val="24"/>
        </w:rPr>
        <w:t xml:space="preserve">306 · Gli eredi e il tempo.</w:t>
      </w:r>
      <w:r>
        <w:rPr>
          <w:rFonts w:ascii="Times New Roman" w:cs="Times New Roman" w:eastAsia="Times New Roman" w:hAnsi="Times New Roman"/>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Times New Roman" w:cs="Times New Roman" w:eastAsia="Times New Roman" w:hAnsi="Times New Roman"/>
          <w:b/>
          <w:bCs/>
          <w:sz w:val="24"/>
          <w:szCs w:val="24"/>
        </w:rPr>
        <w:t xml:space="preserve">307 · Le carte in causa.</w:t>
      </w:r>
      <w:r>
        <w:rPr>
          <w:rFonts w:ascii="Times New Roman" w:cs="Times New Roman" w:eastAsia="Times New Roman" w:hAnsi="Times New Roman"/>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Times New Roman" w:cs="Times New Roman" w:eastAsia="Times New Roman" w:hAnsi="Times New Roman"/>
          <w:b/>
          <w:bCs/>
          <w:sz w:val="24"/>
          <w:szCs w:val="24"/>
        </w:rPr>
        <w:t xml:space="preserve">308 · Il falso d'archivio.</w:t>
      </w:r>
      <w:r>
        <w:rPr>
          <w:rFonts w:ascii="Times New Roman" w:cs="Times New Roman" w:eastAsia="Times New Roman" w:hAnsi="Times New Roman"/>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Times New Roman" w:cs="Times New Roman" w:eastAsia="Times New Roman" w:hAnsi="Times New Roman"/>
          <w:b/>
          <w:bCs/>
          <w:sz w:val="24"/>
          <w:szCs w:val="24"/>
        </w:rPr>
        <w:t xml:space="preserve">309 · Le provenienze si dichiarano.</w:t>
      </w:r>
      <w:r>
        <w:rPr>
          <w:rFonts w:ascii="Times New Roman" w:cs="Times New Roman" w:eastAsia="Times New Roman" w:hAnsi="Times New Roman"/>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Times New Roman" w:cs="Times New Roman" w:eastAsia="Times New Roman" w:hAnsi="Times New Roman"/>
          <w:b/>
          <w:bCs/>
          <w:sz w:val="24"/>
          <w:szCs w:val="24"/>
        </w:rPr>
        <w:t xml:space="preserve">310 · Il deposito incentivato.</w:t>
      </w:r>
      <w:r>
        <w:rPr>
          <w:rFonts w:ascii="Times New Roman" w:cs="Times New Roman" w:eastAsia="Times New Roman" w:hAnsi="Times New Roman"/>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Times New Roman" w:cs="Times New Roman" w:eastAsia="Times New Roman" w:hAnsi="Times New Roman"/>
          <w:b/>
          <w:bCs/>
          <w:sz w:val="24"/>
          <w:szCs w:val="24"/>
        </w:rPr>
        <w:t xml:space="preserve">311 · La digitalizzazione dei privati.</w:t>
      </w:r>
      <w:r>
        <w:rPr>
          <w:rFonts w:ascii="Times New Roman" w:cs="Times New Roman" w:eastAsia="Times New Roman" w:hAnsi="Times New Roman"/>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Times New Roman" w:cs="Times New Roman" w:eastAsia="Times New Roman" w:hAnsi="Times New Roman"/>
          <w:b/>
          <w:bCs/>
          <w:sz w:val="24"/>
          <w:szCs w:val="24"/>
        </w:rPr>
        <w:t xml:space="preserve">312 · L'inventario partecipato.</w:t>
      </w:r>
      <w:r>
        <w:rPr>
          <w:rFonts w:ascii="Times New Roman" w:cs="Times New Roman" w:eastAsia="Times New Roman" w:hAnsi="Times New Roman"/>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Times New Roman" w:cs="Times New Roman" w:eastAsia="Times New Roman" w:hAnsi="Times New Roman"/>
          <w:b/>
          <w:bCs/>
          <w:sz w:val="24"/>
          <w:szCs w:val="24"/>
        </w:rPr>
        <w:t xml:space="preserve">313 · Le mostre e la restituzione.</w:t>
      </w:r>
      <w:r>
        <w:rPr>
          <w:rFonts w:ascii="Times New Roman" w:cs="Times New Roman" w:eastAsia="Times New Roman" w:hAnsi="Times New Roman"/>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Times New Roman" w:cs="Times New Roman" w:eastAsia="Times New Roman" w:hAnsi="Times New Roman"/>
          <w:b/>
          <w:bCs/>
          <w:sz w:val="24"/>
          <w:szCs w:val="24"/>
        </w:rPr>
        <w:t xml:space="preserve">314 · Il coordinamento con gli istituti.</w:t>
      </w:r>
      <w:r>
        <w:rPr>
          <w:rFonts w:ascii="Times New Roman" w:cs="Times New Roman" w:eastAsia="Times New Roman" w:hAnsi="Times New Roman"/>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Times New Roman" w:cs="Times New Roman" w:eastAsia="Times New Roman" w:hAnsi="Times New Roman"/>
          <w:b/>
          <w:bCs/>
          <w:sz w:val="24"/>
          <w:szCs w:val="24"/>
        </w:rPr>
        <w:t xml:space="preserve">315 · Le borse e i giovani.</w:t>
      </w:r>
      <w:r>
        <w:rPr>
          <w:rFonts w:ascii="Times New Roman" w:cs="Times New Roman" w:eastAsia="Times New Roman" w:hAnsi="Times New Roman"/>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Times New Roman" w:cs="Times New Roman" w:eastAsia="Times New Roman" w:hAnsi="Times New Roman"/>
          <w:b/>
          <w:bCs/>
          <w:sz w:val="24"/>
          <w:szCs w:val="24"/>
        </w:rPr>
        <w:t xml:space="preserve">316 · I fondi sindacali e datoriali, il metodo.</w:t>
      </w:r>
      <w:r>
        <w:rPr>
          <w:rFonts w:ascii="Times New Roman" w:cs="Times New Roman" w:eastAsia="Times New Roman" w:hAnsi="Times New Roman"/>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Times New Roman" w:cs="Times New Roman" w:eastAsia="Times New Roman" w:hAnsi="Times New Roman"/>
          <w:b/>
          <w:bCs/>
          <w:sz w:val="24"/>
          <w:szCs w:val="24"/>
        </w:rPr>
        <w:t xml:space="preserve">317 · Il campione di controllo dei fondi.</w:t>
      </w:r>
      <w:r>
        <w:rPr>
          <w:rFonts w:ascii="Times New Roman" w:cs="Times New Roman" w:eastAsia="Times New Roman" w:hAnsi="Times New Roman"/>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Times New Roman" w:cs="Times New Roman" w:eastAsia="Times New Roman" w:hAnsi="Times New Roman"/>
          <w:b/>
          <w:bCs/>
          <w:sz w:val="24"/>
          <w:szCs w:val="24"/>
        </w:rPr>
        <w:t xml:space="preserve">318 · Le carte contabili dei partiti.</w:t>
      </w:r>
      <w:r>
        <w:rPr>
          <w:rFonts w:ascii="Times New Roman" w:cs="Times New Roman" w:eastAsia="Times New Roman" w:hAnsi="Times New Roman"/>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Times New Roman" w:cs="Times New Roman" w:eastAsia="Times New Roman" w:hAnsi="Times New Roman"/>
          <w:b/>
          <w:bCs/>
          <w:sz w:val="24"/>
          <w:szCs w:val="24"/>
        </w:rPr>
        <w:t xml:space="preserve">319 · I verbali che mancano.</w:t>
      </w:r>
      <w:r>
        <w:rPr>
          <w:rFonts w:ascii="Times New Roman" w:cs="Times New Roman" w:eastAsia="Times New Roman" w:hAnsi="Times New Roman"/>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Times New Roman" w:cs="Times New Roman" w:eastAsia="Times New Roman" w:hAnsi="Times New Roman"/>
          <w:b/>
          <w:bCs/>
          <w:sz w:val="24"/>
          <w:szCs w:val="24"/>
        </w:rPr>
        <w:t xml:space="preserve">320 · Le carte delle correnti.</w:t>
      </w:r>
      <w:r>
        <w:rPr>
          <w:rFonts w:ascii="Times New Roman" w:cs="Times New Roman" w:eastAsia="Times New Roman" w:hAnsi="Times New Roman"/>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Times New Roman" w:cs="Times New Roman" w:eastAsia="Times New Roman" w:hAnsi="Times New Roman"/>
          <w:b/>
          <w:bCs/>
          <w:sz w:val="24"/>
          <w:szCs w:val="24"/>
        </w:rPr>
        <w:t xml:space="preserve">321 · Gli oral history programs.</w:t>
      </w:r>
      <w:r>
        <w:rPr>
          <w:rFonts w:ascii="Times New Roman" w:cs="Times New Roman" w:eastAsia="Times New Roman" w:hAnsi="Times New Roman"/>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Times New Roman" w:cs="Times New Roman" w:eastAsia="Times New Roman" w:hAnsi="Times New Roman"/>
          <w:b/>
          <w:bCs/>
          <w:sz w:val="24"/>
          <w:szCs w:val="24"/>
        </w:rPr>
        <w:t xml:space="preserve">322 · Il diritto d'autore delle carte.</w:t>
      </w:r>
      <w:r>
        <w:rPr>
          <w:rFonts w:ascii="Times New Roman" w:cs="Times New Roman" w:eastAsia="Times New Roman" w:hAnsi="Times New Roman"/>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Times New Roman" w:cs="Times New Roman" w:eastAsia="Times New Roman" w:hAnsi="Times New Roman"/>
          <w:b/>
          <w:bCs/>
          <w:sz w:val="24"/>
          <w:szCs w:val="24"/>
        </w:rPr>
        <w:t xml:space="preserve">323 · Le carte digitali native.</w:t>
      </w:r>
      <w:r>
        <w:rPr>
          <w:rFonts w:ascii="Times New Roman" w:cs="Times New Roman" w:eastAsia="Times New Roman" w:hAnsi="Times New Roman"/>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Times New Roman" w:cs="Times New Roman" w:eastAsia="Times New Roman" w:hAnsi="Times New Roman"/>
          <w:b/>
          <w:bCs/>
          <w:sz w:val="24"/>
          <w:szCs w:val="24"/>
        </w:rPr>
        <w:t xml:space="preserve">324 · Il registro delle scoperte.</w:t>
      </w:r>
      <w:r>
        <w:rPr>
          <w:rFonts w:ascii="Times New Roman" w:cs="Times New Roman" w:eastAsia="Times New Roman" w:hAnsi="Times New Roman"/>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Times New Roman" w:cs="Times New Roman" w:eastAsia="Times New Roman" w:hAnsi="Times New Roman"/>
          <w:b/>
          <w:bCs/>
          <w:sz w:val="24"/>
          <w:szCs w:val="24"/>
        </w:rPr>
        <w:t xml:space="preserve">325 · Le carte che spostano.</w:t>
      </w:r>
      <w:r>
        <w:rPr>
          <w:rFonts w:ascii="Times New Roman" w:cs="Times New Roman" w:eastAsia="Times New Roman" w:hAnsi="Times New Roman"/>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Times New Roman" w:cs="Times New Roman" w:eastAsia="Times New Roman" w:hAnsi="Times New Roman"/>
          <w:b/>
          <w:bCs/>
          <w:sz w:val="24"/>
          <w:szCs w:val="24"/>
        </w:rPr>
        <w:t xml:space="preserve">326 · Il raccordo con le piste.</w:t>
      </w:r>
      <w:r>
        <w:rPr>
          <w:rFonts w:ascii="Times New Roman" w:cs="Times New Roman" w:eastAsia="Times New Roman" w:hAnsi="Times New Roman"/>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Times New Roman" w:cs="Times New Roman" w:eastAsia="Times New Roman" w:hAnsi="Times New Roman"/>
          <w:b/>
          <w:bCs/>
          <w:sz w:val="24"/>
          <w:szCs w:val="24"/>
        </w:rPr>
        <w:t xml:space="preserve">327 · Il raccordo col manuale.</w:t>
      </w:r>
      <w:r>
        <w:rPr>
          <w:rFonts w:ascii="Times New Roman" w:cs="Times New Roman" w:eastAsia="Times New Roman" w:hAnsi="Times New Roman"/>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Times New Roman" w:cs="Times New Roman" w:eastAsia="Times New Roman" w:hAnsi="Times New Roman"/>
          <w:b/>
          <w:bCs/>
          <w:sz w:val="24"/>
          <w:szCs w:val="24"/>
        </w:rPr>
        <w:t xml:space="preserve">328 · I vuoti dei privati.</w:t>
      </w:r>
      <w:r>
        <w:rPr>
          <w:rFonts w:ascii="Times New Roman" w:cs="Times New Roman" w:eastAsia="Times New Roman" w:hAnsi="Times New Roman"/>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Times New Roman" w:cs="Times New Roman" w:eastAsia="Times New Roman" w:hAnsi="Times New Roman"/>
          <w:b/>
          <w:bCs/>
          <w:sz w:val="24"/>
          <w:szCs w:val="24"/>
        </w:rPr>
        <w:t xml:space="preserve">329 · La sintesi della parte.</w:t>
      </w:r>
      <w:r>
        <w:rPr>
          <w:rFonts w:ascii="Times New Roman" w:cs="Times New Roman" w:eastAsia="Times New Roman" w:hAnsi="Times New Roman"/>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Times New Roman" w:cs="Times New Roman" w:eastAsia="Times New Roman" w:hAnsi="Times New Roman"/>
          <w:b/>
          <w:bCs/>
          <w:sz w:val="24"/>
          <w:szCs w:val="24"/>
        </w:rPr>
        <w:t xml:space="preserve">330 · La tavola terza.</w:t>
      </w:r>
      <w:r>
        <w:rPr>
          <w:rFonts w:ascii="Times New Roman" w:cs="Times New Roman" w:eastAsia="Times New Roman" w:hAnsi="Times New Roman"/>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Times New Roman" w:cs="Times New Roman" w:eastAsia="Times New Roman" w:hAnsi="Times New Roman"/>
          <w:sz w:val="24"/>
          <w:szCs w:val="24"/>
        </w:rPr>
        <w:t xml:space="preserve">Parte quarta — I reperti (blocchi 331-460)</w:t>
      </w:r>
    </w:p>
    <w:p>
      <w:pPr>
        <w:spacing w:after="120" w:line="276"/>
        <w:jc w:val="both"/>
      </w:pPr>
      <w:r>
        <w:rPr>
          <w:rFonts w:ascii="Times New Roman" w:cs="Times New Roman" w:eastAsia="Times New Roman" w:hAnsi="Times New Roman"/>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Times New Roman" w:cs="Times New Roman" w:eastAsia="Times New Roman" w:hAnsi="Times New Roman"/>
          <w:sz w:val="24"/>
          <w:szCs w:val="24"/>
        </w:rPr>
        <w:t xml:space="preserve">La ricognizione e la custodia (blocchi 331-350)</w:t>
      </w:r>
    </w:p>
    <w:p>
      <w:pPr>
        <w:spacing w:after="120" w:line="276"/>
        <w:jc w:val="both"/>
      </w:pPr>
      <w:r>
        <w:rPr>
          <w:rFonts w:ascii="Times New Roman" w:cs="Times New Roman" w:eastAsia="Times New Roman" w:hAnsi="Times New Roman"/>
          <w:b/>
          <w:bCs/>
          <w:sz w:val="24"/>
          <w:szCs w:val="24"/>
        </w:rPr>
        <w:t xml:space="preserve">331 · Il censimento fisico.</w:t>
      </w:r>
      <w:r>
        <w:rPr>
          <w:rFonts w:ascii="Times New Roman" w:cs="Times New Roman" w:eastAsia="Times New Roman" w:hAnsi="Times New Roman"/>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Times New Roman" w:cs="Times New Roman" w:eastAsia="Times New Roman" w:hAnsi="Times New Roman"/>
          <w:b/>
          <w:bCs/>
          <w:sz w:val="24"/>
          <w:szCs w:val="24"/>
        </w:rPr>
        <w:t xml:space="preserve">332 · La lezione del riordino.</w:t>
      </w:r>
      <w:r>
        <w:rPr>
          <w:rFonts w:ascii="Times New Roman" w:cs="Times New Roman" w:eastAsia="Times New Roman" w:hAnsi="Times New Roman"/>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Times New Roman" w:cs="Times New Roman" w:eastAsia="Times New Roman" w:hAnsi="Times New Roman"/>
          <w:b/>
          <w:bCs/>
          <w:sz w:val="24"/>
          <w:szCs w:val="24"/>
        </w:rPr>
        <w:t xml:space="preserve">333 · La catena ricostruita, reperto per reperto.</w:t>
      </w:r>
      <w:r>
        <w:rPr>
          <w:rFonts w:ascii="Times New Roman" w:cs="Times New Roman" w:eastAsia="Times New Roman" w:hAnsi="Times New Roman"/>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Times New Roman" w:cs="Times New Roman" w:eastAsia="Times New Roman" w:hAnsi="Times New Roman"/>
          <w:b/>
          <w:bCs/>
          <w:sz w:val="24"/>
          <w:szCs w:val="24"/>
        </w:rPr>
        <w:t xml:space="preserve">334 · Il registro delle manipolazioni.</w:t>
      </w:r>
      <w:r>
        <w:rPr>
          <w:rFonts w:ascii="Times New Roman" w:cs="Times New Roman" w:eastAsia="Times New Roman" w:hAnsi="Times New Roman"/>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Times New Roman" w:cs="Times New Roman" w:eastAsia="Times New Roman" w:hAnsi="Times New Roman"/>
          <w:b/>
          <w:bCs/>
          <w:sz w:val="24"/>
          <w:szCs w:val="24"/>
        </w:rPr>
        <w:t xml:space="preserve">335 · La Renault 4, custodita.</w:t>
      </w:r>
      <w:r>
        <w:rPr>
          <w:rFonts w:ascii="Times New Roman" w:cs="Times New Roman" w:eastAsia="Times New Roman" w:hAnsi="Times New Roman"/>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Times New Roman" w:cs="Times New Roman" w:eastAsia="Times New Roman" w:hAnsi="Times New Roman"/>
          <w:b/>
          <w:bCs/>
          <w:sz w:val="24"/>
          <w:szCs w:val="24"/>
        </w:rPr>
        <w:t xml:space="preserve">336 · I reperti espositi.</w:t>
      </w:r>
      <w:r>
        <w:rPr>
          <w:rFonts w:ascii="Times New Roman" w:cs="Times New Roman" w:eastAsia="Times New Roman" w:hAnsi="Times New Roman"/>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Times New Roman" w:cs="Times New Roman" w:eastAsia="Times New Roman" w:hAnsi="Times New Roman"/>
          <w:b/>
          <w:bCs/>
          <w:sz w:val="24"/>
          <w:szCs w:val="24"/>
        </w:rPr>
        <w:t xml:space="preserve">337 · I depositi giudiziari romani.</w:t>
      </w:r>
      <w:r>
        <w:rPr>
          <w:rFonts w:ascii="Times New Roman" w:cs="Times New Roman" w:eastAsia="Times New Roman" w:hAnsi="Times New Roman"/>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Times New Roman" w:cs="Times New Roman" w:eastAsia="Times New Roman" w:hAnsi="Times New Roman"/>
          <w:b/>
          <w:bCs/>
          <w:sz w:val="24"/>
          <w:szCs w:val="24"/>
        </w:rPr>
        <w:t xml:space="preserve">338 · Le distruzioni documentate.</w:t>
      </w:r>
      <w:r>
        <w:rPr>
          <w:rFonts w:ascii="Times New Roman" w:cs="Times New Roman" w:eastAsia="Times New Roman" w:hAnsi="Times New Roman"/>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Times New Roman" w:cs="Times New Roman" w:eastAsia="Times New Roman" w:hAnsi="Times New Roman"/>
          <w:b/>
          <w:bCs/>
          <w:sz w:val="24"/>
          <w:szCs w:val="24"/>
        </w:rPr>
        <w:t xml:space="preserve">339 · I reperti nelle perizie.</w:t>
      </w:r>
      <w:r>
        <w:rPr>
          <w:rFonts w:ascii="Times New Roman" w:cs="Times New Roman" w:eastAsia="Times New Roman" w:hAnsi="Times New Roman"/>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Times New Roman" w:cs="Times New Roman" w:eastAsia="Times New Roman" w:hAnsi="Times New Roman"/>
          <w:b/>
          <w:bCs/>
          <w:sz w:val="24"/>
          <w:szCs w:val="24"/>
        </w:rPr>
        <w:t xml:space="preserve">340 · La perizia del 1993.</w:t>
      </w:r>
      <w:r>
        <w:rPr>
          <w:rFonts w:ascii="Times New Roman" w:cs="Times New Roman" w:eastAsia="Times New Roman" w:hAnsi="Times New Roman"/>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Times New Roman" w:cs="Times New Roman" w:eastAsia="Times New Roman" w:hAnsi="Times New Roman"/>
          <w:b/>
          <w:bCs/>
          <w:sz w:val="24"/>
          <w:szCs w:val="24"/>
        </w:rPr>
        <w:t xml:space="preserve">341 · Gli atti digitalizzati come strumento.</w:t>
      </w:r>
      <w:r>
        <w:rPr>
          <w:rFonts w:ascii="Times New Roman" w:cs="Times New Roman" w:eastAsia="Times New Roman" w:hAnsi="Times New Roman"/>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Times New Roman" w:cs="Times New Roman" w:eastAsia="Times New Roman" w:hAnsi="Times New Roman"/>
          <w:b/>
          <w:bCs/>
          <w:sz w:val="24"/>
          <w:szCs w:val="24"/>
        </w:rPr>
        <w:t xml:space="preserve">342 · L'inventario unico pubblicato.</w:t>
      </w:r>
      <w:r>
        <w:rPr>
          <w:rFonts w:ascii="Times New Roman" w:cs="Times New Roman" w:eastAsia="Times New Roman" w:hAnsi="Times New Roman"/>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Times New Roman" w:cs="Times New Roman" w:eastAsia="Times New Roman" w:hAnsi="Times New Roman"/>
          <w:b/>
          <w:bCs/>
          <w:sz w:val="24"/>
          <w:szCs w:val="24"/>
        </w:rPr>
        <w:t xml:space="preserve">343 · I reperti dei covi.</w:t>
      </w:r>
      <w:r>
        <w:rPr>
          <w:rFonts w:ascii="Times New Roman" w:cs="Times New Roman" w:eastAsia="Times New Roman" w:hAnsi="Times New Roman"/>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Times New Roman" w:cs="Times New Roman" w:eastAsia="Times New Roman" w:hAnsi="Times New Roman"/>
          <w:b/>
          <w:bCs/>
          <w:sz w:val="24"/>
          <w:szCs w:val="24"/>
        </w:rPr>
        <w:t xml:space="preserve">344 · I reperti degli altri processi.</w:t>
      </w:r>
      <w:r>
        <w:rPr>
          <w:rFonts w:ascii="Times New Roman" w:cs="Times New Roman" w:eastAsia="Times New Roman" w:hAnsi="Times New Roman"/>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Times New Roman" w:cs="Times New Roman" w:eastAsia="Times New Roman" w:hAnsi="Times New Roman"/>
          <w:b/>
          <w:bCs/>
          <w:sz w:val="24"/>
          <w:szCs w:val="24"/>
        </w:rPr>
        <w:t xml:space="preserve">345 · Il sopralluogo del 2026.</w:t>
      </w:r>
      <w:r>
        <w:rPr>
          <w:rFonts w:ascii="Times New Roman" w:cs="Times New Roman" w:eastAsia="Times New Roman" w:hAnsi="Times New Roman"/>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Times New Roman" w:cs="Times New Roman" w:eastAsia="Times New Roman" w:hAnsi="Times New Roman"/>
          <w:b/>
          <w:bCs/>
          <w:sz w:val="24"/>
          <w:szCs w:val="24"/>
        </w:rPr>
        <w:t xml:space="preserve">346 · Le condizioni di conservazione.</w:t>
      </w:r>
      <w:r>
        <w:rPr>
          <w:rFonts w:ascii="Times New Roman" w:cs="Times New Roman" w:eastAsia="Times New Roman" w:hAnsi="Times New Roman"/>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Times New Roman" w:cs="Times New Roman" w:eastAsia="Times New Roman" w:hAnsi="Times New Roman"/>
          <w:b/>
          <w:bCs/>
          <w:sz w:val="24"/>
          <w:szCs w:val="24"/>
        </w:rPr>
        <w:t xml:space="preserve">347 · La priorità degli esami.</w:t>
      </w:r>
      <w:r>
        <w:rPr>
          <w:rFonts w:ascii="Times New Roman" w:cs="Times New Roman" w:eastAsia="Times New Roman" w:hAnsi="Times New Roman"/>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Times New Roman" w:cs="Times New Roman" w:eastAsia="Times New Roman" w:hAnsi="Times New Roman"/>
          <w:b/>
          <w:bCs/>
          <w:sz w:val="24"/>
          <w:szCs w:val="24"/>
        </w:rPr>
        <w:t xml:space="preserve">348 · Il coordinamento col giudice.</w:t>
      </w:r>
      <w:r>
        <w:rPr>
          <w:rFonts w:ascii="Times New Roman" w:cs="Times New Roman" w:eastAsia="Times New Roman" w:hAnsi="Times New Roman"/>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Times New Roman" w:cs="Times New Roman" w:eastAsia="Times New Roman" w:hAnsi="Times New Roman"/>
          <w:b/>
          <w:bCs/>
          <w:sz w:val="24"/>
          <w:szCs w:val="24"/>
        </w:rPr>
        <w:t xml:space="preserve">349 · Il registro fotografico dei reperti.</w:t>
      </w:r>
      <w:r>
        <w:rPr>
          <w:rFonts w:ascii="Times New Roman" w:cs="Times New Roman" w:eastAsia="Times New Roman" w:hAnsi="Times New Roman"/>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Times New Roman" w:cs="Times New Roman" w:eastAsia="Times New Roman" w:hAnsi="Times New Roman"/>
          <w:b/>
          <w:bCs/>
          <w:sz w:val="24"/>
          <w:szCs w:val="24"/>
        </w:rPr>
        <w:t xml:space="preserve">350 · La tavola della custodia.</w:t>
      </w:r>
      <w:r>
        <w:rPr>
          <w:rFonts w:ascii="Times New Roman" w:cs="Times New Roman" w:eastAsia="Times New Roman" w:hAnsi="Times New Roman"/>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Times New Roman" w:cs="Times New Roman" w:eastAsia="Times New Roman" w:hAnsi="Times New Roman"/>
          <w:sz w:val="24"/>
          <w:szCs w:val="24"/>
        </w:rPr>
        <w:t xml:space="preserve">La balistica (blocchi 351-380)</w:t>
      </w:r>
    </w:p>
    <w:p>
      <w:pPr>
        <w:spacing w:after="120" w:line="276"/>
        <w:jc w:val="both"/>
      </w:pPr>
      <w:r>
        <w:rPr>
          <w:rFonts w:ascii="Times New Roman" w:cs="Times New Roman" w:eastAsia="Times New Roman" w:hAnsi="Times New Roman"/>
          <w:b/>
          <w:bCs/>
          <w:sz w:val="24"/>
          <w:szCs w:val="24"/>
        </w:rPr>
        <w:t xml:space="preserve">351 · Il fatto balistico centrale.</w:t>
      </w:r>
      <w:r>
        <w:rPr>
          <w:rFonts w:ascii="Times New Roman" w:cs="Times New Roman" w:eastAsia="Times New Roman" w:hAnsi="Times New Roman"/>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Times New Roman" w:cs="Times New Roman" w:eastAsia="Times New Roman" w:hAnsi="Times New Roman"/>
          <w:b/>
          <w:bCs/>
          <w:sz w:val="24"/>
          <w:szCs w:val="24"/>
        </w:rPr>
        <w:t xml:space="preserve">352 · La terza stagione strumentale.</w:t>
      </w:r>
      <w:r>
        <w:rPr>
          <w:rFonts w:ascii="Times New Roman" w:cs="Times New Roman" w:eastAsia="Times New Roman" w:hAnsi="Times New Roman"/>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Times New Roman" w:cs="Times New Roman" w:eastAsia="Times New Roman" w:hAnsi="Times New Roman"/>
          <w:b/>
          <w:bCs/>
          <w:sz w:val="24"/>
          <w:szCs w:val="24"/>
        </w:rPr>
        <w:t xml:space="preserve">353 · Il FNAB-43: l'esemplare.</w:t>
      </w:r>
      <w:r>
        <w:rPr>
          <w:rFonts w:ascii="Times New Roman" w:cs="Times New Roman" w:eastAsia="Times New Roman" w:hAnsi="Times New Roman"/>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Times New Roman" w:cs="Times New Roman" w:eastAsia="Times New Roman" w:hAnsi="Times New Roman"/>
          <w:b/>
          <w:bCs/>
          <w:sz w:val="24"/>
          <w:szCs w:val="24"/>
        </w:rPr>
        <w:t xml:space="preserve">354 · Il lotto milanese, di nuovo.</w:t>
      </w:r>
      <w:r>
        <w:rPr>
          <w:rFonts w:ascii="Times New Roman" w:cs="Times New Roman" w:eastAsia="Times New Roman" w:hAnsi="Times New Roman"/>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Times New Roman" w:cs="Times New Roman" w:eastAsia="Times New Roman" w:hAnsi="Times New Roman"/>
          <w:b/>
          <w:bCs/>
          <w:sz w:val="24"/>
          <w:szCs w:val="24"/>
        </w:rPr>
        <w:t xml:space="preserve">355 · Le altre armi del giudicato.</w:t>
      </w:r>
      <w:r>
        <w:rPr>
          <w:rFonts w:ascii="Times New Roman" w:cs="Times New Roman" w:eastAsia="Times New Roman" w:hAnsi="Times New Roman"/>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Times New Roman" w:cs="Times New Roman" w:eastAsia="Times New Roman" w:hAnsi="Times New Roman"/>
          <w:b/>
          <w:bCs/>
          <w:sz w:val="24"/>
          <w:szCs w:val="24"/>
        </w:rPr>
        <w:t xml:space="preserve">356 · Il caricatore, finalmente.</w:t>
      </w:r>
      <w:r>
        <w:rPr>
          <w:rFonts w:ascii="Times New Roman" w:cs="Times New Roman" w:eastAsia="Times New Roman" w:hAnsi="Times New Roman"/>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Times New Roman" w:cs="Times New Roman" w:eastAsia="Times New Roman" w:hAnsi="Times New Roman"/>
          <w:b/>
          <w:bCs/>
          <w:sz w:val="24"/>
          <w:szCs w:val="24"/>
        </w:rPr>
        <w:t xml:space="preserve">357 · Il modello del caricatore.</w:t>
      </w:r>
      <w:r>
        <w:rPr>
          <w:rFonts w:ascii="Times New Roman" w:cs="Times New Roman" w:eastAsia="Times New Roman" w:hAnsi="Times New Roman"/>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Times New Roman" w:cs="Times New Roman" w:eastAsia="Times New Roman" w:hAnsi="Times New Roman"/>
          <w:b/>
          <w:bCs/>
          <w:sz w:val="24"/>
          <w:szCs w:val="24"/>
        </w:rPr>
        <w:t xml:space="preserve">358 · Le impronte sul metallo.</w:t>
      </w:r>
      <w:r>
        <w:rPr>
          <w:rFonts w:ascii="Times New Roman" w:cs="Times New Roman" w:eastAsia="Times New Roman" w:hAnsi="Times New Roman"/>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Times New Roman" w:cs="Times New Roman" w:eastAsia="Times New Roman" w:hAnsi="Times New Roman"/>
          <w:b/>
          <w:bCs/>
          <w:sz w:val="24"/>
          <w:szCs w:val="24"/>
        </w:rPr>
        <w:t xml:space="preserve">359 · La geometria dei bossoli.</w:t>
      </w:r>
      <w:r>
        <w:rPr>
          <w:rFonts w:ascii="Times New Roman" w:cs="Times New Roman" w:eastAsia="Times New Roman" w:hAnsi="Times New Roman"/>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Times New Roman" w:cs="Times New Roman" w:eastAsia="Times New Roman" w:hAnsi="Times New Roman"/>
          <w:b/>
          <w:bCs/>
          <w:sz w:val="24"/>
          <w:szCs w:val="24"/>
        </w:rPr>
        <w:t xml:space="preserve">360 · I proiettili e i frammenti.</w:t>
      </w:r>
      <w:r>
        <w:rPr>
          <w:rFonts w:ascii="Times New Roman" w:cs="Times New Roman" w:eastAsia="Times New Roman" w:hAnsi="Times New Roman"/>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Times New Roman" w:cs="Times New Roman" w:eastAsia="Times New Roman" w:hAnsi="Times New Roman"/>
          <w:b/>
          <w:bCs/>
          <w:sz w:val="24"/>
          <w:szCs w:val="24"/>
        </w:rPr>
        <w:t xml:space="preserve">361 · Le traiettorie ricostruite.</w:t>
      </w:r>
      <w:r>
        <w:rPr>
          <w:rFonts w:ascii="Times New Roman" w:cs="Times New Roman" w:eastAsia="Times New Roman" w:hAnsi="Times New Roman"/>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Times New Roman" w:cs="Times New Roman" w:eastAsia="Times New Roman" w:hAnsi="Times New Roman"/>
          <w:b/>
          <w:bCs/>
          <w:sz w:val="24"/>
          <w:szCs w:val="24"/>
        </w:rPr>
        <w:t xml:space="preserve">362 · La cadenza e i tempi.</w:t>
      </w:r>
      <w:r>
        <w:rPr>
          <w:rFonts w:ascii="Times New Roman" w:cs="Times New Roman" w:eastAsia="Times New Roman" w:hAnsi="Times New Roman"/>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Times New Roman" w:cs="Times New Roman" w:eastAsia="Times New Roman" w:hAnsi="Times New Roman"/>
          <w:b/>
          <w:bCs/>
          <w:sz w:val="24"/>
          <w:szCs w:val="24"/>
        </w:rPr>
        <w:t xml:space="preserve">363 · L'ipotesi dell'inceppamento.</w:t>
      </w:r>
      <w:r>
        <w:rPr>
          <w:rFonts w:ascii="Times New Roman" w:cs="Times New Roman" w:eastAsia="Times New Roman" w:hAnsi="Times New Roman"/>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Times New Roman" w:cs="Times New Roman" w:eastAsia="Times New Roman" w:hAnsi="Times New Roman"/>
          <w:b/>
          <w:bCs/>
          <w:sz w:val="24"/>
          <w:szCs w:val="24"/>
        </w:rPr>
        <w:t xml:space="preserve">364 · Il quesito della perizia divergente.</w:t>
      </w:r>
      <w:r>
        <w:rPr>
          <w:rFonts w:ascii="Times New Roman" w:cs="Times New Roman" w:eastAsia="Times New Roman" w:hAnsi="Times New Roman"/>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Times New Roman" w:cs="Times New Roman" w:eastAsia="Times New Roman" w:hAnsi="Times New Roman"/>
          <w:b/>
          <w:bCs/>
          <w:sz w:val="24"/>
          <w:szCs w:val="24"/>
        </w:rPr>
        <w:t xml:space="preserve">365 · I residui di sparo, oggi.</w:t>
      </w:r>
      <w:r>
        <w:rPr>
          <w:rFonts w:ascii="Times New Roman" w:cs="Times New Roman" w:eastAsia="Times New Roman" w:hAnsi="Times New Roman"/>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Times New Roman" w:cs="Times New Roman" w:eastAsia="Times New Roman" w:hAnsi="Times New Roman"/>
          <w:b/>
          <w:bCs/>
          <w:sz w:val="24"/>
          <w:szCs w:val="24"/>
        </w:rPr>
        <w:t xml:space="preserve">366 · Le armi mai trovate.</w:t>
      </w:r>
      <w:r>
        <w:rPr>
          <w:rFonts w:ascii="Times New Roman" w:cs="Times New Roman" w:eastAsia="Times New Roman" w:hAnsi="Times New Roman"/>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Times New Roman" w:cs="Times New Roman" w:eastAsia="Times New Roman" w:hAnsi="Times New Roman"/>
          <w:b/>
          <w:bCs/>
          <w:sz w:val="24"/>
          <w:szCs w:val="24"/>
        </w:rPr>
        <w:t xml:space="preserve">367 · La banca dati balistica.</w:t>
      </w:r>
      <w:r>
        <w:rPr>
          <w:rFonts w:ascii="Times New Roman" w:cs="Times New Roman" w:eastAsia="Times New Roman" w:hAnsi="Times New Roman"/>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Times New Roman" w:cs="Times New Roman" w:eastAsia="Times New Roman" w:hAnsi="Times New Roman"/>
          <w:b/>
          <w:bCs/>
          <w:sz w:val="24"/>
          <w:szCs w:val="24"/>
        </w:rPr>
        <w:t xml:space="preserve">368 · Il fascicolo balistico unico.</w:t>
      </w:r>
      <w:r>
        <w:rPr>
          <w:rFonts w:ascii="Times New Roman" w:cs="Times New Roman" w:eastAsia="Times New Roman" w:hAnsi="Times New Roman"/>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Times New Roman" w:cs="Times New Roman" w:eastAsia="Times New Roman" w:hAnsi="Times New Roman"/>
          <w:b/>
          <w:bCs/>
          <w:sz w:val="24"/>
          <w:szCs w:val="24"/>
        </w:rPr>
        <w:t xml:space="preserve">369 · Le testimonianze balistiche.</w:t>
      </w:r>
      <w:r>
        <w:rPr>
          <w:rFonts w:ascii="Times New Roman" w:cs="Times New Roman" w:eastAsia="Times New Roman" w:hAnsi="Times New Roman"/>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Times New Roman" w:cs="Times New Roman" w:eastAsia="Times New Roman" w:hAnsi="Times New Roman"/>
          <w:b/>
          <w:bCs/>
          <w:sz w:val="24"/>
          <w:szCs w:val="24"/>
        </w:rPr>
        <w:t xml:space="preserve">370 · La coerenza giudicato-balistica.</w:t>
      </w:r>
      <w:r>
        <w:rPr>
          <w:rFonts w:ascii="Times New Roman" w:cs="Times New Roman" w:eastAsia="Times New Roman" w:hAnsi="Times New Roman"/>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Times New Roman" w:cs="Times New Roman" w:eastAsia="Times New Roman" w:hAnsi="Times New Roman"/>
          <w:b/>
          <w:bCs/>
          <w:sz w:val="24"/>
          <w:szCs w:val="24"/>
        </w:rPr>
        <w:t xml:space="preserve">371 · Il tiratore prevalente come quesito aperto.</w:t>
      </w:r>
      <w:r>
        <w:rPr>
          <w:rFonts w:ascii="Times New Roman" w:cs="Times New Roman" w:eastAsia="Times New Roman" w:hAnsi="Times New Roman"/>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Times New Roman" w:cs="Times New Roman" w:eastAsia="Times New Roman" w:hAnsi="Times New Roman"/>
          <w:b/>
          <w:bCs/>
          <w:sz w:val="24"/>
          <w:szCs w:val="24"/>
        </w:rPr>
        <w:t xml:space="preserve">372 · Le comparazioni internazionali.</w:t>
      </w:r>
      <w:r>
        <w:rPr>
          <w:rFonts w:ascii="Times New Roman" w:cs="Times New Roman" w:eastAsia="Times New Roman" w:hAnsi="Times New Roman"/>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Times New Roman" w:cs="Times New Roman" w:eastAsia="Times New Roman" w:hAnsi="Times New Roman"/>
          <w:b/>
          <w:bCs/>
          <w:sz w:val="24"/>
          <w:szCs w:val="24"/>
        </w:rPr>
        <w:t xml:space="preserve">373 · La formazione del giudice sul punto.</w:t>
      </w:r>
      <w:r>
        <w:rPr>
          <w:rFonts w:ascii="Times New Roman" w:cs="Times New Roman" w:eastAsia="Times New Roman" w:hAnsi="Times New Roman"/>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Times New Roman" w:cs="Times New Roman" w:eastAsia="Times New Roman" w:hAnsi="Times New Roman"/>
          <w:b/>
          <w:bCs/>
          <w:sz w:val="24"/>
          <w:szCs w:val="24"/>
        </w:rPr>
        <w:t xml:space="preserve">374 · L'archivio dei comparatori.</w:t>
      </w:r>
      <w:r>
        <w:rPr>
          <w:rFonts w:ascii="Times New Roman" w:cs="Times New Roman" w:eastAsia="Times New Roman" w:hAnsi="Times New Roman"/>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Times New Roman" w:cs="Times New Roman" w:eastAsia="Times New Roman" w:hAnsi="Times New Roman"/>
          <w:b/>
          <w:bCs/>
          <w:sz w:val="24"/>
          <w:szCs w:val="24"/>
        </w:rPr>
        <w:t xml:space="preserve">375 · Il contraddittorio tecnico.</w:t>
      </w:r>
      <w:r>
        <w:rPr>
          <w:rFonts w:ascii="Times New Roman" w:cs="Times New Roman" w:eastAsia="Times New Roman" w:hAnsi="Times New Roman"/>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Times New Roman" w:cs="Times New Roman" w:eastAsia="Times New Roman" w:hAnsi="Times New Roman"/>
          <w:b/>
          <w:bCs/>
          <w:sz w:val="24"/>
          <w:szCs w:val="24"/>
        </w:rPr>
        <w:t xml:space="preserve">376 · I bossoli di via Gradoli e dei covi.</w:t>
      </w:r>
      <w:r>
        <w:rPr>
          <w:rFonts w:ascii="Times New Roman" w:cs="Times New Roman" w:eastAsia="Times New Roman" w:hAnsi="Times New Roman"/>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Times New Roman" w:cs="Times New Roman" w:eastAsia="Times New Roman" w:hAnsi="Times New Roman"/>
          <w:b/>
          <w:bCs/>
          <w:sz w:val="24"/>
          <w:szCs w:val="24"/>
        </w:rPr>
        <w:t xml:space="preserve">377 · Le armi della memorialistica.</w:t>
      </w:r>
      <w:r>
        <w:rPr>
          <w:rFonts w:ascii="Times New Roman" w:cs="Times New Roman" w:eastAsia="Times New Roman" w:hAnsi="Times New Roman"/>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Times New Roman" w:cs="Times New Roman" w:eastAsia="Times New Roman" w:hAnsi="Times New Roman"/>
          <w:b/>
          <w:bCs/>
          <w:sz w:val="24"/>
          <w:szCs w:val="24"/>
        </w:rPr>
        <w:t xml:space="preserve">378 · Il quesito Beretta e gli altri.</w:t>
      </w:r>
      <w:r>
        <w:rPr>
          <w:rFonts w:ascii="Times New Roman" w:cs="Times New Roman" w:eastAsia="Times New Roman" w:hAnsi="Times New Roman"/>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Times New Roman" w:cs="Times New Roman" w:eastAsia="Times New Roman" w:hAnsi="Times New Roman"/>
          <w:b/>
          <w:bCs/>
          <w:sz w:val="24"/>
          <w:szCs w:val="24"/>
        </w:rPr>
        <w:t xml:space="preserve">379 · La sintesi balistica.</w:t>
      </w:r>
      <w:r>
        <w:rPr>
          <w:rFonts w:ascii="Times New Roman" w:cs="Times New Roman" w:eastAsia="Times New Roman" w:hAnsi="Times New Roman"/>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Times New Roman" w:cs="Times New Roman" w:eastAsia="Times New Roman" w:hAnsi="Times New Roman"/>
          <w:b/>
          <w:bCs/>
          <w:sz w:val="24"/>
          <w:szCs w:val="24"/>
        </w:rPr>
        <w:t xml:space="preserve">380 · La tavola balistica.</w:t>
      </w:r>
      <w:r>
        <w:rPr>
          <w:rFonts w:ascii="Times New Roman" w:cs="Times New Roman" w:eastAsia="Times New Roman" w:hAnsi="Times New Roman"/>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Times New Roman" w:cs="Times New Roman" w:eastAsia="Times New Roman" w:hAnsi="Times New Roman"/>
          <w:sz w:val="24"/>
          <w:szCs w:val="24"/>
        </w:rPr>
        <w:t xml:space="preserve">Il DNA e le tracce biologiche (blocchi 381-405)</w:t>
      </w:r>
    </w:p>
    <w:p>
      <w:pPr>
        <w:spacing w:after="120" w:line="276"/>
        <w:jc w:val="both"/>
      </w:pPr>
      <w:r>
        <w:rPr>
          <w:rFonts w:ascii="Times New Roman" w:cs="Times New Roman" w:eastAsia="Times New Roman" w:hAnsi="Times New Roman"/>
          <w:b/>
          <w:bCs/>
          <w:sz w:val="24"/>
          <w:szCs w:val="24"/>
        </w:rPr>
        <w:t xml:space="preserve">381 · Il fatto genetico centrale.</w:t>
      </w:r>
      <w:r>
        <w:rPr>
          <w:rFonts w:ascii="Times New Roman" w:cs="Times New Roman" w:eastAsia="Times New Roman" w:hAnsi="Times New Roman"/>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Times New Roman" w:cs="Times New Roman" w:eastAsia="Times New Roman" w:hAnsi="Times New Roman"/>
          <w:b/>
          <w:bCs/>
          <w:sz w:val="24"/>
          <w:szCs w:val="24"/>
        </w:rPr>
        <w:t xml:space="preserve">382 · La tavola dei profili.</w:t>
      </w:r>
      <w:r>
        <w:rPr>
          <w:rFonts w:ascii="Times New Roman" w:cs="Times New Roman" w:eastAsia="Times New Roman" w:hAnsi="Times New Roman"/>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Times New Roman" w:cs="Times New Roman" w:eastAsia="Times New Roman" w:hAnsi="Times New Roman"/>
          <w:b/>
          <w:bCs/>
          <w:sz w:val="24"/>
          <w:szCs w:val="24"/>
        </w:rPr>
        <w:t xml:space="preserve">383 · Il perimetro delle comparazioni fatte.</w:t>
      </w:r>
      <w:r>
        <w:rPr>
          <w:rFonts w:ascii="Times New Roman" w:cs="Times New Roman" w:eastAsia="Times New Roman" w:hAnsi="Times New Roman"/>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Times New Roman" w:cs="Times New Roman" w:eastAsia="Times New Roman" w:hAnsi="Times New Roman"/>
          <w:b/>
          <w:bCs/>
          <w:sz w:val="24"/>
          <w:szCs w:val="24"/>
        </w:rPr>
        <w:t xml:space="preserve">384 · La banca dati nazionale, interrogata.</w:t>
      </w:r>
      <w:r>
        <w:rPr>
          <w:rFonts w:ascii="Times New Roman" w:cs="Times New Roman" w:eastAsia="Times New Roman" w:hAnsi="Times New Roman"/>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Times New Roman" w:cs="Times New Roman" w:eastAsia="Times New Roman" w:hAnsi="Times New Roman"/>
          <w:b/>
          <w:bCs/>
          <w:sz w:val="24"/>
          <w:szCs w:val="24"/>
        </w:rPr>
        <w:t xml:space="preserve">385 · I mozziconi come cronologia.</w:t>
      </w:r>
      <w:r>
        <w:rPr>
          <w:rFonts w:ascii="Times New Roman" w:cs="Times New Roman" w:eastAsia="Times New Roman" w:hAnsi="Times New Roman"/>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Times New Roman" w:cs="Times New Roman" w:eastAsia="Times New Roman" w:hAnsi="Times New Roman"/>
          <w:b/>
          <w:bCs/>
          <w:sz w:val="24"/>
          <w:szCs w:val="24"/>
        </w:rPr>
        <w:t xml:space="preserve">386 · Il DNA di via Gradoli, per oggetto.</w:t>
      </w:r>
      <w:r>
        <w:rPr>
          <w:rFonts w:ascii="Times New Roman" w:cs="Times New Roman" w:eastAsia="Times New Roman" w:hAnsi="Times New Roman"/>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Times New Roman" w:cs="Times New Roman" w:eastAsia="Times New Roman" w:hAnsi="Times New Roman"/>
          <w:b/>
          <w:bCs/>
          <w:sz w:val="24"/>
          <w:szCs w:val="24"/>
        </w:rPr>
        <w:t xml:space="preserve">387 · Gli aplotipi e le linee.</w:t>
      </w:r>
      <w:r>
        <w:rPr>
          <w:rFonts w:ascii="Times New Roman" w:cs="Times New Roman" w:eastAsia="Times New Roman" w:hAnsi="Times New Roman"/>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Times New Roman" w:cs="Times New Roman" w:eastAsia="Times New Roman" w:hAnsi="Times New Roman"/>
          <w:b/>
          <w:bCs/>
          <w:sz w:val="24"/>
          <w:szCs w:val="24"/>
        </w:rPr>
        <w:t xml:space="preserve">388 · La ricerca familiare, il parere.</w:t>
      </w:r>
      <w:r>
        <w:rPr>
          <w:rFonts w:ascii="Times New Roman" w:cs="Times New Roman" w:eastAsia="Times New Roman" w:hAnsi="Times New Roman"/>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Times New Roman" w:cs="Times New Roman" w:eastAsia="Times New Roman" w:hAnsi="Times New Roman"/>
          <w:b/>
          <w:bCs/>
          <w:sz w:val="24"/>
          <w:szCs w:val="24"/>
        </w:rPr>
        <w:t xml:space="preserve">389 · La genealogia genetica, il protocollo condizionato.</w:t>
      </w:r>
      <w:r>
        <w:rPr>
          <w:rFonts w:ascii="Times New Roman" w:cs="Times New Roman" w:eastAsia="Times New Roman" w:hAnsi="Times New Roman"/>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Times New Roman" w:cs="Times New Roman" w:eastAsia="Times New Roman" w:hAnsi="Times New Roman"/>
          <w:b/>
          <w:bCs/>
          <w:sz w:val="24"/>
          <w:szCs w:val="24"/>
        </w:rPr>
        <w:t xml:space="preserve">390 · Il DNA da contatto sui reperti solidi.</w:t>
      </w:r>
      <w:r>
        <w:rPr>
          <w:rFonts w:ascii="Times New Roman" w:cs="Times New Roman" w:eastAsia="Times New Roman" w:hAnsi="Times New Roman"/>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Times New Roman" w:cs="Times New Roman" w:eastAsia="Times New Roman" w:hAnsi="Times New Roman"/>
          <w:b/>
          <w:bCs/>
          <w:sz w:val="24"/>
          <w:szCs w:val="24"/>
        </w:rPr>
        <w:t xml:space="preserve">391 · Le salme e il rispetto.</w:t>
      </w:r>
      <w:r>
        <w:rPr>
          <w:rFonts w:ascii="Times New Roman" w:cs="Times New Roman" w:eastAsia="Times New Roman" w:hAnsi="Times New Roman"/>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Times New Roman" w:cs="Times New Roman" w:eastAsia="Times New Roman" w:hAnsi="Times New Roman"/>
          <w:b/>
          <w:bCs/>
          <w:sz w:val="24"/>
          <w:szCs w:val="24"/>
        </w:rPr>
        <w:t xml:space="preserve">392 · I campioni di riferimento storici.</w:t>
      </w:r>
      <w:r>
        <w:rPr>
          <w:rFonts w:ascii="Times New Roman" w:cs="Times New Roman" w:eastAsia="Times New Roman" w:hAnsi="Times New Roman"/>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Times New Roman" w:cs="Times New Roman" w:eastAsia="Times New Roman" w:hAnsi="Times New Roman"/>
          <w:b/>
          <w:bCs/>
          <w:sz w:val="24"/>
          <w:szCs w:val="24"/>
        </w:rPr>
        <w:t xml:space="preserve">393 · La contaminazione, misurata.</w:t>
      </w:r>
      <w:r>
        <w:rPr>
          <w:rFonts w:ascii="Times New Roman" w:cs="Times New Roman" w:eastAsia="Times New Roman" w:hAnsi="Times New Roman"/>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Times New Roman" w:cs="Times New Roman" w:eastAsia="Times New Roman" w:hAnsi="Times New Roman"/>
          <w:b/>
          <w:bCs/>
          <w:sz w:val="24"/>
          <w:szCs w:val="24"/>
        </w:rPr>
        <w:t xml:space="preserve">394 · Il laboratorio e l'accreditamento.</w:t>
      </w:r>
      <w:r>
        <w:rPr>
          <w:rFonts w:ascii="Times New Roman" w:cs="Times New Roman" w:eastAsia="Times New Roman" w:hAnsi="Times New Roman"/>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Times New Roman" w:cs="Times New Roman" w:eastAsia="Times New Roman" w:hAnsi="Times New Roman"/>
          <w:b/>
          <w:bCs/>
          <w:sz w:val="24"/>
          <w:szCs w:val="24"/>
        </w:rPr>
        <w:t xml:space="preserve">395 · La trafila degli esiti.</w:t>
      </w:r>
      <w:r>
        <w:rPr>
          <w:rFonts w:ascii="Times New Roman" w:cs="Times New Roman" w:eastAsia="Times New Roman" w:hAnsi="Times New Roman"/>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Times New Roman" w:cs="Times New Roman" w:eastAsia="Times New Roman" w:hAnsi="Times New Roman"/>
          <w:b/>
          <w:bCs/>
          <w:sz w:val="24"/>
          <w:szCs w:val="24"/>
        </w:rPr>
        <w:t xml:space="preserve">396 · Il quesito delle terze presenze, in termini genetici.</w:t>
      </w:r>
      <w:r>
        <w:rPr>
          <w:rFonts w:ascii="Times New Roman" w:cs="Times New Roman" w:eastAsia="Times New Roman" w:hAnsi="Times New Roman"/>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Times New Roman" w:cs="Times New Roman" w:eastAsia="Times New Roman" w:hAnsi="Times New Roman"/>
          <w:b/>
          <w:bCs/>
          <w:sz w:val="24"/>
          <w:szCs w:val="24"/>
        </w:rPr>
        <w:t xml:space="preserve">397 · Il DNA e il giudicato.</w:t>
      </w:r>
      <w:r>
        <w:rPr>
          <w:rFonts w:ascii="Times New Roman" w:cs="Times New Roman" w:eastAsia="Times New Roman" w:hAnsi="Times New Roman"/>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Times New Roman" w:cs="Times New Roman" w:eastAsia="Times New Roman" w:hAnsi="Times New Roman"/>
          <w:b/>
          <w:bCs/>
          <w:sz w:val="24"/>
          <w:szCs w:val="24"/>
        </w:rPr>
        <w:t xml:space="preserve">398 · Le tracce biologiche minori.</w:t>
      </w:r>
      <w:r>
        <w:rPr>
          <w:rFonts w:ascii="Times New Roman" w:cs="Times New Roman" w:eastAsia="Times New Roman" w:hAnsi="Times New Roman"/>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Times New Roman" w:cs="Times New Roman" w:eastAsia="Times New Roman" w:hAnsi="Times New Roman"/>
          <w:b/>
          <w:bCs/>
          <w:sz w:val="24"/>
          <w:szCs w:val="24"/>
        </w:rPr>
        <w:t xml:space="preserve">399 · Il biologico dei covi minori.</w:t>
      </w:r>
      <w:r>
        <w:rPr>
          <w:rFonts w:ascii="Times New Roman" w:cs="Times New Roman" w:eastAsia="Times New Roman" w:hAnsi="Times New Roman"/>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Times New Roman" w:cs="Times New Roman" w:eastAsia="Times New Roman" w:hAnsi="Times New Roman"/>
          <w:b/>
          <w:bCs/>
          <w:sz w:val="24"/>
          <w:szCs w:val="24"/>
        </w:rPr>
        <w:t xml:space="preserve">400 · Il quattrocentesimo blocco: la genetica come pazienza.</w:t>
      </w:r>
      <w:r>
        <w:rPr>
          <w:rFonts w:ascii="Times New Roman" w:cs="Times New Roman" w:eastAsia="Times New Roman" w:hAnsi="Times New Roman"/>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Times New Roman" w:cs="Times New Roman" w:eastAsia="Times New Roman" w:hAnsi="Times New Roman"/>
          <w:b/>
          <w:bCs/>
          <w:sz w:val="24"/>
          <w:szCs w:val="24"/>
        </w:rPr>
        <w:t xml:space="preserve">401 · Il confronto con i casi gemelli.</w:t>
      </w:r>
      <w:r>
        <w:rPr>
          <w:rFonts w:ascii="Times New Roman" w:cs="Times New Roman" w:eastAsia="Times New Roman" w:hAnsi="Times New Roman"/>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Times New Roman" w:cs="Times New Roman" w:eastAsia="Times New Roman" w:hAnsi="Times New Roman"/>
          <w:b/>
          <w:bCs/>
          <w:sz w:val="24"/>
          <w:szCs w:val="24"/>
        </w:rPr>
        <w:t xml:space="preserve">402 · La comunicazione degli esiti genetici.</w:t>
      </w:r>
      <w:r>
        <w:rPr>
          <w:rFonts w:ascii="Times New Roman" w:cs="Times New Roman" w:eastAsia="Times New Roman" w:hAnsi="Times New Roman"/>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Times New Roman" w:cs="Times New Roman" w:eastAsia="Times New Roman" w:hAnsi="Times New Roman"/>
          <w:b/>
          <w:bCs/>
          <w:sz w:val="24"/>
          <w:szCs w:val="24"/>
        </w:rPr>
        <w:t xml:space="preserve">403 · Il deposito genetico documentale.</w:t>
      </w:r>
      <w:r>
        <w:rPr>
          <w:rFonts w:ascii="Times New Roman" w:cs="Times New Roman" w:eastAsia="Times New Roman" w:hAnsi="Times New Roman"/>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Times New Roman" w:cs="Times New Roman" w:eastAsia="Times New Roman" w:hAnsi="Times New Roman"/>
          <w:b/>
          <w:bCs/>
          <w:sz w:val="24"/>
          <w:szCs w:val="24"/>
        </w:rPr>
        <w:t xml:space="preserve">404 · Le urgenze biologiche.</w:t>
      </w:r>
      <w:r>
        <w:rPr>
          <w:rFonts w:ascii="Times New Roman" w:cs="Times New Roman" w:eastAsia="Times New Roman" w:hAnsi="Times New Roman"/>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Times New Roman" w:cs="Times New Roman" w:eastAsia="Times New Roman" w:hAnsi="Times New Roman"/>
          <w:b/>
          <w:bCs/>
          <w:sz w:val="24"/>
          <w:szCs w:val="24"/>
        </w:rPr>
        <w:t xml:space="preserve">405 · La tavola genetica.</w:t>
      </w:r>
      <w:r>
        <w:rPr>
          <w:rFonts w:ascii="Times New Roman" w:cs="Times New Roman" w:eastAsia="Times New Roman" w:hAnsi="Times New Roman"/>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Times New Roman" w:cs="Times New Roman" w:eastAsia="Times New Roman" w:hAnsi="Times New Roman"/>
          <w:sz w:val="24"/>
          <w:szCs w:val="24"/>
        </w:rPr>
        <w:t xml:space="preserve">Le tracce materiali: abiti, sabbie, veicoli (blocchi 406-430)</w:t>
      </w:r>
    </w:p>
    <w:p>
      <w:pPr>
        <w:spacing w:after="120" w:line="276"/>
        <w:jc w:val="both"/>
      </w:pPr>
      <w:r>
        <w:rPr>
          <w:rFonts w:ascii="Times New Roman" w:cs="Times New Roman" w:eastAsia="Times New Roman" w:hAnsi="Times New Roman"/>
          <w:b/>
          <w:bCs/>
          <w:sz w:val="24"/>
          <w:szCs w:val="24"/>
        </w:rPr>
        <w:t xml:space="preserve">406 · La perizia madre del 1978.</w:t>
      </w:r>
      <w:r>
        <w:rPr>
          <w:rFonts w:ascii="Times New Roman" w:cs="Times New Roman" w:eastAsia="Times New Roman" w:hAnsi="Times New Roman"/>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Times New Roman" w:cs="Times New Roman" w:eastAsia="Times New Roman" w:hAnsi="Times New Roman"/>
          <w:b/>
          <w:bCs/>
          <w:sz w:val="24"/>
          <w:szCs w:val="24"/>
        </w:rPr>
        <w:t xml:space="preserve">407 · La sabbia, ripetuta.</w:t>
      </w:r>
      <w:r>
        <w:rPr>
          <w:rFonts w:ascii="Times New Roman" w:cs="Times New Roman" w:eastAsia="Times New Roman" w:hAnsi="Times New Roman"/>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Times New Roman" w:cs="Times New Roman" w:eastAsia="Times New Roman" w:hAnsi="Times New Roman"/>
          <w:b/>
          <w:bCs/>
          <w:sz w:val="24"/>
          <w:szCs w:val="24"/>
        </w:rPr>
        <w:t xml:space="preserve">408 · Il quesito del mare.</w:t>
      </w:r>
      <w:r>
        <w:rPr>
          <w:rFonts w:ascii="Times New Roman" w:cs="Times New Roman" w:eastAsia="Times New Roman" w:hAnsi="Times New Roman"/>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Times New Roman" w:cs="Times New Roman" w:eastAsia="Times New Roman" w:hAnsi="Times New Roman"/>
          <w:b/>
          <w:bCs/>
          <w:sz w:val="24"/>
          <w:szCs w:val="24"/>
        </w:rPr>
        <w:t xml:space="preserve">409 · I pollini, ripetuti.</w:t>
      </w:r>
      <w:r>
        <w:rPr>
          <w:rFonts w:ascii="Times New Roman" w:cs="Times New Roman" w:eastAsia="Times New Roman" w:hAnsi="Times New Roman"/>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Times New Roman" w:cs="Times New Roman" w:eastAsia="Times New Roman" w:hAnsi="Times New Roman"/>
          <w:b/>
          <w:bCs/>
          <w:sz w:val="24"/>
          <w:szCs w:val="24"/>
        </w:rPr>
        <w:t xml:space="preserve">410 · Le fibre e la coperta.</w:t>
      </w:r>
      <w:r>
        <w:rPr>
          <w:rFonts w:ascii="Times New Roman" w:cs="Times New Roman" w:eastAsia="Times New Roman" w:hAnsi="Times New Roman"/>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Times New Roman" w:cs="Times New Roman" w:eastAsia="Times New Roman" w:hAnsi="Times New Roman"/>
          <w:b/>
          <w:bCs/>
          <w:sz w:val="24"/>
          <w:szCs w:val="24"/>
        </w:rPr>
        <w:t xml:space="preserve">411 · Il bitume e le terre.</w:t>
      </w:r>
      <w:r>
        <w:rPr>
          <w:rFonts w:ascii="Times New Roman" w:cs="Times New Roman" w:eastAsia="Times New Roman" w:hAnsi="Times New Roman"/>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Times New Roman" w:cs="Times New Roman" w:eastAsia="Times New Roman" w:hAnsi="Times New Roman"/>
          <w:b/>
          <w:bCs/>
          <w:sz w:val="24"/>
          <w:szCs w:val="24"/>
        </w:rPr>
        <w:t xml:space="preserve">412 · Il poligono dei luoghi.</w:t>
      </w:r>
      <w:r>
        <w:rPr>
          <w:rFonts w:ascii="Times New Roman" w:cs="Times New Roman" w:eastAsia="Times New Roman" w:hAnsi="Times New Roman"/>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Times New Roman" w:cs="Times New Roman" w:eastAsia="Times New Roman" w:hAnsi="Times New Roman"/>
          <w:b/>
          <w:bCs/>
          <w:sz w:val="24"/>
          <w:szCs w:val="24"/>
        </w:rPr>
        <w:t xml:space="preserve">413 · Gli abiti come oggetto unico.</w:t>
      </w:r>
      <w:r>
        <w:rPr>
          <w:rFonts w:ascii="Times New Roman" w:cs="Times New Roman" w:eastAsia="Times New Roman" w:hAnsi="Times New Roman"/>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Times New Roman" w:cs="Times New Roman" w:eastAsia="Times New Roman" w:hAnsi="Times New Roman"/>
          <w:b/>
          <w:bCs/>
          <w:sz w:val="24"/>
          <w:szCs w:val="24"/>
        </w:rPr>
        <w:t xml:space="preserve">414 · La 132 e le auto dell'agguato.</w:t>
      </w:r>
      <w:r>
        <w:rPr>
          <w:rFonts w:ascii="Times New Roman" w:cs="Times New Roman" w:eastAsia="Times New Roman" w:hAnsi="Times New Roman"/>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Times New Roman" w:cs="Times New Roman" w:eastAsia="Times New Roman" w:hAnsi="Times New Roman"/>
          <w:b/>
          <w:bCs/>
          <w:sz w:val="24"/>
          <w:szCs w:val="24"/>
        </w:rPr>
        <w:t xml:space="preserve">415 · La 128 diplomatica.</w:t>
      </w:r>
      <w:r>
        <w:rPr>
          <w:rFonts w:ascii="Times New Roman" w:cs="Times New Roman" w:eastAsia="Times New Roman" w:hAnsi="Times New Roman"/>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Times New Roman" w:cs="Times New Roman" w:eastAsia="Times New Roman" w:hAnsi="Times New Roman"/>
          <w:b/>
          <w:bCs/>
          <w:sz w:val="24"/>
          <w:szCs w:val="24"/>
        </w:rPr>
        <w:t xml:space="preserve">416 · I veicoli della fuga.</w:t>
      </w:r>
      <w:r>
        <w:rPr>
          <w:rFonts w:ascii="Times New Roman" w:cs="Times New Roman" w:eastAsia="Times New Roman" w:hAnsi="Times New Roman"/>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Times New Roman" w:cs="Times New Roman" w:eastAsia="Times New Roman" w:hAnsi="Times New Roman"/>
          <w:b/>
          <w:bCs/>
          <w:sz w:val="24"/>
          <w:szCs w:val="24"/>
        </w:rPr>
        <w:t xml:space="preserve">417 · La moto, il quesito materiale.</w:t>
      </w:r>
      <w:r>
        <w:rPr>
          <w:rFonts w:ascii="Times New Roman" w:cs="Times New Roman" w:eastAsia="Times New Roman" w:hAnsi="Times New Roman"/>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Times New Roman" w:cs="Times New Roman" w:eastAsia="Times New Roman" w:hAnsi="Times New Roman"/>
          <w:b/>
          <w:bCs/>
          <w:sz w:val="24"/>
          <w:szCs w:val="24"/>
        </w:rPr>
        <w:t xml:space="preserve">418 · Il garage e i luoghi della logistica.</w:t>
      </w:r>
      <w:r>
        <w:rPr>
          <w:rFonts w:ascii="Times New Roman" w:cs="Times New Roman" w:eastAsia="Times New Roman" w:hAnsi="Times New Roman"/>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Times New Roman" w:cs="Times New Roman" w:eastAsia="Times New Roman" w:hAnsi="Times New Roman"/>
          <w:b/>
          <w:bCs/>
          <w:sz w:val="24"/>
          <w:szCs w:val="24"/>
        </w:rPr>
        <w:t xml:space="preserve">419 · Via Montalcini, la scheda materiale.</w:t>
      </w:r>
      <w:r>
        <w:rPr>
          <w:rFonts w:ascii="Times New Roman" w:cs="Times New Roman" w:eastAsia="Times New Roman" w:hAnsi="Times New Roman"/>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Times New Roman" w:cs="Times New Roman" w:eastAsia="Times New Roman" w:hAnsi="Times New Roman"/>
          <w:b/>
          <w:bCs/>
          <w:sz w:val="24"/>
          <w:szCs w:val="24"/>
        </w:rPr>
        <w:t xml:space="preserve">420 · L'acustica della prigione.</w:t>
      </w:r>
      <w:r>
        <w:rPr>
          <w:rFonts w:ascii="Times New Roman" w:cs="Times New Roman" w:eastAsia="Times New Roman" w:hAnsi="Times New Roman"/>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Times New Roman" w:cs="Times New Roman" w:eastAsia="Times New Roman" w:hAnsi="Times New Roman"/>
          <w:b/>
          <w:bCs/>
          <w:sz w:val="24"/>
          <w:szCs w:val="24"/>
        </w:rPr>
        <w:t xml:space="preserve">421 · Le chiavi e le serrature.</w:t>
      </w:r>
      <w:r>
        <w:rPr>
          <w:rFonts w:ascii="Times New Roman" w:cs="Times New Roman" w:eastAsia="Times New Roman" w:hAnsi="Times New Roman"/>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Times New Roman" w:cs="Times New Roman" w:eastAsia="Times New Roman" w:hAnsi="Times New Roman"/>
          <w:b/>
          <w:bCs/>
          <w:sz w:val="24"/>
          <w:szCs w:val="24"/>
        </w:rPr>
        <w:t xml:space="preserve">422 · Gli oggetti personali.</w:t>
      </w:r>
      <w:r>
        <w:rPr>
          <w:rFonts w:ascii="Times New Roman" w:cs="Times New Roman" w:eastAsia="Times New Roman" w:hAnsi="Times New Roman"/>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Times New Roman" w:cs="Times New Roman" w:eastAsia="Times New Roman" w:hAnsi="Times New Roman"/>
          <w:b/>
          <w:bCs/>
          <w:sz w:val="24"/>
          <w:szCs w:val="24"/>
        </w:rPr>
        <w:t xml:space="preserve">423 · I farmaci e la prigionia.</w:t>
      </w:r>
      <w:r>
        <w:rPr>
          <w:rFonts w:ascii="Times New Roman" w:cs="Times New Roman" w:eastAsia="Times New Roman" w:hAnsi="Times New Roman"/>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Times New Roman" w:cs="Times New Roman" w:eastAsia="Times New Roman" w:hAnsi="Times New Roman"/>
          <w:b/>
          <w:bCs/>
          <w:sz w:val="24"/>
          <w:szCs w:val="24"/>
        </w:rPr>
        <w:t xml:space="preserve">424 · La macchina fotografica del sequestro.</w:t>
      </w:r>
      <w:r>
        <w:rPr>
          <w:rFonts w:ascii="Times New Roman" w:cs="Times New Roman" w:eastAsia="Times New Roman" w:hAnsi="Times New Roman"/>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Times New Roman" w:cs="Times New Roman" w:eastAsia="Times New Roman" w:hAnsi="Times New Roman"/>
          <w:b/>
          <w:bCs/>
          <w:sz w:val="24"/>
          <w:szCs w:val="24"/>
        </w:rPr>
        <w:t xml:space="preserve">425 · L'analisi della foto della prigione.</w:t>
      </w:r>
      <w:r>
        <w:rPr>
          <w:rFonts w:ascii="Times New Roman" w:cs="Times New Roman" w:eastAsia="Times New Roman" w:hAnsi="Times New Roman"/>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Times New Roman" w:cs="Times New Roman" w:eastAsia="Times New Roman" w:hAnsi="Times New Roman"/>
          <w:b/>
          <w:bCs/>
          <w:sz w:val="24"/>
          <w:szCs w:val="24"/>
        </w:rPr>
        <w:t xml:space="preserve">426 · I nastri e i supporti del caso.</w:t>
      </w:r>
      <w:r>
        <w:rPr>
          <w:rFonts w:ascii="Times New Roman" w:cs="Times New Roman" w:eastAsia="Times New Roman" w:hAnsi="Times New Roman"/>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Times New Roman" w:cs="Times New Roman" w:eastAsia="Times New Roman" w:hAnsi="Times New Roman"/>
          <w:b/>
          <w:bCs/>
          <w:sz w:val="24"/>
          <w:szCs w:val="24"/>
        </w:rPr>
        <w:t xml:space="preserve">427 · Le scritture sui muri e i luoghi segnati.</w:t>
      </w:r>
      <w:r>
        <w:rPr>
          <w:rFonts w:ascii="Times New Roman" w:cs="Times New Roman" w:eastAsia="Times New Roman" w:hAnsi="Times New Roman"/>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Times New Roman" w:cs="Times New Roman" w:eastAsia="Times New Roman" w:hAnsi="Times New Roman"/>
          <w:b/>
          <w:bCs/>
          <w:sz w:val="24"/>
          <w:szCs w:val="24"/>
        </w:rPr>
        <w:t xml:space="preserve">428 · Il carotaggio del covo.</w:t>
      </w:r>
      <w:r>
        <w:rPr>
          <w:rFonts w:ascii="Times New Roman" w:cs="Times New Roman" w:eastAsia="Times New Roman" w:hAnsi="Times New Roman"/>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Times New Roman" w:cs="Times New Roman" w:eastAsia="Times New Roman" w:hAnsi="Times New Roman"/>
          <w:b/>
          <w:bCs/>
          <w:sz w:val="24"/>
          <w:szCs w:val="24"/>
        </w:rPr>
        <w:t xml:space="preserve">429 · La sintesi materiale.</w:t>
      </w:r>
      <w:r>
        <w:rPr>
          <w:rFonts w:ascii="Times New Roman" w:cs="Times New Roman" w:eastAsia="Times New Roman" w:hAnsi="Times New Roman"/>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Times New Roman" w:cs="Times New Roman" w:eastAsia="Times New Roman" w:hAnsi="Times New Roman"/>
          <w:b/>
          <w:bCs/>
          <w:sz w:val="24"/>
          <w:szCs w:val="24"/>
        </w:rPr>
        <w:t xml:space="preserve">430 · La tavola materiale.</w:t>
      </w:r>
      <w:r>
        <w:rPr>
          <w:rFonts w:ascii="Times New Roman" w:cs="Times New Roman" w:eastAsia="Times New Roman" w:hAnsi="Times New Roman"/>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Times New Roman" w:cs="Times New Roman" w:eastAsia="Times New Roman" w:hAnsi="Times New Roman"/>
          <w:sz w:val="24"/>
          <w:szCs w:val="24"/>
        </w:rPr>
        <w:t xml:space="preserve">I reperti documentali e il governo del cantiere (blocchi 431-460)</w:t>
      </w:r>
    </w:p>
    <w:p>
      <w:pPr>
        <w:spacing w:after="120" w:line="276"/>
        <w:jc w:val="both"/>
      </w:pPr>
      <w:r>
        <w:rPr>
          <w:rFonts w:ascii="Times New Roman" w:cs="Times New Roman" w:eastAsia="Times New Roman" w:hAnsi="Times New Roman"/>
          <w:b/>
          <w:bCs/>
          <w:sz w:val="24"/>
          <w:szCs w:val="24"/>
        </w:rPr>
        <w:t xml:space="preserve">431 · La carta come reperto.</w:t>
      </w:r>
      <w:r>
        <w:rPr>
          <w:rFonts w:ascii="Times New Roman" w:cs="Times New Roman" w:eastAsia="Times New Roman" w:hAnsi="Times New Roman"/>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Times New Roman" w:cs="Times New Roman" w:eastAsia="Times New Roman" w:hAnsi="Times New Roman"/>
          <w:b/>
          <w:bCs/>
          <w:sz w:val="24"/>
          <w:szCs w:val="24"/>
        </w:rPr>
        <w:t xml:space="preserve">432 · I comunicati come oggetti.</w:t>
      </w:r>
      <w:r>
        <w:rPr>
          <w:rFonts w:ascii="Times New Roman" w:cs="Times New Roman" w:eastAsia="Times New Roman" w:hAnsi="Times New Roman"/>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Times New Roman" w:cs="Times New Roman" w:eastAsia="Times New Roman" w:hAnsi="Times New Roman"/>
          <w:b/>
          <w:bCs/>
          <w:sz w:val="24"/>
          <w:szCs w:val="24"/>
        </w:rPr>
        <w:t xml:space="preserve">433 · La ciclostilatura.</w:t>
      </w:r>
      <w:r>
        <w:rPr>
          <w:rFonts w:ascii="Times New Roman" w:cs="Times New Roman" w:eastAsia="Times New Roman" w:hAnsi="Times New Roman"/>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Times New Roman" w:cs="Times New Roman" w:eastAsia="Times New Roman" w:hAnsi="Times New Roman"/>
          <w:b/>
          <w:bCs/>
          <w:sz w:val="24"/>
          <w:szCs w:val="24"/>
        </w:rPr>
        <w:t xml:space="preserve">434 · Le testine e le macchine.</w:t>
      </w:r>
      <w:r>
        <w:rPr>
          <w:rFonts w:ascii="Times New Roman" w:cs="Times New Roman" w:eastAsia="Times New Roman" w:hAnsi="Times New Roman"/>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Times New Roman" w:cs="Times New Roman" w:eastAsia="Times New Roman" w:hAnsi="Times New Roman"/>
          <w:b/>
          <w:bCs/>
          <w:sz w:val="24"/>
          <w:szCs w:val="24"/>
        </w:rPr>
        <w:t xml:space="preserve">435 · Il borsello, esaminato.</w:t>
      </w:r>
      <w:r>
        <w:rPr>
          <w:rFonts w:ascii="Times New Roman" w:cs="Times New Roman" w:eastAsia="Times New Roman" w:hAnsi="Times New Roman"/>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Times New Roman" w:cs="Times New Roman" w:eastAsia="Times New Roman" w:hAnsi="Times New Roman"/>
          <w:b/>
          <w:bCs/>
          <w:sz w:val="24"/>
          <w:szCs w:val="24"/>
        </w:rPr>
        <w:t xml:space="preserve">436 · Le schede del borsello.</w:t>
      </w:r>
      <w:r>
        <w:rPr>
          <w:rFonts w:ascii="Times New Roman" w:cs="Times New Roman" w:eastAsia="Times New Roman" w:hAnsi="Times New Roman"/>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Times New Roman" w:cs="Times New Roman" w:eastAsia="Times New Roman" w:hAnsi="Times New Roman"/>
          <w:b/>
          <w:bCs/>
          <w:sz w:val="24"/>
          <w:szCs w:val="24"/>
        </w:rPr>
        <w:t xml:space="preserve">437 · I volantini del 18 aprile.</w:t>
      </w:r>
      <w:r>
        <w:rPr>
          <w:rFonts w:ascii="Times New Roman" w:cs="Times New Roman" w:eastAsia="Times New Roman" w:hAnsi="Times New Roman"/>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Times New Roman" w:cs="Times New Roman" w:eastAsia="Times New Roman" w:hAnsi="Times New Roman"/>
          <w:b/>
          <w:bCs/>
          <w:sz w:val="24"/>
          <w:szCs w:val="24"/>
        </w:rPr>
        <w:t xml:space="preserve">438 · Le carte dei covi, materialmente.</w:t>
      </w:r>
      <w:r>
        <w:rPr>
          <w:rFonts w:ascii="Times New Roman" w:cs="Times New Roman" w:eastAsia="Times New Roman" w:hAnsi="Times New Roman"/>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Times New Roman" w:cs="Times New Roman" w:eastAsia="Times New Roman" w:hAnsi="Times New Roman"/>
          <w:b/>
          <w:bCs/>
          <w:sz w:val="24"/>
          <w:szCs w:val="24"/>
        </w:rPr>
        <w:t xml:space="preserve">439 · Le impronte sulla carta.</w:t>
      </w:r>
      <w:r>
        <w:rPr>
          <w:rFonts w:ascii="Times New Roman" w:cs="Times New Roman" w:eastAsia="Times New Roman" w:hAnsi="Times New Roman"/>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Times New Roman" w:cs="Times New Roman" w:eastAsia="Times New Roman" w:hAnsi="Times New Roman"/>
          <w:b/>
          <w:bCs/>
          <w:sz w:val="24"/>
          <w:szCs w:val="24"/>
        </w:rPr>
        <w:t xml:space="preserve">440 · Gli inchiostri e le datazioni relative.</w:t>
      </w:r>
      <w:r>
        <w:rPr>
          <w:rFonts w:ascii="Times New Roman" w:cs="Times New Roman" w:eastAsia="Times New Roman" w:hAnsi="Times New Roman"/>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Times New Roman" w:cs="Times New Roman" w:eastAsia="Times New Roman" w:hAnsi="Times New Roman"/>
          <w:b/>
          <w:bCs/>
          <w:sz w:val="24"/>
          <w:szCs w:val="24"/>
        </w:rPr>
        <w:t xml:space="preserve">441 · Il registro dei falsi materiali.</w:t>
      </w:r>
      <w:r>
        <w:rPr>
          <w:rFonts w:ascii="Times New Roman" w:cs="Times New Roman" w:eastAsia="Times New Roman" w:hAnsi="Times New Roman"/>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Times New Roman" w:cs="Times New Roman" w:eastAsia="Times New Roman" w:hAnsi="Times New Roman"/>
          <w:b/>
          <w:bCs/>
          <w:sz w:val="24"/>
          <w:szCs w:val="24"/>
        </w:rPr>
        <w:t xml:space="preserve">442 · Le buste e i recapiti.</w:t>
      </w:r>
      <w:r>
        <w:rPr>
          <w:rFonts w:ascii="Times New Roman" w:cs="Times New Roman" w:eastAsia="Times New Roman" w:hAnsi="Times New Roman"/>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Times New Roman" w:cs="Times New Roman" w:eastAsia="Times New Roman" w:hAnsi="Times New Roman"/>
          <w:b/>
          <w:bCs/>
          <w:sz w:val="24"/>
          <w:szCs w:val="24"/>
        </w:rPr>
        <w:t xml:space="preserve">443 · La conservazione della carta del caso.</w:t>
      </w:r>
      <w:r>
        <w:rPr>
          <w:rFonts w:ascii="Times New Roman" w:cs="Times New Roman" w:eastAsia="Times New Roman" w:hAnsi="Times New Roman"/>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Times New Roman" w:cs="Times New Roman" w:eastAsia="Times New Roman" w:hAnsi="Times New Roman"/>
          <w:b/>
          <w:bCs/>
          <w:sz w:val="24"/>
          <w:szCs w:val="24"/>
        </w:rPr>
        <w:t xml:space="preserve">444 · Il multispettrale sistematico.</w:t>
      </w:r>
      <w:r>
        <w:rPr>
          <w:rFonts w:ascii="Times New Roman" w:cs="Times New Roman" w:eastAsia="Times New Roman" w:hAnsi="Times New Roman"/>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Times New Roman" w:cs="Times New Roman" w:eastAsia="Times New Roman" w:hAnsi="Times New Roman"/>
          <w:b/>
          <w:bCs/>
          <w:sz w:val="24"/>
          <w:szCs w:val="24"/>
        </w:rPr>
        <w:t xml:space="preserve">445 · I sigilli e i timbri.</w:t>
      </w:r>
      <w:r>
        <w:rPr>
          <w:rFonts w:ascii="Times New Roman" w:cs="Times New Roman" w:eastAsia="Times New Roman" w:hAnsi="Times New Roman"/>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Times New Roman" w:cs="Times New Roman" w:eastAsia="Times New Roman" w:hAnsi="Times New Roman"/>
          <w:b/>
          <w:bCs/>
          <w:sz w:val="24"/>
          <w:szCs w:val="24"/>
        </w:rPr>
        <w:t xml:space="preserve">446 · Il governo: le priorità del cantiere reperti.</w:t>
      </w:r>
      <w:r>
        <w:rPr>
          <w:rFonts w:ascii="Times New Roman" w:cs="Times New Roman" w:eastAsia="Times New Roman" w:hAnsi="Times New Roman"/>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Times New Roman" w:cs="Times New Roman" w:eastAsia="Times New Roman" w:hAnsi="Times New Roman"/>
          <w:b/>
          <w:bCs/>
          <w:sz w:val="24"/>
          <w:szCs w:val="24"/>
        </w:rPr>
        <w:t xml:space="preserve">447 · Il governo: il bilancio tecnico.</w:t>
      </w:r>
      <w:r>
        <w:rPr>
          <w:rFonts w:ascii="Times New Roman" w:cs="Times New Roman" w:eastAsia="Times New Roman" w:hAnsi="Times New Roman"/>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Times New Roman" w:cs="Times New Roman" w:eastAsia="Times New Roman" w:hAnsi="Times New Roman"/>
          <w:b/>
          <w:bCs/>
          <w:sz w:val="24"/>
          <w:szCs w:val="24"/>
        </w:rPr>
        <w:t xml:space="preserve">448 · Il governo: i rapporti con la procura.</w:t>
      </w:r>
      <w:r>
        <w:rPr>
          <w:rFonts w:ascii="Times New Roman" w:cs="Times New Roman" w:eastAsia="Times New Roman" w:hAnsi="Times New Roman"/>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Times New Roman" w:cs="Times New Roman" w:eastAsia="Times New Roman" w:hAnsi="Times New Roman"/>
          <w:b/>
          <w:bCs/>
          <w:sz w:val="24"/>
          <w:szCs w:val="24"/>
        </w:rPr>
        <w:t xml:space="preserve">449 · La sintesi dei reperti.</w:t>
      </w:r>
      <w:r>
        <w:rPr>
          <w:rFonts w:ascii="Times New Roman" w:cs="Times New Roman" w:eastAsia="Times New Roman" w:hAnsi="Times New Roman"/>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Times New Roman" w:cs="Times New Roman" w:eastAsia="Times New Roman" w:hAnsi="Times New Roman"/>
          <w:b/>
          <w:bCs/>
          <w:sz w:val="24"/>
          <w:szCs w:val="24"/>
        </w:rPr>
        <w:t xml:space="preserve">450 · Il quattrocentocinquantesimo blocco.</w:t>
      </w:r>
      <w:r>
        <w:rPr>
          <w:rFonts w:ascii="Times New Roman" w:cs="Times New Roman" w:eastAsia="Times New Roman" w:hAnsi="Times New Roman"/>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Times New Roman" w:cs="Times New Roman" w:eastAsia="Times New Roman" w:hAnsi="Times New Roman"/>
          <w:b/>
          <w:bCs/>
          <w:sz w:val="24"/>
          <w:szCs w:val="24"/>
        </w:rPr>
        <w:t xml:space="preserve">451 · Il deposito unico ideale.</w:t>
      </w:r>
      <w:r>
        <w:rPr>
          <w:rFonts w:ascii="Times New Roman" w:cs="Times New Roman" w:eastAsia="Times New Roman" w:hAnsi="Times New Roman"/>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Times New Roman" w:cs="Times New Roman" w:eastAsia="Times New Roman" w:hAnsi="Times New Roman"/>
          <w:b/>
          <w:bCs/>
          <w:sz w:val="24"/>
          <w:szCs w:val="24"/>
        </w:rPr>
        <w:t xml:space="preserve">452 · La mostra dei reperti, un giorno.</w:t>
      </w:r>
      <w:r>
        <w:rPr>
          <w:rFonts w:ascii="Times New Roman" w:cs="Times New Roman" w:eastAsia="Times New Roman" w:hAnsi="Times New Roman"/>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Times New Roman" w:cs="Times New Roman" w:eastAsia="Times New Roman" w:hAnsi="Times New Roman"/>
          <w:b/>
          <w:bCs/>
          <w:sz w:val="24"/>
          <w:szCs w:val="24"/>
        </w:rPr>
        <w:t xml:space="preserve">453 · I reperti e la scuola.</w:t>
      </w:r>
      <w:r>
        <w:rPr>
          <w:rFonts w:ascii="Times New Roman" w:cs="Times New Roman" w:eastAsia="Times New Roman" w:hAnsi="Times New Roman"/>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Times New Roman" w:cs="Times New Roman" w:eastAsia="Times New Roman" w:hAnsi="Times New Roman"/>
          <w:b/>
          <w:bCs/>
          <w:sz w:val="24"/>
          <w:szCs w:val="24"/>
        </w:rPr>
        <w:t xml:space="preserve">454 · Il raccordo con le piste.</w:t>
      </w:r>
      <w:r>
        <w:rPr>
          <w:rFonts w:ascii="Times New Roman" w:cs="Times New Roman" w:eastAsia="Times New Roman" w:hAnsi="Times New Roman"/>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Times New Roman" w:cs="Times New Roman" w:eastAsia="Times New Roman" w:hAnsi="Times New Roman"/>
          <w:b/>
          <w:bCs/>
          <w:sz w:val="24"/>
          <w:szCs w:val="24"/>
        </w:rPr>
        <w:t xml:space="preserve">455 · Il raccordo col manuale e con l'agenda.</w:t>
      </w:r>
      <w:r>
        <w:rPr>
          <w:rFonts w:ascii="Times New Roman" w:cs="Times New Roman" w:eastAsia="Times New Roman" w:hAnsi="Times New Roman"/>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Times New Roman" w:cs="Times New Roman" w:eastAsia="Times New Roman" w:hAnsi="Times New Roman"/>
          <w:b/>
          <w:bCs/>
          <w:sz w:val="24"/>
          <w:szCs w:val="24"/>
        </w:rPr>
        <w:t xml:space="preserve">456 · I vuoti dei reperti.</w:t>
      </w:r>
      <w:r>
        <w:rPr>
          <w:rFonts w:ascii="Times New Roman" w:cs="Times New Roman" w:eastAsia="Times New Roman" w:hAnsi="Times New Roman"/>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Times New Roman" w:cs="Times New Roman" w:eastAsia="Times New Roman" w:hAnsi="Times New Roman"/>
          <w:b/>
          <w:bCs/>
          <w:sz w:val="24"/>
          <w:szCs w:val="24"/>
        </w:rPr>
        <w:t xml:space="preserve">457 · Le borse, per sempre aperte.</w:t>
      </w:r>
      <w:r>
        <w:rPr>
          <w:rFonts w:ascii="Times New Roman" w:cs="Times New Roman" w:eastAsia="Times New Roman" w:hAnsi="Times New Roman"/>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Times New Roman" w:cs="Times New Roman" w:eastAsia="Times New Roman" w:hAnsi="Times New Roman"/>
          <w:b/>
          <w:bCs/>
          <w:sz w:val="24"/>
          <w:szCs w:val="24"/>
        </w:rPr>
        <w:t xml:space="preserve">458 · Il registro degli esiti.</w:t>
      </w:r>
      <w:r>
        <w:rPr>
          <w:rFonts w:ascii="Times New Roman" w:cs="Times New Roman" w:eastAsia="Times New Roman" w:hAnsi="Times New Roman"/>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Times New Roman" w:cs="Times New Roman" w:eastAsia="Times New Roman" w:hAnsi="Times New Roman"/>
          <w:b/>
          <w:bCs/>
          <w:sz w:val="24"/>
          <w:szCs w:val="24"/>
        </w:rPr>
        <w:t xml:space="preserve">459 · La revisione periodica.</w:t>
      </w:r>
      <w:r>
        <w:rPr>
          <w:rFonts w:ascii="Times New Roman" w:cs="Times New Roman" w:eastAsia="Times New Roman" w:hAnsi="Times New Roman"/>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Times New Roman" w:cs="Times New Roman" w:eastAsia="Times New Roman" w:hAnsi="Times New Roman"/>
          <w:b/>
          <w:bCs/>
          <w:sz w:val="24"/>
          <w:szCs w:val="24"/>
        </w:rPr>
        <w:t xml:space="preserve">460 · La tavola quarta.</w:t>
      </w:r>
      <w:r>
        <w:rPr>
          <w:rFonts w:ascii="Times New Roman" w:cs="Times New Roman" w:eastAsia="Times New Roman" w:hAnsi="Times New Roman"/>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Times New Roman" w:cs="Times New Roman" w:eastAsia="Times New Roman" w:hAnsi="Times New Roman"/>
          <w:sz w:val="24"/>
          <w:szCs w:val="24"/>
        </w:rPr>
        <w:t xml:space="preserve">Parte quinta — Il memoriale e le lettere (blocchi 461-560)</w:t>
      </w:r>
    </w:p>
    <w:p>
      <w:pPr>
        <w:spacing w:after="120" w:line="276"/>
        <w:jc w:val="both"/>
      </w:pPr>
      <w:r>
        <w:rPr>
          <w:rFonts w:ascii="Times New Roman" w:cs="Times New Roman" w:eastAsia="Times New Roman" w:hAnsi="Times New Roman"/>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Times New Roman" w:cs="Times New Roman" w:eastAsia="Times New Roman" w:hAnsi="Times New Roman"/>
          <w:sz w:val="24"/>
          <w:szCs w:val="24"/>
        </w:rPr>
        <w:t xml:space="preserve">Il corpus e la sua tradizione (blocchi 461-485)</w:t>
      </w:r>
    </w:p>
    <w:p>
      <w:pPr>
        <w:spacing w:after="120" w:line="276"/>
        <w:jc w:val="both"/>
      </w:pPr>
      <w:r>
        <w:rPr>
          <w:rFonts w:ascii="Times New Roman" w:cs="Times New Roman" w:eastAsia="Times New Roman" w:hAnsi="Times New Roman"/>
          <w:b/>
          <w:bCs/>
          <w:sz w:val="24"/>
          <w:szCs w:val="24"/>
        </w:rPr>
        <w:t xml:space="preserve">461 · Lo stemma delle stesure.</w:t>
      </w:r>
      <w:r>
        <w:rPr>
          <w:rFonts w:ascii="Times New Roman" w:cs="Times New Roman" w:eastAsia="Times New Roman" w:hAnsi="Times New Roman"/>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Times New Roman" w:cs="Times New Roman" w:eastAsia="Times New Roman" w:hAnsi="Times New Roman"/>
          <w:b/>
          <w:bCs/>
          <w:sz w:val="24"/>
          <w:szCs w:val="24"/>
        </w:rPr>
        <w:t xml:space="preserve">462 · Il primo ritrovamento, in atti.</w:t>
      </w:r>
      <w:r>
        <w:rPr>
          <w:rFonts w:ascii="Times New Roman" w:cs="Times New Roman" w:eastAsia="Times New Roman" w:hAnsi="Times New Roman"/>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Times New Roman" w:cs="Times New Roman" w:eastAsia="Times New Roman" w:hAnsi="Times New Roman"/>
          <w:b/>
          <w:bCs/>
          <w:sz w:val="24"/>
          <w:szCs w:val="24"/>
        </w:rPr>
        <w:t xml:space="preserve">463 · Il secondo ritrovamento, in atti.</w:t>
      </w:r>
      <w:r>
        <w:rPr>
          <w:rFonts w:ascii="Times New Roman" w:cs="Times New Roman" w:eastAsia="Times New Roman" w:hAnsi="Times New Roman"/>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Times New Roman" w:cs="Times New Roman" w:eastAsia="Times New Roman" w:hAnsi="Times New Roman"/>
          <w:b/>
          <w:bCs/>
          <w:sz w:val="24"/>
          <w:szCs w:val="24"/>
        </w:rPr>
        <w:t xml:space="preserve">464 · I dodici anni in mezzo.</w:t>
      </w:r>
      <w:r>
        <w:rPr>
          <w:rFonts w:ascii="Times New Roman" w:cs="Times New Roman" w:eastAsia="Times New Roman" w:hAnsi="Times New Roman"/>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Times New Roman" w:cs="Times New Roman" w:eastAsia="Times New Roman" w:hAnsi="Times New Roman"/>
          <w:b/>
          <w:bCs/>
          <w:sz w:val="24"/>
          <w:szCs w:val="24"/>
        </w:rPr>
        <w:t xml:space="preserve">465 · La perquisizione che non vide.</w:t>
      </w:r>
      <w:r>
        <w:rPr>
          <w:rFonts w:ascii="Times New Roman" w:cs="Times New Roman" w:eastAsia="Times New Roman" w:hAnsi="Times New Roman"/>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Times New Roman" w:cs="Times New Roman" w:eastAsia="Times New Roman" w:hAnsi="Times New Roman"/>
          <w:b/>
          <w:bCs/>
          <w:sz w:val="24"/>
          <w:szCs w:val="24"/>
        </w:rPr>
        <w:t xml:space="preserve">466 · Il conteggio dei fogli.</w:t>
      </w:r>
      <w:r>
        <w:rPr>
          <w:rFonts w:ascii="Times New Roman" w:cs="Times New Roman" w:eastAsia="Times New Roman" w:hAnsi="Times New Roman"/>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Times New Roman" w:cs="Times New Roman" w:eastAsia="Times New Roman" w:hAnsi="Times New Roman"/>
          <w:b/>
          <w:bCs/>
          <w:sz w:val="24"/>
          <w:szCs w:val="24"/>
        </w:rPr>
        <w:t xml:space="preserve">467 · La stesura A, il fantasma.</w:t>
      </w:r>
      <w:r>
        <w:rPr>
          <w:rFonts w:ascii="Times New Roman" w:cs="Times New Roman" w:eastAsia="Times New Roman" w:hAnsi="Times New Roman"/>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Times New Roman" w:cs="Times New Roman" w:eastAsia="Times New Roman" w:hAnsi="Times New Roman"/>
          <w:b/>
          <w:bCs/>
          <w:sz w:val="24"/>
          <w:szCs w:val="24"/>
        </w:rPr>
        <w:t xml:space="preserve">468 · Che cosa manca, misurato.</w:t>
      </w:r>
      <w:r>
        <w:rPr>
          <w:rFonts w:ascii="Times New Roman" w:cs="Times New Roman" w:eastAsia="Times New Roman" w:hAnsi="Times New Roman"/>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Times New Roman" w:cs="Times New Roman" w:eastAsia="Times New Roman" w:hAnsi="Times New Roman"/>
          <w:b/>
          <w:bCs/>
          <w:sz w:val="24"/>
          <w:szCs w:val="24"/>
        </w:rPr>
        <w:t xml:space="preserve">469 · Il riordino del 2001.</w:t>
      </w:r>
      <w:r>
        <w:rPr>
          <w:rFonts w:ascii="Times New Roman" w:cs="Times New Roman" w:eastAsia="Times New Roman" w:hAnsi="Times New Roman"/>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Times New Roman" w:cs="Times New Roman" w:eastAsia="Times New Roman" w:hAnsi="Times New Roman"/>
          <w:b/>
          <w:bCs/>
          <w:sz w:val="24"/>
          <w:szCs w:val="24"/>
        </w:rPr>
        <w:t xml:space="preserve">470 · L'edizione critica istituzionale.</w:t>
      </w:r>
      <w:r>
        <w:rPr>
          <w:rFonts w:ascii="Times New Roman" w:cs="Times New Roman" w:eastAsia="Times New Roman" w:hAnsi="Times New Roman"/>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Times New Roman" w:cs="Times New Roman" w:eastAsia="Times New Roman" w:hAnsi="Times New Roman"/>
          <w:b/>
          <w:bCs/>
          <w:sz w:val="24"/>
          <w:szCs w:val="24"/>
        </w:rPr>
        <w:t xml:space="preserve">471 · La curatela Gotor del memoriale.</w:t>
      </w:r>
      <w:r>
        <w:rPr>
          <w:rFonts w:ascii="Times New Roman" w:cs="Times New Roman" w:eastAsia="Times New Roman" w:hAnsi="Times New Roman"/>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Times New Roman" w:cs="Times New Roman" w:eastAsia="Times New Roman" w:hAnsi="Times New Roman"/>
          <w:b/>
          <w:bCs/>
          <w:sz w:val="24"/>
          <w:szCs w:val="24"/>
        </w:rPr>
        <w:t xml:space="preserve">472 · La sinossi elettronica.</w:t>
      </w:r>
      <w:r>
        <w:rPr>
          <w:rFonts w:ascii="Times New Roman" w:cs="Times New Roman" w:eastAsia="Times New Roman" w:hAnsi="Times New Roman"/>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Times New Roman" w:cs="Times New Roman" w:eastAsia="Times New Roman" w:hAnsi="Times New Roman"/>
          <w:b/>
          <w:bCs/>
          <w:sz w:val="24"/>
          <w:szCs w:val="24"/>
        </w:rPr>
        <w:t xml:space="preserve">473 · Le varianti come indizi.</w:t>
      </w:r>
      <w:r>
        <w:rPr>
          <w:rFonts w:ascii="Times New Roman" w:cs="Times New Roman" w:eastAsia="Times New Roman" w:hAnsi="Times New Roman"/>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Times New Roman" w:cs="Times New Roman" w:eastAsia="Times New Roman" w:hAnsi="Times New Roman"/>
          <w:b/>
          <w:bCs/>
          <w:sz w:val="24"/>
          <w:szCs w:val="24"/>
        </w:rPr>
        <w:t xml:space="preserve">474 · La carta delle fotocopie.</w:t>
      </w:r>
      <w:r>
        <w:rPr>
          <w:rFonts w:ascii="Times New Roman" w:cs="Times New Roman" w:eastAsia="Times New Roman" w:hAnsi="Times New Roman"/>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Times New Roman" w:cs="Times New Roman" w:eastAsia="Times New Roman" w:hAnsi="Times New Roman"/>
          <w:b/>
          <w:bCs/>
          <w:sz w:val="24"/>
          <w:szCs w:val="24"/>
        </w:rPr>
        <w:t xml:space="preserve">475 · Le mani del dattiloscritto.</w:t>
      </w:r>
      <w:r>
        <w:rPr>
          <w:rFonts w:ascii="Times New Roman" w:cs="Times New Roman" w:eastAsia="Times New Roman" w:hAnsi="Times New Roman"/>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Times New Roman" w:cs="Times New Roman" w:eastAsia="Times New Roman" w:hAnsi="Times New Roman"/>
          <w:b/>
          <w:bCs/>
          <w:sz w:val="24"/>
          <w:szCs w:val="24"/>
        </w:rPr>
        <w:t xml:space="preserve">476 · L'ordine originario.</w:t>
      </w:r>
      <w:r>
        <w:rPr>
          <w:rFonts w:ascii="Times New Roman" w:cs="Times New Roman" w:eastAsia="Times New Roman" w:hAnsi="Times New Roman"/>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Times New Roman" w:cs="Times New Roman" w:eastAsia="Times New Roman" w:hAnsi="Times New Roman"/>
          <w:b/>
          <w:bCs/>
          <w:sz w:val="24"/>
          <w:szCs w:val="24"/>
        </w:rPr>
        <w:t xml:space="preserve">477 · Il tempo della scrittura.</w:t>
      </w:r>
      <w:r>
        <w:rPr>
          <w:rFonts w:ascii="Times New Roman" w:cs="Times New Roman" w:eastAsia="Times New Roman" w:hAnsi="Times New Roman"/>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Times New Roman" w:cs="Times New Roman" w:eastAsia="Times New Roman" w:hAnsi="Times New Roman"/>
          <w:b/>
          <w:bCs/>
          <w:sz w:val="24"/>
          <w:szCs w:val="24"/>
        </w:rPr>
        <w:t xml:space="preserve">478 · Gli interrogatori dietro il testo.</w:t>
      </w:r>
      <w:r>
        <w:rPr>
          <w:rFonts w:ascii="Times New Roman" w:cs="Times New Roman" w:eastAsia="Times New Roman" w:hAnsi="Times New Roman"/>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Times New Roman" w:cs="Times New Roman" w:eastAsia="Times New Roman" w:hAnsi="Times New Roman"/>
          <w:b/>
          <w:bCs/>
          <w:sz w:val="24"/>
          <w:szCs w:val="24"/>
        </w:rPr>
        <w:t xml:space="preserve">479 · Il memoriale e le lettere, un corpus.</w:t>
      </w:r>
      <w:r>
        <w:rPr>
          <w:rFonts w:ascii="Times New Roman" w:cs="Times New Roman" w:eastAsia="Times New Roman" w:hAnsi="Times New Roman"/>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Times New Roman" w:cs="Times New Roman" w:eastAsia="Times New Roman" w:hAnsi="Times New Roman"/>
          <w:b/>
          <w:bCs/>
          <w:sz w:val="24"/>
          <w:szCs w:val="24"/>
        </w:rPr>
        <w:t xml:space="preserve">480 · Le trascrizioni delle lettere nel covo.</w:t>
      </w:r>
      <w:r>
        <w:rPr>
          <w:rFonts w:ascii="Times New Roman" w:cs="Times New Roman" w:eastAsia="Times New Roman" w:hAnsi="Times New Roman"/>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Times New Roman" w:cs="Times New Roman" w:eastAsia="Times New Roman" w:hAnsi="Times New Roman"/>
          <w:b/>
          <w:bCs/>
          <w:sz w:val="24"/>
          <w:szCs w:val="24"/>
        </w:rPr>
        <w:t xml:space="preserve">481 · Il fascicolo delle perizie grafiche.</w:t>
      </w:r>
      <w:r>
        <w:rPr>
          <w:rFonts w:ascii="Times New Roman" w:cs="Times New Roman" w:eastAsia="Times New Roman" w:hAnsi="Times New Roman"/>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Times New Roman" w:cs="Times New Roman" w:eastAsia="Times New Roman" w:hAnsi="Times New Roman"/>
          <w:b/>
          <w:bCs/>
          <w:sz w:val="24"/>
          <w:szCs w:val="24"/>
        </w:rPr>
        <w:t xml:space="preserve">482 · I limiti della perizia su fotocopia.</w:t>
      </w:r>
      <w:r>
        <w:rPr>
          <w:rFonts w:ascii="Times New Roman" w:cs="Times New Roman" w:eastAsia="Times New Roman" w:hAnsi="Times New Roman"/>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Times New Roman" w:cs="Times New Roman" w:eastAsia="Times New Roman" w:hAnsi="Times New Roman"/>
          <w:b/>
          <w:bCs/>
          <w:sz w:val="24"/>
          <w:szCs w:val="24"/>
        </w:rPr>
        <w:t xml:space="preserve">483 · Il multispettrale sulla B.</w:t>
      </w:r>
      <w:r>
        <w:rPr>
          <w:rFonts w:ascii="Times New Roman" w:cs="Times New Roman" w:eastAsia="Times New Roman" w:hAnsi="Times New Roman"/>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Times New Roman" w:cs="Times New Roman" w:eastAsia="Times New Roman" w:hAnsi="Times New Roman"/>
          <w:b/>
          <w:bCs/>
          <w:sz w:val="24"/>
          <w:szCs w:val="24"/>
        </w:rPr>
        <w:t xml:space="preserve">484 · La custodia del corpus.</w:t>
      </w:r>
      <w:r>
        <w:rPr>
          <w:rFonts w:ascii="Times New Roman" w:cs="Times New Roman" w:eastAsia="Times New Roman" w:hAnsi="Times New Roman"/>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Times New Roman" w:cs="Times New Roman" w:eastAsia="Times New Roman" w:hAnsi="Times New Roman"/>
          <w:b/>
          <w:bCs/>
          <w:sz w:val="24"/>
          <w:szCs w:val="24"/>
        </w:rPr>
        <w:t xml:space="preserve">485 · La tavola della tradizione.</w:t>
      </w:r>
      <w:r>
        <w:rPr>
          <w:rFonts w:ascii="Times New Roman" w:cs="Times New Roman" w:eastAsia="Times New Roman" w:hAnsi="Times New Roman"/>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Times New Roman" w:cs="Times New Roman" w:eastAsia="Times New Roman" w:hAnsi="Times New Roman"/>
          <w:sz w:val="24"/>
          <w:szCs w:val="24"/>
        </w:rPr>
        <w:t xml:space="preserve">La filologia delle lettere (blocchi 486-510)</w:t>
      </w:r>
    </w:p>
    <w:p>
      <w:pPr>
        <w:spacing w:after="120" w:line="276"/>
        <w:jc w:val="both"/>
      </w:pPr>
      <w:r>
        <w:rPr>
          <w:rFonts w:ascii="Times New Roman" w:cs="Times New Roman" w:eastAsia="Times New Roman" w:hAnsi="Times New Roman"/>
          <w:b/>
          <w:bCs/>
          <w:sz w:val="24"/>
          <w:szCs w:val="24"/>
        </w:rPr>
        <w:t xml:space="preserve">486 · Il canone delle lettere.</w:t>
      </w:r>
      <w:r>
        <w:rPr>
          <w:rFonts w:ascii="Times New Roman" w:cs="Times New Roman" w:eastAsia="Times New Roman" w:hAnsi="Times New Roman"/>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Times New Roman" w:cs="Times New Roman" w:eastAsia="Times New Roman" w:hAnsi="Times New Roman"/>
          <w:b/>
          <w:bCs/>
          <w:sz w:val="24"/>
          <w:szCs w:val="24"/>
        </w:rPr>
        <w:t xml:space="preserve">487 · La tavola dei recapiti.</w:t>
      </w:r>
      <w:r>
        <w:rPr>
          <w:rFonts w:ascii="Times New Roman" w:cs="Times New Roman" w:eastAsia="Times New Roman" w:hAnsi="Times New Roman"/>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Times New Roman" w:cs="Times New Roman" w:eastAsia="Times New Roman" w:hAnsi="Times New Roman"/>
          <w:b/>
          <w:bCs/>
          <w:sz w:val="24"/>
          <w:szCs w:val="24"/>
        </w:rPr>
        <w:t xml:space="preserve">488 · I postini e i canali.</w:t>
      </w:r>
      <w:r>
        <w:rPr>
          <w:rFonts w:ascii="Times New Roman" w:cs="Times New Roman" w:eastAsia="Times New Roman" w:hAnsi="Times New Roman"/>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Times New Roman" w:cs="Times New Roman" w:eastAsia="Times New Roman" w:hAnsi="Times New Roman"/>
          <w:b/>
          <w:bCs/>
          <w:sz w:val="24"/>
          <w:szCs w:val="24"/>
        </w:rPr>
        <w:t xml:space="preserve">489 · Le lettere trattenute.</w:t>
      </w:r>
      <w:r>
        <w:rPr>
          <w:rFonts w:ascii="Times New Roman" w:cs="Times New Roman" w:eastAsia="Times New Roman" w:hAnsi="Times New Roman"/>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Times New Roman" w:cs="Times New Roman" w:eastAsia="Times New Roman" w:hAnsi="Times New Roman"/>
          <w:b/>
          <w:bCs/>
          <w:sz w:val="24"/>
          <w:szCs w:val="24"/>
        </w:rPr>
        <w:t xml:space="preserve">490 · Il giudizio di «inattendibilità».</w:t>
      </w:r>
      <w:r>
        <w:rPr>
          <w:rFonts w:ascii="Times New Roman" w:cs="Times New Roman" w:eastAsia="Times New Roman" w:hAnsi="Times New Roman"/>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Times New Roman" w:cs="Times New Roman" w:eastAsia="Times New Roman" w:hAnsi="Times New Roman"/>
          <w:b/>
          <w:bCs/>
          <w:sz w:val="24"/>
          <w:szCs w:val="24"/>
        </w:rPr>
        <w:t xml:space="preserve">491 · La controprova della lucidità.</w:t>
      </w:r>
      <w:r>
        <w:rPr>
          <w:rFonts w:ascii="Times New Roman" w:cs="Times New Roman" w:eastAsia="Times New Roman" w:hAnsi="Times New Roman"/>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Times New Roman" w:cs="Times New Roman" w:eastAsia="Times New Roman" w:hAnsi="Times New Roman"/>
          <w:b/>
          <w:bCs/>
          <w:sz w:val="24"/>
          <w:szCs w:val="24"/>
        </w:rPr>
        <w:t xml:space="preserve">492 · Le lettere ai familiari.</w:t>
      </w:r>
      <w:r>
        <w:rPr>
          <w:rFonts w:ascii="Times New Roman" w:cs="Times New Roman" w:eastAsia="Times New Roman" w:hAnsi="Times New Roman"/>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Times New Roman" w:cs="Times New Roman" w:eastAsia="Times New Roman" w:hAnsi="Times New Roman"/>
          <w:b/>
          <w:bCs/>
          <w:sz w:val="24"/>
          <w:szCs w:val="24"/>
        </w:rPr>
        <w:t xml:space="preserve">493 · Le lettere politiche maggiori.</w:t>
      </w:r>
      <w:r>
        <w:rPr>
          <w:rFonts w:ascii="Times New Roman" w:cs="Times New Roman" w:eastAsia="Times New Roman" w:hAnsi="Times New Roman"/>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Times New Roman" w:cs="Times New Roman" w:eastAsia="Times New Roman" w:hAnsi="Times New Roman"/>
          <w:b/>
          <w:bCs/>
          <w:sz w:val="24"/>
          <w:szCs w:val="24"/>
        </w:rPr>
        <w:t xml:space="preserve">494 · La lettera al Papa.</w:t>
      </w:r>
      <w:r>
        <w:rPr>
          <w:rFonts w:ascii="Times New Roman" w:cs="Times New Roman" w:eastAsia="Times New Roman" w:hAnsi="Times New Roman"/>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Times New Roman" w:cs="Times New Roman" w:eastAsia="Times New Roman" w:hAnsi="Times New Roman"/>
          <w:b/>
          <w:bCs/>
          <w:sz w:val="24"/>
          <w:szCs w:val="24"/>
        </w:rPr>
        <w:t xml:space="preserve">495 · Le risposte mancate.</w:t>
      </w:r>
      <w:r>
        <w:rPr>
          <w:rFonts w:ascii="Times New Roman" w:cs="Times New Roman" w:eastAsia="Times New Roman" w:hAnsi="Times New Roman"/>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Times New Roman" w:cs="Times New Roman" w:eastAsia="Times New Roman" w:hAnsi="Times New Roman"/>
          <w:b/>
          <w:bCs/>
          <w:sz w:val="24"/>
          <w:szCs w:val="24"/>
        </w:rPr>
        <w:t xml:space="preserve">496 · La ricezione pubblica d'epoca.</w:t>
      </w:r>
      <w:r>
        <w:rPr>
          <w:rFonts w:ascii="Times New Roman" w:cs="Times New Roman" w:eastAsia="Times New Roman" w:hAnsi="Times New Roman"/>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Times New Roman" w:cs="Times New Roman" w:eastAsia="Times New Roman" w:hAnsi="Times New Roman"/>
          <w:b/>
          <w:bCs/>
          <w:sz w:val="24"/>
          <w:szCs w:val="24"/>
        </w:rPr>
        <w:t xml:space="preserve">497 · Il lessico del prigioniero.</w:t>
      </w:r>
      <w:r>
        <w:rPr>
          <w:rFonts w:ascii="Times New Roman" w:cs="Times New Roman" w:eastAsia="Times New Roman" w:hAnsi="Times New Roman"/>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Times New Roman" w:cs="Times New Roman" w:eastAsia="Times New Roman" w:hAnsi="Times New Roman"/>
          <w:b/>
          <w:bCs/>
          <w:sz w:val="24"/>
          <w:szCs w:val="24"/>
        </w:rPr>
        <w:t xml:space="preserve">498 · La stilometria che manca.</w:t>
      </w:r>
      <w:r>
        <w:rPr>
          <w:rFonts w:ascii="Times New Roman" w:cs="Times New Roman" w:eastAsia="Times New Roman" w:hAnsi="Times New Roman"/>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Times New Roman" w:cs="Times New Roman" w:eastAsia="Times New Roman" w:hAnsi="Times New Roman"/>
          <w:b/>
          <w:bCs/>
          <w:sz w:val="24"/>
          <w:szCs w:val="24"/>
        </w:rPr>
        <w:t xml:space="preserve">499 · Le lettere e il memoriale, i rimandi.</w:t>
      </w:r>
      <w:r>
        <w:rPr>
          <w:rFonts w:ascii="Times New Roman" w:cs="Times New Roman" w:eastAsia="Times New Roman" w:hAnsi="Times New Roman"/>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Times New Roman" w:cs="Times New Roman" w:eastAsia="Times New Roman" w:hAnsi="Times New Roman"/>
          <w:b/>
          <w:bCs/>
          <w:sz w:val="24"/>
          <w:szCs w:val="24"/>
        </w:rPr>
        <w:t xml:space="preserve">500 · Il cinquecentesimo blocco: la voce restituita.</w:t>
      </w:r>
      <w:r>
        <w:rPr>
          <w:rFonts w:ascii="Times New Roman" w:cs="Times New Roman" w:eastAsia="Times New Roman" w:hAnsi="Times New Roman"/>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Times New Roman" w:cs="Times New Roman" w:eastAsia="Times New Roman" w:hAnsi="Times New Roman"/>
          <w:b/>
          <w:bCs/>
          <w:sz w:val="24"/>
          <w:szCs w:val="24"/>
        </w:rPr>
        <w:t xml:space="preserve">501 · L'edizione integrale commentata.</w:t>
      </w:r>
      <w:r>
        <w:rPr>
          <w:rFonts w:ascii="Times New Roman" w:cs="Times New Roman" w:eastAsia="Times New Roman" w:hAnsi="Times New Roman"/>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Times New Roman" w:cs="Times New Roman" w:eastAsia="Times New Roman" w:hAnsi="Times New Roman"/>
          <w:b/>
          <w:bCs/>
          <w:sz w:val="24"/>
          <w:szCs w:val="24"/>
        </w:rPr>
        <w:t xml:space="preserve">502 · Le lettere degli altri.</w:t>
      </w:r>
      <w:r>
        <w:rPr>
          <w:rFonts w:ascii="Times New Roman" w:cs="Times New Roman" w:eastAsia="Times New Roman" w:hAnsi="Times New Roman"/>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Times New Roman" w:cs="Times New Roman" w:eastAsia="Times New Roman" w:hAnsi="Times New Roman"/>
          <w:b/>
          <w:bCs/>
          <w:sz w:val="24"/>
          <w:szCs w:val="24"/>
        </w:rPr>
        <w:t xml:space="preserve">503 · Gli appelli pubblici.</w:t>
      </w:r>
      <w:r>
        <w:rPr>
          <w:rFonts w:ascii="Times New Roman" w:cs="Times New Roman" w:eastAsia="Times New Roman" w:hAnsi="Times New Roman"/>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Times New Roman" w:cs="Times New Roman" w:eastAsia="Times New Roman" w:hAnsi="Times New Roman"/>
          <w:b/>
          <w:bCs/>
          <w:sz w:val="24"/>
          <w:szCs w:val="24"/>
        </w:rPr>
        <w:t xml:space="preserve">504 · La famiglia e le sue parole.</w:t>
      </w:r>
      <w:r>
        <w:rPr>
          <w:rFonts w:ascii="Times New Roman" w:cs="Times New Roman" w:eastAsia="Times New Roman" w:hAnsi="Times New Roman"/>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Times New Roman" w:cs="Times New Roman" w:eastAsia="Times New Roman" w:hAnsi="Times New Roman"/>
          <w:b/>
          <w:bCs/>
          <w:sz w:val="24"/>
          <w:szCs w:val="24"/>
        </w:rPr>
        <w:t xml:space="preserve">505 · Le carte dei destinatari.</w:t>
      </w:r>
      <w:r>
        <w:rPr>
          <w:rFonts w:ascii="Times New Roman" w:cs="Times New Roman" w:eastAsia="Times New Roman" w:hAnsi="Times New Roman"/>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Times New Roman" w:cs="Times New Roman" w:eastAsia="Times New Roman" w:hAnsi="Times New Roman"/>
          <w:b/>
          <w:bCs/>
          <w:sz w:val="24"/>
          <w:szCs w:val="24"/>
        </w:rPr>
        <w:t xml:space="preserve">506 · Il facsimile e la fruizione.</w:t>
      </w:r>
      <w:r>
        <w:rPr>
          <w:rFonts w:ascii="Times New Roman" w:cs="Times New Roman" w:eastAsia="Times New Roman" w:hAnsi="Times New Roman"/>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Times New Roman" w:cs="Times New Roman" w:eastAsia="Times New Roman" w:hAnsi="Times New Roman"/>
          <w:b/>
          <w:bCs/>
          <w:sz w:val="24"/>
          <w:szCs w:val="24"/>
        </w:rPr>
        <w:t xml:space="preserve">507 · Le falsificazioni epistolari.</w:t>
      </w:r>
      <w:r>
        <w:rPr>
          <w:rFonts w:ascii="Times New Roman" w:cs="Times New Roman" w:eastAsia="Times New Roman" w:hAnsi="Times New Roman"/>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Times New Roman" w:cs="Times New Roman" w:eastAsia="Times New Roman" w:hAnsi="Times New Roman"/>
          <w:b/>
          <w:bCs/>
          <w:sz w:val="24"/>
          <w:szCs w:val="24"/>
        </w:rPr>
        <w:t xml:space="preserve">508 · La didattica delle lettere.</w:t>
      </w:r>
      <w:r>
        <w:rPr>
          <w:rFonts w:ascii="Times New Roman" w:cs="Times New Roman" w:eastAsia="Times New Roman" w:hAnsi="Times New Roman"/>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Times New Roman" w:cs="Times New Roman" w:eastAsia="Times New Roman" w:hAnsi="Times New Roman"/>
          <w:b/>
          <w:bCs/>
          <w:sz w:val="24"/>
          <w:szCs w:val="24"/>
        </w:rPr>
        <w:t xml:space="preserve">509 · I vuoti epistolari.</w:t>
      </w:r>
      <w:r>
        <w:rPr>
          <w:rFonts w:ascii="Times New Roman" w:cs="Times New Roman" w:eastAsia="Times New Roman" w:hAnsi="Times New Roman"/>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Times New Roman" w:cs="Times New Roman" w:eastAsia="Times New Roman" w:hAnsi="Times New Roman"/>
          <w:b/>
          <w:bCs/>
          <w:sz w:val="24"/>
          <w:szCs w:val="24"/>
        </w:rPr>
        <w:t xml:space="preserve">510 · La tavola delle lettere.</w:t>
      </w:r>
      <w:r>
        <w:rPr>
          <w:rFonts w:ascii="Times New Roman" w:cs="Times New Roman" w:eastAsia="Times New Roman" w:hAnsi="Times New Roman"/>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Times New Roman" w:cs="Times New Roman" w:eastAsia="Times New Roman" w:hAnsi="Times New Roman"/>
          <w:sz w:val="24"/>
          <w:szCs w:val="24"/>
        </w:rPr>
        <w:t xml:space="preserve">I comunicati e i falsi (blocchi 511-535)</w:t>
      </w:r>
    </w:p>
    <w:p>
      <w:pPr>
        <w:spacing w:after="120" w:line="276"/>
        <w:jc w:val="both"/>
      </w:pPr>
      <w:r>
        <w:rPr>
          <w:rFonts w:ascii="Times New Roman" w:cs="Times New Roman" w:eastAsia="Times New Roman" w:hAnsi="Times New Roman"/>
          <w:b/>
          <w:bCs/>
          <w:sz w:val="24"/>
          <w:szCs w:val="24"/>
        </w:rPr>
        <w:t xml:space="preserve">511 · Il canone dei nove.</w:t>
      </w:r>
      <w:r>
        <w:rPr>
          <w:rFonts w:ascii="Times New Roman" w:cs="Times New Roman" w:eastAsia="Times New Roman" w:hAnsi="Times New Roman"/>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Times New Roman" w:cs="Times New Roman" w:eastAsia="Times New Roman" w:hAnsi="Times New Roman"/>
          <w:b/>
          <w:bCs/>
          <w:sz w:val="24"/>
          <w:szCs w:val="24"/>
        </w:rPr>
        <w:t xml:space="preserve">512 · Le emissioni multiple.</w:t>
      </w:r>
      <w:r>
        <w:rPr>
          <w:rFonts w:ascii="Times New Roman" w:cs="Times New Roman" w:eastAsia="Times New Roman" w:hAnsi="Times New Roman"/>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Times New Roman" w:cs="Times New Roman" w:eastAsia="Times New Roman" w:hAnsi="Times New Roman"/>
          <w:b/>
          <w:bCs/>
          <w:sz w:val="24"/>
          <w:szCs w:val="24"/>
        </w:rPr>
        <w:t xml:space="preserve">513 · La rete dei ritrovamenti.</w:t>
      </w:r>
      <w:r>
        <w:rPr>
          <w:rFonts w:ascii="Times New Roman" w:cs="Times New Roman" w:eastAsia="Times New Roman" w:hAnsi="Times New Roman"/>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Times New Roman" w:cs="Times New Roman" w:eastAsia="Times New Roman" w:hAnsi="Times New Roman"/>
          <w:b/>
          <w:bCs/>
          <w:sz w:val="24"/>
          <w:szCs w:val="24"/>
        </w:rPr>
        <w:t xml:space="preserve">514 · Il lessico dei comunicati.</w:t>
      </w:r>
      <w:r>
        <w:rPr>
          <w:rFonts w:ascii="Times New Roman" w:cs="Times New Roman" w:eastAsia="Times New Roman" w:hAnsi="Times New Roman"/>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Times New Roman" w:cs="Times New Roman" w:eastAsia="Times New Roman" w:hAnsi="Times New Roman"/>
          <w:b/>
          <w:bCs/>
          <w:sz w:val="24"/>
          <w:szCs w:val="24"/>
        </w:rPr>
        <w:t xml:space="preserve">515 · La «risoluzione» e i comunicati.</w:t>
      </w:r>
      <w:r>
        <w:rPr>
          <w:rFonts w:ascii="Times New Roman" w:cs="Times New Roman" w:eastAsia="Times New Roman" w:hAnsi="Times New Roman"/>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Times New Roman" w:cs="Times New Roman" w:eastAsia="Times New Roman" w:hAnsi="Times New Roman"/>
          <w:b/>
          <w:bCs/>
          <w:sz w:val="24"/>
          <w:szCs w:val="24"/>
        </w:rPr>
        <w:t xml:space="preserve">516 · Il comunicato n. 7 vero.</w:t>
      </w:r>
      <w:r>
        <w:rPr>
          <w:rFonts w:ascii="Times New Roman" w:cs="Times New Roman" w:eastAsia="Times New Roman" w:hAnsi="Times New Roman"/>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Times New Roman" w:cs="Times New Roman" w:eastAsia="Times New Roman" w:hAnsi="Times New Roman"/>
          <w:b/>
          <w:bCs/>
          <w:sz w:val="24"/>
          <w:szCs w:val="24"/>
        </w:rPr>
        <w:t xml:space="preserve">517 · Il falso del 18 aprile, la scheda.</w:t>
      </w:r>
      <w:r>
        <w:rPr>
          <w:rFonts w:ascii="Times New Roman" w:cs="Times New Roman" w:eastAsia="Times New Roman" w:hAnsi="Times New Roman"/>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Times New Roman" w:cs="Times New Roman" w:eastAsia="Times New Roman" w:hAnsi="Times New Roman"/>
          <w:b/>
          <w:bCs/>
          <w:sz w:val="24"/>
          <w:szCs w:val="24"/>
        </w:rPr>
        <w:t xml:space="preserve">518 · Il giorno triplo, dal lato del falso.</w:t>
      </w:r>
      <w:r>
        <w:rPr>
          <w:rFonts w:ascii="Times New Roman" w:cs="Times New Roman" w:eastAsia="Times New Roman" w:hAnsi="Times New Roman"/>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Times New Roman" w:cs="Times New Roman" w:eastAsia="Times New Roman" w:hAnsi="Times New Roman"/>
          <w:b/>
          <w:bCs/>
          <w:sz w:val="24"/>
          <w:szCs w:val="24"/>
        </w:rPr>
        <w:t xml:space="preserve">519 · La spedizione al lago.</w:t>
      </w:r>
      <w:r>
        <w:rPr>
          <w:rFonts w:ascii="Times New Roman" w:cs="Times New Roman" w:eastAsia="Times New Roman" w:hAnsi="Times New Roman"/>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Times New Roman" w:cs="Times New Roman" w:eastAsia="Times New Roman" w:hAnsi="Times New Roman"/>
          <w:b/>
          <w:bCs/>
          <w:sz w:val="24"/>
          <w:szCs w:val="24"/>
        </w:rPr>
        <w:t xml:space="preserve">520 · Il falso n. 10.</w:t>
      </w:r>
      <w:r>
        <w:rPr>
          <w:rFonts w:ascii="Times New Roman" w:cs="Times New Roman" w:eastAsia="Times New Roman" w:hAnsi="Times New Roman"/>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Times New Roman" w:cs="Times New Roman" w:eastAsia="Times New Roman" w:hAnsi="Times New Roman"/>
          <w:b/>
          <w:bCs/>
          <w:sz w:val="24"/>
          <w:szCs w:val="24"/>
        </w:rPr>
        <w:t xml:space="preserve">521 · La mano e la macchina del falso.</w:t>
      </w:r>
      <w:r>
        <w:rPr>
          <w:rFonts w:ascii="Times New Roman" w:cs="Times New Roman" w:eastAsia="Times New Roman" w:hAnsi="Times New Roman"/>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Times New Roman" w:cs="Times New Roman" w:eastAsia="Times New Roman" w:hAnsi="Times New Roman"/>
          <w:b/>
          <w:bCs/>
          <w:sz w:val="24"/>
          <w:szCs w:val="24"/>
        </w:rPr>
        <w:t xml:space="preserve">522 · Chichiarelli, la scheda personalistica.</w:t>
      </w:r>
      <w:r>
        <w:rPr>
          <w:rFonts w:ascii="Times New Roman" w:cs="Times New Roman" w:eastAsia="Times New Roman" w:hAnsi="Times New Roman"/>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Times New Roman" w:cs="Times New Roman" w:eastAsia="Times New Roman" w:hAnsi="Times New Roman"/>
          <w:b/>
          <w:bCs/>
          <w:sz w:val="24"/>
          <w:szCs w:val="24"/>
        </w:rPr>
        <w:t xml:space="preserve">523 · Il taxi e il borsello, dal lato documentale.</w:t>
      </w:r>
      <w:r>
        <w:rPr>
          <w:rFonts w:ascii="Times New Roman" w:cs="Times New Roman" w:eastAsia="Times New Roman" w:hAnsi="Times New Roman"/>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Times New Roman" w:cs="Times New Roman" w:eastAsia="Times New Roman" w:hAnsi="Times New Roman"/>
          <w:b/>
          <w:bCs/>
          <w:sz w:val="24"/>
          <w:szCs w:val="24"/>
        </w:rPr>
        <w:t xml:space="preserve">524 · L'omicidio del falsario.</w:t>
      </w:r>
      <w:r>
        <w:rPr>
          <w:rFonts w:ascii="Times New Roman" w:cs="Times New Roman" w:eastAsia="Times New Roman" w:hAnsi="Times New Roman"/>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Times New Roman" w:cs="Times New Roman" w:eastAsia="Times New Roman" w:hAnsi="Times New Roman"/>
          <w:b/>
          <w:bCs/>
          <w:sz w:val="24"/>
          <w:szCs w:val="24"/>
        </w:rPr>
        <w:t xml:space="preserve">525 · I depistaggi come categoria.</w:t>
      </w:r>
      <w:r>
        <w:rPr>
          <w:rFonts w:ascii="Times New Roman" w:cs="Times New Roman" w:eastAsia="Times New Roman" w:hAnsi="Times New Roman"/>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Times New Roman" w:cs="Times New Roman" w:eastAsia="Times New Roman" w:hAnsi="Times New Roman"/>
          <w:b/>
          <w:bCs/>
          <w:sz w:val="24"/>
          <w:szCs w:val="24"/>
        </w:rPr>
        <w:t xml:space="preserve">526 · Le rivendicazioni spurie.</w:t>
      </w:r>
      <w:r>
        <w:rPr>
          <w:rFonts w:ascii="Times New Roman" w:cs="Times New Roman" w:eastAsia="Times New Roman" w:hAnsi="Times New Roman"/>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Times New Roman" w:cs="Times New Roman" w:eastAsia="Times New Roman" w:hAnsi="Times New Roman"/>
          <w:b/>
          <w:bCs/>
          <w:sz w:val="24"/>
          <w:szCs w:val="24"/>
        </w:rPr>
        <w:t xml:space="preserve">527 · La seduta del 2 aprile, dal lato testuale.</w:t>
      </w:r>
      <w:r>
        <w:rPr>
          <w:rFonts w:ascii="Times New Roman" w:cs="Times New Roman" w:eastAsia="Times New Roman" w:hAnsi="Times New Roman"/>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Times New Roman" w:cs="Times New Roman" w:eastAsia="Times New Roman" w:hAnsi="Times New Roman"/>
          <w:b/>
          <w:bCs/>
          <w:sz w:val="24"/>
          <w:szCs w:val="24"/>
        </w:rPr>
        <w:t xml:space="preserve">528 · I comunicati e la stampa.</w:t>
      </w:r>
      <w:r>
        <w:rPr>
          <w:rFonts w:ascii="Times New Roman" w:cs="Times New Roman" w:eastAsia="Times New Roman" w:hAnsi="Times New Roman"/>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Times New Roman" w:cs="Times New Roman" w:eastAsia="Times New Roman" w:hAnsi="Times New Roman"/>
          <w:b/>
          <w:bCs/>
          <w:sz w:val="24"/>
          <w:szCs w:val="24"/>
        </w:rPr>
        <w:t xml:space="preserve">529 · Le veline sulla stampa.</w:t>
      </w:r>
      <w:r>
        <w:rPr>
          <w:rFonts w:ascii="Times New Roman" w:cs="Times New Roman" w:eastAsia="Times New Roman" w:hAnsi="Times New Roman"/>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Times New Roman" w:cs="Times New Roman" w:eastAsia="Times New Roman" w:hAnsi="Times New Roman"/>
          <w:b/>
          <w:bCs/>
          <w:sz w:val="24"/>
          <w:szCs w:val="24"/>
        </w:rPr>
        <w:t xml:space="preserve">530 · Il silenzio stampa discusso.</w:t>
      </w:r>
      <w:r>
        <w:rPr>
          <w:rFonts w:ascii="Times New Roman" w:cs="Times New Roman" w:eastAsia="Times New Roman" w:hAnsi="Times New Roman"/>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Times New Roman" w:cs="Times New Roman" w:eastAsia="Times New Roman" w:hAnsi="Times New Roman"/>
          <w:b/>
          <w:bCs/>
          <w:sz w:val="24"/>
          <w:szCs w:val="24"/>
        </w:rPr>
        <w:t xml:space="preserve">531 · L'iconografia dei comunicati.</w:t>
      </w:r>
      <w:r>
        <w:rPr>
          <w:rFonts w:ascii="Times New Roman" w:cs="Times New Roman" w:eastAsia="Times New Roman" w:hAnsi="Times New Roman"/>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Times New Roman" w:cs="Times New Roman" w:eastAsia="Times New Roman" w:hAnsi="Times New Roman"/>
          <w:b/>
          <w:bCs/>
          <w:sz w:val="24"/>
          <w:szCs w:val="24"/>
        </w:rPr>
        <w:t xml:space="preserve">532 · Gli originali dei comunicati, censiti.</w:t>
      </w:r>
      <w:r>
        <w:rPr>
          <w:rFonts w:ascii="Times New Roman" w:cs="Times New Roman" w:eastAsia="Times New Roman" w:hAnsi="Times New Roman"/>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Times New Roman" w:cs="Times New Roman" w:eastAsia="Times New Roman" w:hAnsi="Times New Roman"/>
          <w:b/>
          <w:bCs/>
          <w:sz w:val="24"/>
          <w:szCs w:val="24"/>
        </w:rPr>
        <w:t xml:space="preserve">533 · Il falso e la teoria.</w:t>
      </w:r>
      <w:r>
        <w:rPr>
          <w:rFonts w:ascii="Times New Roman" w:cs="Times New Roman" w:eastAsia="Times New Roman" w:hAnsi="Times New Roman"/>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Times New Roman" w:cs="Times New Roman" w:eastAsia="Times New Roman" w:hAnsi="Times New Roman"/>
          <w:b/>
          <w:bCs/>
          <w:sz w:val="24"/>
          <w:szCs w:val="24"/>
        </w:rPr>
        <w:t xml:space="preserve">534 · La lezione dei falsi.</w:t>
      </w:r>
      <w:r>
        <w:rPr>
          <w:rFonts w:ascii="Times New Roman" w:cs="Times New Roman" w:eastAsia="Times New Roman" w:hAnsi="Times New Roman"/>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Times New Roman" w:cs="Times New Roman" w:eastAsia="Times New Roman" w:hAnsi="Times New Roman"/>
          <w:b/>
          <w:bCs/>
          <w:sz w:val="24"/>
          <w:szCs w:val="24"/>
        </w:rPr>
        <w:t xml:space="preserve">535 · La tavola dei comunicati.</w:t>
      </w:r>
      <w:r>
        <w:rPr>
          <w:rFonts w:ascii="Times New Roman" w:cs="Times New Roman" w:eastAsia="Times New Roman" w:hAnsi="Times New Roman"/>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Times New Roman" w:cs="Times New Roman" w:eastAsia="Times New Roman" w:hAnsi="Times New Roman"/>
          <w:sz w:val="24"/>
          <w:szCs w:val="24"/>
        </w:rPr>
        <w:t xml:space="preserve">Le domande al testo e il governo della parte (blocchi 536-560)</w:t>
      </w:r>
    </w:p>
    <w:p>
      <w:pPr>
        <w:spacing w:after="120" w:line="276"/>
        <w:jc w:val="both"/>
      </w:pPr>
      <w:r>
        <w:rPr>
          <w:rFonts w:ascii="Times New Roman" w:cs="Times New Roman" w:eastAsia="Times New Roman" w:hAnsi="Times New Roman"/>
          <w:b/>
          <w:bCs/>
          <w:sz w:val="24"/>
          <w:szCs w:val="24"/>
        </w:rPr>
        <w:t xml:space="preserve">536 · Che cosa il memoriale dice.</w:t>
      </w:r>
      <w:r>
        <w:rPr>
          <w:rFonts w:ascii="Times New Roman" w:cs="Times New Roman" w:eastAsia="Times New Roman" w:hAnsi="Times New Roman"/>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Times New Roman" w:cs="Times New Roman" w:eastAsia="Times New Roman" w:hAnsi="Times New Roman"/>
          <w:b/>
          <w:bCs/>
          <w:sz w:val="24"/>
          <w:szCs w:val="24"/>
        </w:rPr>
        <w:t xml:space="preserve">537 · I temi sensibili, con la griglia.</w:t>
      </w:r>
      <w:r>
        <w:rPr>
          <w:rFonts w:ascii="Times New Roman" w:cs="Times New Roman" w:eastAsia="Times New Roman" w:hAnsi="Times New Roman"/>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Times New Roman" w:cs="Times New Roman" w:eastAsia="Times New Roman" w:hAnsi="Times New Roman"/>
          <w:b/>
          <w:bCs/>
          <w:sz w:val="24"/>
          <w:szCs w:val="24"/>
        </w:rPr>
        <w:t xml:space="preserve">538 · Il memoriale contro gli archivi.</w:t>
      </w:r>
      <w:r>
        <w:rPr>
          <w:rFonts w:ascii="Times New Roman" w:cs="Times New Roman" w:eastAsia="Times New Roman" w:hAnsi="Times New Roman"/>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Times New Roman" w:cs="Times New Roman" w:eastAsia="Times New Roman" w:hAnsi="Times New Roman"/>
          <w:b/>
          <w:bCs/>
          <w:sz w:val="24"/>
          <w:szCs w:val="24"/>
        </w:rPr>
        <w:t xml:space="preserve">539 · Le omissioni strategiche.</w:t>
      </w:r>
      <w:r>
        <w:rPr>
          <w:rFonts w:ascii="Times New Roman" w:cs="Times New Roman" w:eastAsia="Times New Roman" w:hAnsi="Times New Roman"/>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Times New Roman" w:cs="Times New Roman" w:eastAsia="Times New Roman" w:hAnsi="Times New Roman"/>
          <w:b/>
          <w:bCs/>
          <w:sz w:val="24"/>
          <w:szCs w:val="24"/>
        </w:rPr>
        <w:t xml:space="preserve">540 · Il destinatario interno.</w:t>
      </w:r>
      <w:r>
        <w:rPr>
          <w:rFonts w:ascii="Times New Roman" w:cs="Times New Roman" w:eastAsia="Times New Roman" w:hAnsi="Times New Roman"/>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Times New Roman" w:cs="Times New Roman" w:eastAsia="Times New Roman" w:hAnsi="Times New Roman"/>
          <w:b/>
          <w:bCs/>
          <w:sz w:val="24"/>
          <w:szCs w:val="24"/>
        </w:rPr>
        <w:t xml:space="preserve">541 · La costrizione e la voce.</w:t>
      </w:r>
      <w:r>
        <w:rPr>
          <w:rFonts w:ascii="Times New Roman" w:cs="Times New Roman" w:eastAsia="Times New Roman" w:hAnsi="Times New Roman"/>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Times New Roman" w:cs="Times New Roman" w:eastAsia="Times New Roman" w:hAnsi="Times New Roman"/>
          <w:b/>
          <w:bCs/>
          <w:sz w:val="24"/>
          <w:szCs w:val="24"/>
        </w:rPr>
        <w:t xml:space="preserve">542 · Il confronto con gli scritti liberi.</w:t>
      </w:r>
      <w:r>
        <w:rPr>
          <w:rFonts w:ascii="Times New Roman" w:cs="Times New Roman" w:eastAsia="Times New Roman" w:hAnsi="Times New Roman"/>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Times New Roman" w:cs="Times New Roman" w:eastAsia="Times New Roman" w:hAnsi="Times New Roman"/>
          <w:b/>
          <w:bCs/>
          <w:sz w:val="24"/>
          <w:szCs w:val="24"/>
        </w:rPr>
        <w:t xml:space="preserve">543 · Le pagine politiche postume.</w:t>
      </w:r>
      <w:r>
        <w:rPr>
          <w:rFonts w:ascii="Times New Roman" w:cs="Times New Roman" w:eastAsia="Times New Roman" w:hAnsi="Times New Roman"/>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Times New Roman" w:cs="Times New Roman" w:eastAsia="Times New Roman" w:hAnsi="Times New Roman"/>
          <w:b/>
          <w:bCs/>
          <w:sz w:val="24"/>
          <w:szCs w:val="24"/>
        </w:rPr>
        <w:t xml:space="preserve">544 · Il memoriale nei processi.</w:t>
      </w:r>
      <w:r>
        <w:rPr>
          <w:rFonts w:ascii="Times New Roman" w:cs="Times New Roman" w:eastAsia="Times New Roman" w:hAnsi="Times New Roman"/>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Times New Roman" w:cs="Times New Roman" w:eastAsia="Times New Roman" w:hAnsi="Times New Roman"/>
          <w:b/>
          <w:bCs/>
          <w:sz w:val="24"/>
          <w:szCs w:val="24"/>
        </w:rPr>
        <w:t xml:space="preserve">545 · Il quesito dell'integralità, chiuso bene.</w:t>
      </w:r>
      <w:r>
        <w:rPr>
          <w:rFonts w:ascii="Times New Roman" w:cs="Times New Roman" w:eastAsia="Times New Roman" w:hAnsi="Times New Roman"/>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Times New Roman" w:cs="Times New Roman" w:eastAsia="Times New Roman" w:hAnsi="Times New Roman"/>
          <w:b/>
          <w:bCs/>
          <w:sz w:val="24"/>
          <w:szCs w:val="24"/>
        </w:rPr>
        <w:t xml:space="preserve">546 · La contro-lettura brigatista.</w:t>
      </w:r>
      <w:r>
        <w:rPr>
          <w:rFonts w:ascii="Times New Roman" w:cs="Times New Roman" w:eastAsia="Times New Roman" w:hAnsi="Times New Roman"/>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Times New Roman" w:cs="Times New Roman" w:eastAsia="Times New Roman" w:hAnsi="Times New Roman"/>
          <w:b/>
          <w:bCs/>
          <w:sz w:val="24"/>
          <w:szCs w:val="24"/>
        </w:rPr>
        <w:t xml:space="preserve">547 · Le interviste sul testo.</w:t>
      </w:r>
      <w:r>
        <w:rPr>
          <w:rFonts w:ascii="Times New Roman" w:cs="Times New Roman" w:eastAsia="Times New Roman" w:hAnsi="Times New Roman"/>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Times New Roman" w:cs="Times New Roman" w:eastAsia="Times New Roman" w:hAnsi="Times New Roman"/>
          <w:b/>
          <w:bCs/>
          <w:sz w:val="24"/>
          <w:szCs w:val="24"/>
        </w:rPr>
        <w:t xml:space="preserve">548 · Il seminario permanente.</w:t>
      </w:r>
      <w:r>
        <w:rPr>
          <w:rFonts w:ascii="Times New Roman" w:cs="Times New Roman" w:eastAsia="Times New Roman" w:hAnsi="Times New Roman"/>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Times New Roman" w:cs="Times New Roman" w:eastAsia="Times New Roman" w:hAnsi="Times New Roman"/>
          <w:b/>
          <w:bCs/>
          <w:sz w:val="24"/>
          <w:szCs w:val="24"/>
        </w:rPr>
        <w:t xml:space="preserve">549 · L'edizione nazionale, il raccordo.</w:t>
      </w:r>
      <w:r>
        <w:rPr>
          <w:rFonts w:ascii="Times New Roman" w:cs="Times New Roman" w:eastAsia="Times New Roman" w:hAnsi="Times New Roman"/>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Times New Roman" w:cs="Times New Roman" w:eastAsia="Times New Roman" w:hAnsi="Times New Roman"/>
          <w:b/>
          <w:bCs/>
          <w:sz w:val="24"/>
          <w:szCs w:val="24"/>
        </w:rPr>
        <w:t xml:space="preserve">550 · La traduzione del corpus.</w:t>
      </w:r>
      <w:r>
        <w:rPr>
          <w:rFonts w:ascii="Times New Roman" w:cs="Times New Roman" w:eastAsia="Times New Roman" w:hAnsi="Times New Roman"/>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Times New Roman" w:cs="Times New Roman" w:eastAsia="Times New Roman" w:hAnsi="Times New Roman"/>
          <w:b/>
          <w:bCs/>
          <w:sz w:val="24"/>
          <w:szCs w:val="24"/>
        </w:rPr>
        <w:t xml:space="preserve">551 · Il lessico di frequenza.</w:t>
      </w:r>
      <w:r>
        <w:rPr>
          <w:rFonts w:ascii="Times New Roman" w:cs="Times New Roman" w:eastAsia="Times New Roman" w:hAnsi="Times New Roman"/>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Times New Roman" w:cs="Times New Roman" w:eastAsia="Times New Roman" w:hAnsi="Times New Roman"/>
          <w:b/>
          <w:bCs/>
          <w:sz w:val="24"/>
          <w:szCs w:val="24"/>
        </w:rPr>
        <w:t xml:space="preserve">552 · Il tempo verbale della prigionia.</w:t>
      </w:r>
      <w:r>
        <w:rPr>
          <w:rFonts w:ascii="Times New Roman" w:cs="Times New Roman" w:eastAsia="Times New Roman" w:hAnsi="Times New Roman"/>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Times New Roman" w:cs="Times New Roman" w:eastAsia="Times New Roman" w:hAnsi="Times New Roman"/>
          <w:b/>
          <w:bCs/>
          <w:sz w:val="24"/>
          <w:szCs w:val="24"/>
        </w:rPr>
        <w:t xml:space="preserve">553 · Le mani sul testo, riepilogo.</w:t>
      </w:r>
      <w:r>
        <w:rPr>
          <w:rFonts w:ascii="Times New Roman" w:cs="Times New Roman" w:eastAsia="Times New Roman" w:hAnsi="Times New Roman"/>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Times New Roman" w:cs="Times New Roman" w:eastAsia="Times New Roman" w:hAnsi="Times New Roman"/>
          <w:b/>
          <w:bCs/>
          <w:sz w:val="24"/>
          <w:szCs w:val="24"/>
        </w:rPr>
        <w:t xml:space="preserve">554 · I supporti digitali del cantiere.</w:t>
      </w:r>
      <w:r>
        <w:rPr>
          <w:rFonts w:ascii="Times New Roman" w:cs="Times New Roman" w:eastAsia="Times New Roman" w:hAnsi="Times New Roman"/>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Times New Roman" w:cs="Times New Roman" w:eastAsia="Times New Roman" w:hAnsi="Times New Roman"/>
          <w:b/>
          <w:bCs/>
          <w:sz w:val="24"/>
          <w:szCs w:val="24"/>
        </w:rPr>
        <w:t xml:space="preserve">555 · Il raccordo con le piste.</w:t>
      </w:r>
      <w:r>
        <w:rPr>
          <w:rFonts w:ascii="Times New Roman" w:cs="Times New Roman" w:eastAsia="Times New Roman" w:hAnsi="Times New Roman"/>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Times New Roman" w:cs="Times New Roman" w:eastAsia="Times New Roman" w:hAnsi="Times New Roman"/>
          <w:b/>
          <w:bCs/>
          <w:sz w:val="24"/>
          <w:szCs w:val="24"/>
        </w:rPr>
        <w:t xml:space="preserve">556 · I vuoti testuali.</w:t>
      </w:r>
      <w:r>
        <w:rPr>
          <w:rFonts w:ascii="Times New Roman" w:cs="Times New Roman" w:eastAsia="Times New Roman" w:hAnsi="Times New Roman"/>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Times New Roman" w:cs="Times New Roman" w:eastAsia="Times New Roman" w:hAnsi="Times New Roman"/>
          <w:b/>
          <w:bCs/>
          <w:sz w:val="24"/>
          <w:szCs w:val="24"/>
        </w:rPr>
        <w:t xml:space="preserve">557 · La divulgazione della filologia.</w:t>
      </w:r>
      <w:r>
        <w:rPr>
          <w:rFonts w:ascii="Times New Roman" w:cs="Times New Roman" w:eastAsia="Times New Roman" w:hAnsi="Times New Roman"/>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Times New Roman" w:cs="Times New Roman" w:eastAsia="Times New Roman" w:hAnsi="Times New Roman"/>
          <w:b/>
          <w:bCs/>
          <w:sz w:val="24"/>
          <w:szCs w:val="24"/>
        </w:rPr>
        <w:t xml:space="preserve">558 · La deontologia del testo.</w:t>
      </w:r>
      <w:r>
        <w:rPr>
          <w:rFonts w:ascii="Times New Roman" w:cs="Times New Roman" w:eastAsia="Times New Roman" w:hAnsi="Times New Roman"/>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Times New Roman" w:cs="Times New Roman" w:eastAsia="Times New Roman" w:hAnsi="Times New Roman"/>
          <w:b/>
          <w:bCs/>
          <w:sz w:val="24"/>
          <w:szCs w:val="24"/>
        </w:rPr>
        <w:t xml:space="preserve">559 · La sintesi della parte.</w:t>
      </w:r>
      <w:r>
        <w:rPr>
          <w:rFonts w:ascii="Times New Roman" w:cs="Times New Roman" w:eastAsia="Times New Roman" w:hAnsi="Times New Roman"/>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Times New Roman" w:cs="Times New Roman" w:eastAsia="Times New Roman" w:hAnsi="Times New Roman"/>
          <w:b/>
          <w:bCs/>
          <w:sz w:val="24"/>
          <w:szCs w:val="24"/>
        </w:rPr>
        <w:t xml:space="preserve">560 · La tavola quinta.</w:t>
      </w:r>
      <w:r>
        <w:rPr>
          <w:rFonts w:ascii="Times New Roman" w:cs="Times New Roman" w:eastAsia="Times New Roman" w:hAnsi="Times New Roman"/>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Times New Roman" w:cs="Times New Roman" w:eastAsia="Times New Roman" w:hAnsi="Times New Roman"/>
          <w:sz w:val="24"/>
          <w:szCs w:val="24"/>
        </w:rPr>
        <w:t xml:space="preserve">Parte sesta — L'audio e l'immagine (blocchi 561-660)</w:t>
      </w:r>
    </w:p>
    <w:p>
      <w:pPr>
        <w:spacing w:after="120" w:line="276"/>
        <w:jc w:val="both"/>
      </w:pPr>
      <w:r>
        <w:rPr>
          <w:rFonts w:ascii="Times New Roman" w:cs="Times New Roman" w:eastAsia="Times New Roman" w:hAnsi="Times New Roman"/>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Times New Roman" w:cs="Times New Roman" w:eastAsia="Times New Roman" w:hAnsi="Times New Roman"/>
          <w:sz w:val="24"/>
          <w:szCs w:val="24"/>
        </w:rPr>
        <w:t xml:space="preserve">Gli audio superstiti (blocchi 561-585)</w:t>
      </w:r>
    </w:p>
    <w:p>
      <w:pPr>
        <w:spacing w:after="120" w:line="276"/>
        <w:jc w:val="both"/>
      </w:pPr>
      <w:r>
        <w:rPr>
          <w:rFonts w:ascii="Times New Roman" w:cs="Times New Roman" w:eastAsia="Times New Roman" w:hAnsi="Times New Roman"/>
          <w:b/>
          <w:bCs/>
          <w:sz w:val="24"/>
          <w:szCs w:val="24"/>
        </w:rPr>
        <w:t xml:space="preserve">561 · Il censimento dei supporti.</w:t>
      </w:r>
      <w:r>
        <w:rPr>
          <w:rFonts w:ascii="Times New Roman" w:cs="Times New Roman" w:eastAsia="Times New Roman" w:hAnsi="Times New Roman"/>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Times New Roman" w:cs="Times New Roman" w:eastAsia="Times New Roman" w:hAnsi="Times New Roman"/>
          <w:b/>
          <w:bCs/>
          <w:sz w:val="24"/>
          <w:szCs w:val="24"/>
        </w:rPr>
        <w:t xml:space="preserve">562 · La telefonata del 30 aprile.</w:t>
      </w:r>
      <w:r>
        <w:rPr>
          <w:rFonts w:ascii="Times New Roman" w:cs="Times New Roman" w:eastAsia="Times New Roman" w:hAnsi="Times New Roman"/>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Times New Roman" w:cs="Times New Roman" w:eastAsia="Times New Roman" w:hAnsi="Times New Roman"/>
          <w:b/>
          <w:bCs/>
          <w:sz w:val="24"/>
          <w:szCs w:val="24"/>
        </w:rPr>
        <w:t xml:space="preserve">563 · La telefonata del 9 maggio.</w:t>
      </w:r>
      <w:r>
        <w:rPr>
          <w:rFonts w:ascii="Times New Roman" w:cs="Times New Roman" w:eastAsia="Times New Roman" w:hAnsi="Times New Roman"/>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Times New Roman" w:cs="Times New Roman" w:eastAsia="Times New Roman" w:hAnsi="Times New Roman"/>
          <w:b/>
          <w:bCs/>
          <w:sz w:val="24"/>
          <w:szCs w:val="24"/>
        </w:rPr>
        <w:t xml:space="preserve">564 · Il restauro conservativo dei due nastri.</w:t>
      </w:r>
      <w:r>
        <w:rPr>
          <w:rFonts w:ascii="Times New Roman" w:cs="Times New Roman" w:eastAsia="Times New Roman" w:hAnsi="Times New Roman"/>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Times New Roman" w:cs="Times New Roman" w:eastAsia="Times New Roman" w:hAnsi="Times New Roman"/>
          <w:b/>
          <w:bCs/>
          <w:sz w:val="24"/>
          <w:szCs w:val="24"/>
        </w:rPr>
        <w:t xml:space="preserve">565 · La trascrizione certificata.</w:t>
      </w:r>
      <w:r>
        <w:rPr>
          <w:rFonts w:ascii="Times New Roman" w:cs="Times New Roman" w:eastAsia="Times New Roman" w:hAnsi="Times New Roman"/>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Times New Roman" w:cs="Times New Roman" w:eastAsia="Times New Roman" w:hAnsi="Times New Roman"/>
          <w:b/>
          <w:bCs/>
          <w:sz w:val="24"/>
          <w:szCs w:val="24"/>
        </w:rPr>
        <w:t xml:space="preserve">566 · La voce come dato, con i limiti.</w:t>
      </w:r>
      <w:r>
        <w:rPr>
          <w:rFonts w:ascii="Times New Roman" w:cs="Times New Roman" w:eastAsia="Times New Roman" w:hAnsi="Times New Roman"/>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Times New Roman" w:cs="Times New Roman" w:eastAsia="Times New Roman" w:hAnsi="Times New Roman"/>
          <w:b/>
          <w:bCs/>
          <w:sz w:val="24"/>
          <w:szCs w:val="24"/>
        </w:rPr>
        <w:t xml:space="preserve">567 · Il rumore di fondo.</w:t>
      </w:r>
      <w:r>
        <w:rPr>
          <w:rFonts w:ascii="Times New Roman" w:cs="Times New Roman" w:eastAsia="Times New Roman" w:hAnsi="Times New Roman"/>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Times New Roman" w:cs="Times New Roman" w:eastAsia="Times New Roman" w:hAnsi="Times New Roman"/>
          <w:b/>
          <w:bCs/>
          <w:sz w:val="24"/>
          <w:szCs w:val="24"/>
        </w:rPr>
        <w:t xml:space="preserve">568 · Le telefonate non registrate.</w:t>
      </w:r>
      <w:r>
        <w:rPr>
          <w:rFonts w:ascii="Times New Roman" w:cs="Times New Roman" w:eastAsia="Times New Roman" w:hAnsi="Times New Roman"/>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Times New Roman" w:cs="Times New Roman" w:eastAsia="Times New Roman" w:hAnsi="Times New Roman"/>
          <w:b/>
          <w:bCs/>
          <w:sz w:val="24"/>
          <w:szCs w:val="24"/>
        </w:rPr>
        <w:t xml:space="preserve">569 · Perché non si registrava.</w:t>
      </w:r>
      <w:r>
        <w:rPr>
          <w:rFonts w:ascii="Times New Roman" w:cs="Times New Roman" w:eastAsia="Times New Roman" w:hAnsi="Times New Roman"/>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Times New Roman" w:cs="Times New Roman" w:eastAsia="Times New Roman" w:hAnsi="Times New Roman"/>
          <w:b/>
          <w:bCs/>
          <w:sz w:val="24"/>
          <w:szCs w:val="24"/>
        </w:rPr>
        <w:t xml:space="preserve">570 · I centralini delle redazioni.</w:t>
      </w:r>
      <w:r>
        <w:rPr>
          <w:rFonts w:ascii="Times New Roman" w:cs="Times New Roman" w:eastAsia="Times New Roman" w:hAnsi="Times New Roman"/>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Times New Roman" w:cs="Times New Roman" w:eastAsia="Times New Roman" w:hAnsi="Times New Roman"/>
          <w:b/>
          <w:bCs/>
          <w:sz w:val="24"/>
          <w:szCs w:val="24"/>
        </w:rPr>
        <w:t xml:space="preserve">571 · Le radio libere del 1978.</w:t>
      </w:r>
      <w:r>
        <w:rPr>
          <w:rFonts w:ascii="Times New Roman" w:cs="Times New Roman" w:eastAsia="Times New Roman" w:hAnsi="Times New Roman"/>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Times New Roman" w:cs="Times New Roman" w:eastAsia="Times New Roman" w:hAnsi="Times New Roman"/>
          <w:b/>
          <w:bCs/>
          <w:sz w:val="24"/>
          <w:szCs w:val="24"/>
        </w:rPr>
        <w:t xml:space="preserve">572 · Radio Vaticana e le voci istituzionali.</w:t>
      </w:r>
      <w:r>
        <w:rPr>
          <w:rFonts w:ascii="Times New Roman" w:cs="Times New Roman" w:eastAsia="Times New Roman" w:hAnsi="Times New Roman"/>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Times New Roman" w:cs="Times New Roman" w:eastAsia="Times New Roman" w:hAnsi="Times New Roman"/>
          <w:b/>
          <w:bCs/>
          <w:sz w:val="24"/>
          <w:szCs w:val="24"/>
        </w:rPr>
        <w:t xml:space="preserve">573 · Il parlato delle aule.</w:t>
      </w:r>
      <w:r>
        <w:rPr>
          <w:rFonts w:ascii="Times New Roman" w:cs="Times New Roman" w:eastAsia="Times New Roman" w:hAnsi="Times New Roman"/>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Times New Roman" w:cs="Times New Roman" w:eastAsia="Times New Roman" w:hAnsi="Times New Roman"/>
          <w:b/>
          <w:bCs/>
          <w:sz w:val="24"/>
          <w:szCs w:val="24"/>
        </w:rPr>
        <w:t xml:space="preserve">574 · Le audizioni parlamentari in voce.</w:t>
      </w:r>
      <w:r>
        <w:rPr>
          <w:rFonts w:ascii="Times New Roman" w:cs="Times New Roman" w:eastAsia="Times New Roman" w:hAnsi="Times New Roman"/>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Times New Roman" w:cs="Times New Roman" w:eastAsia="Times New Roman" w:hAnsi="Times New Roman"/>
          <w:b/>
          <w:bCs/>
          <w:sz w:val="24"/>
          <w:szCs w:val="24"/>
        </w:rPr>
        <w:t xml:space="preserve">575 · La voce dei protagonisti, raccolta.</w:t>
      </w:r>
      <w:r>
        <w:rPr>
          <w:rFonts w:ascii="Times New Roman" w:cs="Times New Roman" w:eastAsia="Times New Roman" w:hAnsi="Times New Roman"/>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Times New Roman" w:cs="Times New Roman" w:eastAsia="Times New Roman" w:hAnsi="Times New Roman"/>
          <w:b/>
          <w:bCs/>
          <w:sz w:val="24"/>
          <w:szCs w:val="24"/>
        </w:rPr>
        <w:t xml:space="preserve">576 · L'audio della Notte della Repubblica.</w:t>
      </w:r>
      <w:r>
        <w:rPr>
          <w:rFonts w:ascii="Times New Roman" w:cs="Times New Roman" w:eastAsia="Times New Roman" w:hAnsi="Times New Roman"/>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Times New Roman" w:cs="Times New Roman" w:eastAsia="Times New Roman" w:hAnsi="Times New Roman"/>
          <w:b/>
          <w:bCs/>
          <w:sz w:val="24"/>
          <w:szCs w:val="24"/>
        </w:rPr>
        <w:t xml:space="preserve">577 · I grezzi come giacimento.</w:t>
      </w:r>
      <w:r>
        <w:rPr>
          <w:rFonts w:ascii="Times New Roman" w:cs="Times New Roman" w:eastAsia="Times New Roman" w:hAnsi="Times New Roman"/>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Times New Roman" w:cs="Times New Roman" w:eastAsia="Times New Roman" w:hAnsi="Times New Roman"/>
          <w:b/>
          <w:bCs/>
          <w:sz w:val="24"/>
          <w:szCs w:val="24"/>
        </w:rPr>
        <w:t xml:space="preserve">578 · Le teche Rai, il protocollo.</w:t>
      </w:r>
      <w:r>
        <w:rPr>
          <w:rFonts w:ascii="Times New Roman" w:cs="Times New Roman" w:eastAsia="Times New Roman" w:hAnsi="Times New Roman"/>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Times New Roman" w:cs="Times New Roman" w:eastAsia="Times New Roman" w:hAnsi="Times New Roman"/>
          <w:b/>
          <w:bCs/>
          <w:sz w:val="24"/>
          <w:szCs w:val="24"/>
        </w:rPr>
        <w:t xml:space="preserve">579 · Il 9 maggio in diretta.</w:t>
      </w:r>
      <w:r>
        <w:rPr>
          <w:rFonts w:ascii="Times New Roman" w:cs="Times New Roman" w:eastAsia="Times New Roman" w:hAnsi="Times New Roman"/>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Times New Roman" w:cs="Times New Roman" w:eastAsia="Times New Roman" w:hAnsi="Times New Roman"/>
          <w:b/>
          <w:bCs/>
          <w:sz w:val="24"/>
          <w:szCs w:val="24"/>
        </w:rPr>
        <w:t xml:space="preserve">580 · Il 16 marzo in diretta.</w:t>
      </w:r>
      <w:r>
        <w:rPr>
          <w:rFonts w:ascii="Times New Roman" w:cs="Times New Roman" w:eastAsia="Times New Roman" w:hAnsi="Times New Roman"/>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Times New Roman" w:cs="Times New Roman" w:eastAsia="Times New Roman" w:hAnsi="Times New Roman"/>
          <w:b/>
          <w:bCs/>
          <w:sz w:val="24"/>
          <w:szCs w:val="24"/>
        </w:rPr>
        <w:t xml:space="preserve">581 · L'audio degli archivi esteri.</w:t>
      </w:r>
      <w:r>
        <w:rPr>
          <w:rFonts w:ascii="Times New Roman" w:cs="Times New Roman" w:eastAsia="Times New Roman" w:hAnsi="Times New Roman"/>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Times New Roman" w:cs="Times New Roman" w:eastAsia="Times New Roman" w:hAnsi="Times New Roman"/>
          <w:b/>
          <w:bCs/>
          <w:sz w:val="24"/>
          <w:szCs w:val="24"/>
        </w:rPr>
        <w:t xml:space="preserve">582 · Le voci perdute da raccogliere.</w:t>
      </w:r>
      <w:r>
        <w:rPr>
          <w:rFonts w:ascii="Times New Roman" w:cs="Times New Roman" w:eastAsia="Times New Roman" w:hAnsi="Times New Roman"/>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Times New Roman" w:cs="Times New Roman" w:eastAsia="Times New Roman" w:hAnsi="Times New Roman"/>
          <w:b/>
          <w:bCs/>
          <w:sz w:val="24"/>
          <w:szCs w:val="24"/>
        </w:rPr>
        <w:t xml:space="preserve">583 · La fonoteca unica.</w:t>
      </w:r>
      <w:r>
        <w:rPr>
          <w:rFonts w:ascii="Times New Roman" w:cs="Times New Roman" w:eastAsia="Times New Roman" w:hAnsi="Times New Roman"/>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Times New Roman" w:cs="Times New Roman" w:eastAsia="Times New Roman" w:hAnsi="Times New Roman"/>
          <w:b/>
          <w:bCs/>
          <w:sz w:val="24"/>
          <w:szCs w:val="24"/>
        </w:rPr>
        <w:t xml:space="preserve">584 · I vuoti sonori.</w:t>
      </w:r>
      <w:r>
        <w:rPr>
          <w:rFonts w:ascii="Times New Roman" w:cs="Times New Roman" w:eastAsia="Times New Roman" w:hAnsi="Times New Roman"/>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Times New Roman" w:cs="Times New Roman" w:eastAsia="Times New Roman" w:hAnsi="Times New Roman"/>
          <w:b/>
          <w:bCs/>
          <w:sz w:val="24"/>
          <w:szCs w:val="24"/>
        </w:rPr>
        <w:t xml:space="preserve">585 · La tavola dell'audio.</w:t>
      </w:r>
      <w:r>
        <w:rPr>
          <w:rFonts w:ascii="Times New Roman" w:cs="Times New Roman" w:eastAsia="Times New Roman" w:hAnsi="Times New Roman"/>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Times New Roman" w:cs="Times New Roman" w:eastAsia="Times New Roman" w:hAnsi="Times New Roman"/>
          <w:sz w:val="24"/>
          <w:szCs w:val="24"/>
        </w:rPr>
        <w:t xml:space="preserve">La fotografia (blocchi 586-615)</w:t>
      </w:r>
    </w:p>
    <w:p>
      <w:pPr>
        <w:spacing w:after="120" w:line="276"/>
        <w:jc w:val="both"/>
      </w:pPr>
      <w:r>
        <w:rPr>
          <w:rFonts w:ascii="Times New Roman" w:cs="Times New Roman" w:eastAsia="Times New Roman" w:hAnsi="Times New Roman"/>
          <w:b/>
          <w:bCs/>
          <w:sz w:val="24"/>
          <w:szCs w:val="24"/>
        </w:rPr>
        <w:t xml:space="preserve">586 · I due filoni, censiti.</w:t>
      </w:r>
      <w:r>
        <w:rPr>
          <w:rFonts w:ascii="Times New Roman" w:cs="Times New Roman" w:eastAsia="Times New Roman" w:hAnsi="Times New Roman"/>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Times New Roman" w:cs="Times New Roman" w:eastAsia="Times New Roman" w:hAnsi="Times New Roman"/>
          <w:b/>
          <w:bCs/>
          <w:sz w:val="24"/>
          <w:szCs w:val="24"/>
        </w:rPr>
        <w:t xml:space="preserve">587 · I rilievi della Scientifica.</w:t>
      </w:r>
      <w:r>
        <w:rPr>
          <w:rFonts w:ascii="Times New Roman" w:cs="Times New Roman" w:eastAsia="Times New Roman" w:hAnsi="Times New Roman"/>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Times New Roman" w:cs="Times New Roman" w:eastAsia="Times New Roman" w:hAnsi="Times New Roman"/>
          <w:b/>
          <w:bCs/>
          <w:sz w:val="24"/>
          <w:szCs w:val="24"/>
        </w:rPr>
        <w:t xml:space="preserve">588 · I negativi originali.</w:t>
      </w:r>
      <w:r>
        <w:rPr>
          <w:rFonts w:ascii="Times New Roman" w:cs="Times New Roman" w:eastAsia="Times New Roman" w:hAnsi="Times New Roman"/>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Times New Roman" w:cs="Times New Roman" w:eastAsia="Times New Roman" w:hAnsi="Times New Roman"/>
          <w:b/>
          <w:bCs/>
          <w:sz w:val="24"/>
          <w:szCs w:val="24"/>
        </w:rPr>
        <w:t xml:space="preserve">589 · La sequenza temporale degli scatti.</w:t>
      </w:r>
      <w:r>
        <w:rPr>
          <w:rFonts w:ascii="Times New Roman" w:cs="Times New Roman" w:eastAsia="Times New Roman" w:hAnsi="Times New Roman"/>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Times New Roman" w:cs="Times New Roman" w:eastAsia="Times New Roman" w:hAnsi="Times New Roman"/>
          <w:b/>
          <w:bCs/>
          <w:sz w:val="24"/>
          <w:szCs w:val="24"/>
        </w:rPr>
        <w:t xml:space="preserve">590 · Le foto d'agenzia del 16 marzo.</w:t>
      </w:r>
      <w:r>
        <w:rPr>
          <w:rFonts w:ascii="Times New Roman" w:cs="Times New Roman" w:eastAsia="Times New Roman" w:hAnsi="Times New Roman"/>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Times New Roman" w:cs="Times New Roman" w:eastAsia="Times New Roman" w:hAnsi="Times New Roman"/>
          <w:b/>
          <w:bCs/>
          <w:sz w:val="24"/>
          <w:szCs w:val="24"/>
        </w:rPr>
        <w:t xml:space="preserve">591 · I fotografi di via Fani.</w:t>
      </w:r>
      <w:r>
        <w:rPr>
          <w:rFonts w:ascii="Times New Roman" w:cs="Times New Roman" w:eastAsia="Times New Roman" w:hAnsi="Times New Roman"/>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Times New Roman" w:cs="Times New Roman" w:eastAsia="Times New Roman" w:hAnsi="Times New Roman"/>
          <w:b/>
          <w:bCs/>
          <w:sz w:val="24"/>
          <w:szCs w:val="24"/>
        </w:rPr>
        <w:t xml:space="preserve">592 · La folla nelle immagini.</w:t>
      </w:r>
      <w:r>
        <w:rPr>
          <w:rFonts w:ascii="Times New Roman" w:cs="Times New Roman" w:eastAsia="Times New Roman" w:hAnsi="Times New Roman"/>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Times New Roman" w:cs="Times New Roman" w:eastAsia="Times New Roman" w:hAnsi="Times New Roman"/>
          <w:b/>
          <w:bCs/>
          <w:sz w:val="24"/>
          <w:szCs w:val="24"/>
        </w:rPr>
        <w:t xml:space="preserve">593 · Il confronto fra i filoni.</w:t>
      </w:r>
      <w:r>
        <w:rPr>
          <w:rFonts w:ascii="Times New Roman" w:cs="Times New Roman" w:eastAsia="Times New Roman" w:hAnsi="Times New Roman"/>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Times New Roman" w:cs="Times New Roman" w:eastAsia="Times New Roman" w:hAnsi="Times New Roman"/>
          <w:b/>
          <w:bCs/>
          <w:sz w:val="24"/>
          <w:szCs w:val="24"/>
        </w:rPr>
        <w:t xml:space="preserve">594 · Le foto della prigione.</w:t>
      </w:r>
      <w:r>
        <w:rPr>
          <w:rFonts w:ascii="Times New Roman" w:cs="Times New Roman" w:eastAsia="Times New Roman" w:hAnsi="Times New Roman"/>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Times New Roman" w:cs="Times New Roman" w:eastAsia="Times New Roman" w:hAnsi="Times New Roman"/>
          <w:b/>
          <w:bCs/>
          <w:sz w:val="24"/>
          <w:szCs w:val="24"/>
        </w:rPr>
        <w:t xml:space="preserve">595 · La fotogrammetria della prigione.</w:t>
      </w:r>
      <w:r>
        <w:rPr>
          <w:rFonts w:ascii="Times New Roman" w:cs="Times New Roman" w:eastAsia="Times New Roman" w:hAnsi="Times New Roman"/>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Times New Roman" w:cs="Times New Roman" w:eastAsia="Times New Roman" w:hAnsi="Times New Roman"/>
          <w:b/>
          <w:bCs/>
          <w:sz w:val="24"/>
          <w:szCs w:val="24"/>
        </w:rPr>
        <w:t xml:space="preserve">596 · Le foto del 9 maggio.</w:t>
      </w:r>
      <w:r>
        <w:rPr>
          <w:rFonts w:ascii="Times New Roman" w:cs="Times New Roman" w:eastAsia="Times New Roman" w:hAnsi="Times New Roman"/>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Times New Roman" w:cs="Times New Roman" w:eastAsia="Times New Roman" w:hAnsi="Times New Roman"/>
          <w:b/>
          <w:bCs/>
          <w:sz w:val="24"/>
          <w:szCs w:val="24"/>
        </w:rPr>
        <w:t xml:space="preserve">597 · Le foto dei 55 giorni.</w:t>
      </w:r>
      <w:r>
        <w:rPr>
          <w:rFonts w:ascii="Times New Roman" w:cs="Times New Roman" w:eastAsia="Times New Roman" w:hAnsi="Times New Roman"/>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Times New Roman" w:cs="Times New Roman" w:eastAsia="Times New Roman" w:hAnsi="Times New Roman"/>
          <w:b/>
          <w:bCs/>
          <w:sz w:val="24"/>
          <w:szCs w:val="24"/>
        </w:rPr>
        <w:t xml:space="preserve">598 · Le foto dei covi.</w:t>
      </w:r>
      <w:r>
        <w:rPr>
          <w:rFonts w:ascii="Times New Roman" w:cs="Times New Roman" w:eastAsia="Times New Roman" w:hAnsi="Times New Roman"/>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Times New Roman" w:cs="Times New Roman" w:eastAsia="Times New Roman" w:hAnsi="Times New Roman"/>
          <w:b/>
          <w:bCs/>
          <w:sz w:val="24"/>
          <w:szCs w:val="24"/>
        </w:rPr>
        <w:t xml:space="preserve">599 · Il multispettrale sulle stampe.</w:t>
      </w:r>
      <w:r>
        <w:rPr>
          <w:rFonts w:ascii="Times New Roman" w:cs="Times New Roman" w:eastAsia="Times New Roman" w:hAnsi="Times New Roman"/>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Times New Roman" w:cs="Times New Roman" w:eastAsia="Times New Roman" w:hAnsi="Times New Roman"/>
          <w:b/>
          <w:bCs/>
          <w:sz w:val="24"/>
          <w:szCs w:val="24"/>
        </w:rPr>
        <w:t xml:space="preserve">600 · Il seicentesimo blocco: l'etica dell'immagine.</w:t>
      </w:r>
      <w:r>
        <w:rPr>
          <w:rFonts w:ascii="Times New Roman" w:cs="Times New Roman" w:eastAsia="Times New Roman" w:hAnsi="Times New Roman"/>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Times New Roman" w:cs="Times New Roman" w:eastAsia="Times New Roman" w:hAnsi="Times New Roman"/>
          <w:b/>
          <w:bCs/>
          <w:sz w:val="24"/>
          <w:szCs w:val="24"/>
        </w:rPr>
        <w:t xml:space="preserve">601 · I fototipi e le datazioni.</w:t>
      </w:r>
      <w:r>
        <w:rPr>
          <w:rFonts w:ascii="Times New Roman" w:cs="Times New Roman" w:eastAsia="Times New Roman" w:hAnsi="Times New Roman"/>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Times New Roman" w:cs="Times New Roman" w:eastAsia="Times New Roman" w:hAnsi="Times New Roman"/>
          <w:b/>
          <w:bCs/>
          <w:sz w:val="24"/>
          <w:szCs w:val="24"/>
        </w:rPr>
        <w:t xml:space="preserve">602 · Le immagini mai pubblicate.</w:t>
      </w:r>
      <w:r>
        <w:rPr>
          <w:rFonts w:ascii="Times New Roman" w:cs="Times New Roman" w:eastAsia="Times New Roman" w:hAnsi="Times New Roman"/>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Times New Roman" w:cs="Times New Roman" w:eastAsia="Times New Roman" w:hAnsi="Times New Roman"/>
          <w:b/>
          <w:bCs/>
          <w:sz w:val="24"/>
          <w:szCs w:val="24"/>
        </w:rPr>
        <w:t xml:space="preserve">603 · Le foto degli archivi esteri.</w:t>
      </w:r>
      <w:r>
        <w:rPr>
          <w:rFonts w:ascii="Times New Roman" w:cs="Times New Roman" w:eastAsia="Times New Roman" w:hAnsi="Times New Roman"/>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Times New Roman" w:cs="Times New Roman" w:eastAsia="Times New Roman" w:hAnsi="Times New Roman"/>
          <w:b/>
          <w:bCs/>
          <w:sz w:val="24"/>
          <w:szCs w:val="24"/>
        </w:rPr>
        <w:t xml:space="preserve">604 · L'album delle vittime.</w:t>
      </w:r>
      <w:r>
        <w:rPr>
          <w:rFonts w:ascii="Times New Roman" w:cs="Times New Roman" w:eastAsia="Times New Roman" w:hAnsi="Times New Roman"/>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Times New Roman" w:cs="Times New Roman" w:eastAsia="Times New Roman" w:hAnsi="Times New Roman"/>
          <w:b/>
          <w:bCs/>
          <w:sz w:val="24"/>
          <w:szCs w:val="24"/>
        </w:rPr>
        <w:t xml:space="preserve">605 · I fotomontaggi e i falsi visivi.</w:t>
      </w:r>
      <w:r>
        <w:rPr>
          <w:rFonts w:ascii="Times New Roman" w:cs="Times New Roman" w:eastAsia="Times New Roman" w:hAnsi="Times New Roman"/>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Times New Roman" w:cs="Times New Roman" w:eastAsia="Times New Roman" w:hAnsi="Times New Roman"/>
          <w:b/>
          <w:bCs/>
          <w:sz w:val="24"/>
          <w:szCs w:val="24"/>
        </w:rPr>
        <w:t xml:space="preserve">606 · Le didascalie sbagliate.</w:t>
      </w:r>
      <w:r>
        <w:rPr>
          <w:rFonts w:ascii="Times New Roman" w:cs="Times New Roman" w:eastAsia="Times New Roman" w:hAnsi="Times New Roman"/>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Times New Roman" w:cs="Times New Roman" w:eastAsia="Times New Roman" w:hAnsi="Times New Roman"/>
          <w:b/>
          <w:bCs/>
          <w:sz w:val="24"/>
          <w:szCs w:val="24"/>
        </w:rPr>
        <w:t xml:space="preserve">607 · La fototeca unica.</w:t>
      </w:r>
      <w:r>
        <w:rPr>
          <w:rFonts w:ascii="Times New Roman" w:cs="Times New Roman" w:eastAsia="Times New Roman" w:hAnsi="Times New Roman"/>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Times New Roman" w:cs="Times New Roman" w:eastAsia="Times New Roman" w:hAnsi="Times New Roman"/>
          <w:b/>
          <w:bCs/>
          <w:sz w:val="24"/>
          <w:szCs w:val="24"/>
        </w:rPr>
        <w:t xml:space="preserve">608 · I diritti delle immagini.</w:t>
      </w:r>
      <w:r>
        <w:rPr>
          <w:rFonts w:ascii="Times New Roman" w:cs="Times New Roman" w:eastAsia="Times New Roman" w:hAnsi="Times New Roman"/>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Times New Roman" w:cs="Times New Roman" w:eastAsia="Times New Roman" w:hAnsi="Times New Roman"/>
          <w:b/>
          <w:bCs/>
          <w:sz w:val="24"/>
          <w:szCs w:val="24"/>
        </w:rPr>
        <w:t xml:space="preserve">609 · Le mostre visive.</w:t>
      </w:r>
      <w:r>
        <w:rPr>
          <w:rFonts w:ascii="Times New Roman" w:cs="Times New Roman" w:eastAsia="Times New Roman" w:hAnsi="Times New Roman"/>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Times New Roman" w:cs="Times New Roman" w:eastAsia="Times New Roman" w:hAnsi="Times New Roman"/>
          <w:b/>
          <w:bCs/>
          <w:sz w:val="24"/>
          <w:szCs w:val="24"/>
        </w:rPr>
        <w:t xml:space="preserve">610 · La didattica visiva.</w:t>
      </w:r>
      <w:r>
        <w:rPr>
          <w:rFonts w:ascii="Times New Roman" w:cs="Times New Roman" w:eastAsia="Times New Roman" w:hAnsi="Times New Roman"/>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Times New Roman" w:cs="Times New Roman" w:eastAsia="Times New Roman" w:hAnsi="Times New Roman"/>
          <w:b/>
          <w:bCs/>
          <w:sz w:val="24"/>
          <w:szCs w:val="24"/>
        </w:rPr>
        <w:t xml:space="preserve">611 · Le immagini come evidenze ACH.</w:t>
      </w:r>
      <w:r>
        <w:rPr>
          <w:rFonts w:ascii="Times New Roman" w:cs="Times New Roman" w:eastAsia="Times New Roman" w:hAnsi="Times New Roman"/>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Times New Roman" w:cs="Times New Roman" w:eastAsia="Times New Roman" w:hAnsi="Times New Roman"/>
          <w:b/>
          <w:bCs/>
          <w:sz w:val="24"/>
          <w:szCs w:val="24"/>
        </w:rPr>
        <w:t xml:space="preserve">612 · Il confronto con la memoria.</w:t>
      </w:r>
      <w:r>
        <w:rPr>
          <w:rFonts w:ascii="Times New Roman" w:cs="Times New Roman" w:eastAsia="Times New Roman" w:hAnsi="Times New Roman"/>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Times New Roman" w:cs="Times New Roman" w:eastAsia="Times New Roman" w:hAnsi="Times New Roman"/>
          <w:b/>
          <w:bCs/>
          <w:sz w:val="24"/>
          <w:szCs w:val="24"/>
        </w:rPr>
        <w:t xml:space="preserve">613 · I vuoti visivi.</w:t>
      </w:r>
      <w:r>
        <w:rPr>
          <w:rFonts w:ascii="Times New Roman" w:cs="Times New Roman" w:eastAsia="Times New Roman" w:hAnsi="Times New Roman"/>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Times New Roman" w:cs="Times New Roman" w:eastAsia="Times New Roman" w:hAnsi="Times New Roman"/>
          <w:b/>
          <w:bCs/>
          <w:sz w:val="24"/>
          <w:szCs w:val="24"/>
        </w:rPr>
        <w:t xml:space="preserve">614 · La sintesi fotografica.</w:t>
      </w:r>
      <w:r>
        <w:rPr>
          <w:rFonts w:ascii="Times New Roman" w:cs="Times New Roman" w:eastAsia="Times New Roman" w:hAnsi="Times New Roman"/>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Times New Roman" w:cs="Times New Roman" w:eastAsia="Times New Roman" w:hAnsi="Times New Roman"/>
          <w:b/>
          <w:bCs/>
          <w:sz w:val="24"/>
          <w:szCs w:val="24"/>
        </w:rPr>
        <w:t xml:space="preserve">615 · La tavola della fotografia.</w:t>
      </w:r>
      <w:r>
        <w:rPr>
          <w:rFonts w:ascii="Times New Roman" w:cs="Times New Roman" w:eastAsia="Times New Roman" w:hAnsi="Times New Roman"/>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Times New Roman" w:cs="Times New Roman" w:eastAsia="Times New Roman" w:hAnsi="Times New Roman"/>
          <w:sz w:val="24"/>
          <w:szCs w:val="24"/>
        </w:rPr>
        <w:t xml:space="preserve">Il cinema, la televisione, le immagini dall'alto (blocchi 616-660)</w:t>
      </w:r>
    </w:p>
    <w:p>
      <w:pPr>
        <w:spacing w:after="120" w:line="276"/>
        <w:jc w:val="both"/>
      </w:pPr>
      <w:r>
        <w:rPr>
          <w:rFonts w:ascii="Times New Roman" w:cs="Times New Roman" w:eastAsia="Times New Roman" w:hAnsi="Times New Roman"/>
          <w:b/>
          <w:bCs/>
          <w:sz w:val="24"/>
          <w:szCs w:val="24"/>
        </w:rPr>
        <w:t xml:space="preserve">616 · Le teche come giacimento sistematico.</w:t>
      </w:r>
      <w:r>
        <w:rPr>
          <w:rFonts w:ascii="Times New Roman" w:cs="Times New Roman" w:eastAsia="Times New Roman" w:hAnsi="Times New Roman"/>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Times New Roman" w:cs="Times New Roman" w:eastAsia="Times New Roman" w:hAnsi="Times New Roman"/>
          <w:b/>
          <w:bCs/>
          <w:sz w:val="24"/>
          <w:szCs w:val="24"/>
        </w:rPr>
        <w:t xml:space="preserve">617 · I telegiornali dei 55 giorni.</w:t>
      </w:r>
      <w:r>
        <w:rPr>
          <w:rFonts w:ascii="Times New Roman" w:cs="Times New Roman" w:eastAsia="Times New Roman" w:hAnsi="Times New Roman"/>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Times New Roman" w:cs="Times New Roman" w:eastAsia="Times New Roman" w:hAnsi="Times New Roman"/>
          <w:b/>
          <w:bCs/>
          <w:sz w:val="24"/>
          <w:szCs w:val="24"/>
        </w:rPr>
        <w:t xml:space="preserve">618 · I cinegiornali e l'Istituto Luce.</w:t>
      </w:r>
      <w:r>
        <w:rPr>
          <w:rFonts w:ascii="Times New Roman" w:cs="Times New Roman" w:eastAsia="Times New Roman" w:hAnsi="Times New Roman"/>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Times New Roman" w:cs="Times New Roman" w:eastAsia="Times New Roman" w:hAnsi="Times New Roman"/>
          <w:b/>
          <w:bCs/>
          <w:sz w:val="24"/>
          <w:szCs w:val="24"/>
        </w:rPr>
        <w:t xml:space="preserve">619 · I fuori onda del 16 marzo e del 9 maggio.</w:t>
      </w:r>
      <w:r>
        <w:rPr>
          <w:rFonts w:ascii="Times New Roman" w:cs="Times New Roman" w:eastAsia="Times New Roman" w:hAnsi="Times New Roman"/>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Times New Roman" w:cs="Times New Roman" w:eastAsia="Times New Roman" w:hAnsi="Times New Roman"/>
          <w:b/>
          <w:bCs/>
          <w:sz w:val="24"/>
          <w:szCs w:val="24"/>
        </w:rPr>
        <w:t xml:space="preserve">620 · La Notte della Repubblica, il fascicolo.</w:t>
      </w:r>
      <w:r>
        <w:rPr>
          <w:rFonts w:ascii="Times New Roman" w:cs="Times New Roman" w:eastAsia="Times New Roman" w:hAnsi="Times New Roman"/>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Times New Roman" w:cs="Times New Roman" w:eastAsia="Times New Roman" w:hAnsi="Times New Roman"/>
          <w:b/>
          <w:bCs/>
          <w:sz w:val="24"/>
          <w:szCs w:val="24"/>
        </w:rPr>
        <w:t xml:space="preserve">621 · Le interviste televisive dei condannati.</w:t>
      </w:r>
      <w:r>
        <w:rPr>
          <w:rFonts w:ascii="Times New Roman" w:cs="Times New Roman" w:eastAsia="Times New Roman" w:hAnsi="Times New Roman"/>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Times New Roman" w:cs="Times New Roman" w:eastAsia="Times New Roman" w:hAnsi="Times New Roman"/>
          <w:b/>
          <w:bCs/>
          <w:sz w:val="24"/>
          <w:szCs w:val="24"/>
        </w:rPr>
        <w:t xml:space="preserve">622 · I documentari del caso.</w:t>
      </w:r>
      <w:r>
        <w:rPr>
          <w:rFonts w:ascii="Times New Roman" w:cs="Times New Roman" w:eastAsia="Times New Roman" w:hAnsi="Times New Roman"/>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Times New Roman" w:cs="Times New Roman" w:eastAsia="Times New Roman" w:hAnsi="Times New Roman"/>
          <w:b/>
          <w:bCs/>
          <w:sz w:val="24"/>
          <w:szCs w:val="24"/>
        </w:rPr>
        <w:t xml:space="preserve">623 · Le fiction e la memoria.</w:t>
      </w:r>
      <w:r>
        <w:rPr>
          <w:rFonts w:ascii="Times New Roman" w:cs="Times New Roman" w:eastAsia="Times New Roman" w:hAnsi="Times New Roman"/>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Times New Roman" w:cs="Times New Roman" w:eastAsia="Times New Roman" w:hAnsi="Times New Roman"/>
          <w:b/>
          <w:bCs/>
          <w:sz w:val="24"/>
          <w:szCs w:val="24"/>
        </w:rPr>
        <w:t xml:space="preserve">624 · Il processo in video.</w:t>
      </w:r>
      <w:r>
        <w:rPr>
          <w:rFonts w:ascii="Times New Roman" w:cs="Times New Roman" w:eastAsia="Times New Roman" w:hAnsi="Times New Roman"/>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Times New Roman" w:cs="Times New Roman" w:eastAsia="Times New Roman" w:hAnsi="Times New Roman"/>
          <w:b/>
          <w:bCs/>
          <w:sz w:val="24"/>
          <w:szCs w:val="24"/>
        </w:rPr>
        <w:t xml:space="preserve">625 · Le tribune e i dibattiti d'epoca.</w:t>
      </w:r>
      <w:r>
        <w:rPr>
          <w:rFonts w:ascii="Times New Roman" w:cs="Times New Roman" w:eastAsia="Times New Roman" w:hAnsi="Times New Roman"/>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Times New Roman" w:cs="Times New Roman" w:eastAsia="Times New Roman" w:hAnsi="Times New Roman"/>
          <w:b/>
          <w:bCs/>
          <w:sz w:val="24"/>
          <w:szCs w:val="24"/>
        </w:rPr>
        <w:t xml:space="preserve">626 · Gli speciali degli anniversari.</w:t>
      </w:r>
      <w:r>
        <w:rPr>
          <w:rFonts w:ascii="Times New Roman" w:cs="Times New Roman" w:eastAsia="Times New Roman" w:hAnsi="Times New Roman"/>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Times New Roman" w:cs="Times New Roman" w:eastAsia="Times New Roman" w:hAnsi="Times New Roman"/>
          <w:b/>
          <w:bCs/>
          <w:sz w:val="24"/>
          <w:szCs w:val="24"/>
        </w:rPr>
        <w:t xml:space="preserve">627 · Le televisioni private e locali.</w:t>
      </w:r>
      <w:r>
        <w:rPr>
          <w:rFonts w:ascii="Times New Roman" w:cs="Times New Roman" w:eastAsia="Times New Roman" w:hAnsi="Times New Roman"/>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Times New Roman" w:cs="Times New Roman" w:eastAsia="Times New Roman" w:hAnsi="Times New Roman"/>
          <w:b/>
          <w:bCs/>
          <w:sz w:val="24"/>
          <w:szCs w:val="24"/>
        </w:rPr>
        <w:t xml:space="preserve">628 · Gli archivi dei broadcaster esteri.</w:t>
      </w:r>
      <w:r>
        <w:rPr>
          <w:rFonts w:ascii="Times New Roman" w:cs="Times New Roman" w:eastAsia="Times New Roman" w:hAnsi="Times New Roman"/>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Times New Roman" w:cs="Times New Roman" w:eastAsia="Times New Roman" w:hAnsi="Times New Roman"/>
          <w:b/>
          <w:bCs/>
          <w:sz w:val="24"/>
          <w:szCs w:val="24"/>
        </w:rPr>
        <w:t xml:space="preserve">629 · Il web audiovisivo.</w:t>
      </w:r>
      <w:r>
        <w:rPr>
          <w:rFonts w:ascii="Times New Roman" w:cs="Times New Roman" w:eastAsia="Times New Roman" w:hAnsi="Times New Roman"/>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Times New Roman" w:cs="Times New Roman" w:eastAsia="Times New Roman" w:hAnsi="Times New Roman"/>
          <w:b/>
          <w:bCs/>
          <w:sz w:val="24"/>
          <w:szCs w:val="24"/>
        </w:rPr>
        <w:t xml:space="preserve">630 · L'aerofotografia del 1978.</w:t>
      </w:r>
      <w:r>
        <w:rPr>
          <w:rFonts w:ascii="Times New Roman" w:cs="Times New Roman" w:eastAsia="Times New Roman" w:hAnsi="Times New Roman"/>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Times New Roman" w:cs="Times New Roman" w:eastAsia="Times New Roman" w:hAnsi="Times New Roman"/>
          <w:b/>
          <w:bCs/>
          <w:sz w:val="24"/>
          <w:szCs w:val="24"/>
        </w:rPr>
        <w:t xml:space="preserve">631 · La cartografia d'epoca.</w:t>
      </w:r>
      <w:r>
        <w:rPr>
          <w:rFonts w:ascii="Times New Roman" w:cs="Times New Roman" w:eastAsia="Times New Roman" w:hAnsi="Times New Roman"/>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Times New Roman" w:cs="Times New Roman" w:eastAsia="Times New Roman" w:hAnsi="Times New Roman"/>
          <w:b/>
          <w:bCs/>
          <w:sz w:val="24"/>
          <w:szCs w:val="24"/>
        </w:rPr>
        <w:t xml:space="preserve">632 · Il modello della scena, costruito.</w:t>
      </w:r>
      <w:r>
        <w:rPr>
          <w:rFonts w:ascii="Times New Roman" w:cs="Times New Roman" w:eastAsia="Times New Roman" w:hAnsi="Times New Roman"/>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Times New Roman" w:cs="Times New Roman" w:eastAsia="Times New Roman" w:hAnsi="Times New Roman"/>
          <w:b/>
          <w:bCs/>
          <w:sz w:val="24"/>
          <w:szCs w:val="24"/>
        </w:rPr>
        <w:t xml:space="preserve">633 · Il modello dei luoghi minori.</w:t>
      </w:r>
      <w:r>
        <w:rPr>
          <w:rFonts w:ascii="Times New Roman" w:cs="Times New Roman" w:eastAsia="Times New Roman" w:hAnsi="Times New Roman"/>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Times New Roman" w:cs="Times New Roman" w:eastAsia="Times New Roman" w:hAnsi="Times New Roman"/>
          <w:b/>
          <w:bCs/>
          <w:sz w:val="24"/>
          <w:szCs w:val="24"/>
        </w:rPr>
        <w:t xml:space="preserve">634 · La strada com'era.</w:t>
      </w:r>
      <w:r>
        <w:rPr>
          <w:rFonts w:ascii="Times New Roman" w:cs="Times New Roman" w:eastAsia="Times New Roman" w:hAnsi="Times New Roman"/>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Times New Roman" w:cs="Times New Roman" w:eastAsia="Times New Roman" w:hAnsi="Times New Roman"/>
          <w:b/>
          <w:bCs/>
          <w:sz w:val="24"/>
          <w:szCs w:val="24"/>
        </w:rPr>
        <w:t xml:space="preserve">635 · I tempi di percorrenza ricostruiti.</w:t>
      </w:r>
      <w:r>
        <w:rPr>
          <w:rFonts w:ascii="Times New Roman" w:cs="Times New Roman" w:eastAsia="Times New Roman" w:hAnsi="Times New Roman"/>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Times New Roman" w:cs="Times New Roman" w:eastAsia="Times New Roman" w:hAnsi="Times New Roman"/>
          <w:b/>
          <w:bCs/>
          <w:sz w:val="24"/>
          <w:szCs w:val="24"/>
        </w:rPr>
        <w:t xml:space="preserve">636 · La luce del 16 marzo.</w:t>
      </w:r>
      <w:r>
        <w:rPr>
          <w:rFonts w:ascii="Times New Roman" w:cs="Times New Roman" w:eastAsia="Times New Roman" w:hAnsi="Times New Roman"/>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Times New Roman" w:cs="Times New Roman" w:eastAsia="Times New Roman" w:hAnsi="Times New Roman"/>
          <w:b/>
          <w:bCs/>
          <w:sz w:val="24"/>
          <w:szCs w:val="24"/>
        </w:rPr>
        <w:t xml:space="preserve">637 · L'archivio del modello.</w:t>
      </w:r>
      <w:r>
        <w:rPr>
          <w:rFonts w:ascii="Times New Roman" w:cs="Times New Roman" w:eastAsia="Times New Roman" w:hAnsi="Times New Roman"/>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Times New Roman" w:cs="Times New Roman" w:eastAsia="Times New Roman" w:hAnsi="Times New Roman"/>
          <w:b/>
          <w:bCs/>
          <w:sz w:val="24"/>
          <w:szCs w:val="24"/>
        </w:rPr>
        <w:t xml:space="preserve">638 · Il raccordo con le piste.</w:t>
      </w:r>
      <w:r>
        <w:rPr>
          <w:rFonts w:ascii="Times New Roman" w:cs="Times New Roman" w:eastAsia="Times New Roman" w:hAnsi="Times New Roman"/>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Times New Roman" w:cs="Times New Roman" w:eastAsia="Times New Roman" w:hAnsi="Times New Roman"/>
          <w:b/>
          <w:bCs/>
          <w:sz w:val="24"/>
          <w:szCs w:val="24"/>
        </w:rPr>
        <w:t xml:space="preserve">639 · I vuoti audiovisivi.</w:t>
      </w:r>
      <w:r>
        <w:rPr>
          <w:rFonts w:ascii="Times New Roman" w:cs="Times New Roman" w:eastAsia="Times New Roman" w:hAnsi="Times New Roman"/>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Times New Roman" w:cs="Times New Roman" w:eastAsia="Times New Roman" w:hAnsi="Times New Roman"/>
          <w:b/>
          <w:bCs/>
          <w:sz w:val="24"/>
          <w:szCs w:val="24"/>
        </w:rPr>
        <w:t xml:space="preserve">640 · La tavola sesta.</w:t>
      </w:r>
      <w:r>
        <w:rPr>
          <w:rFonts w:ascii="Times New Roman" w:cs="Times New Roman" w:eastAsia="Times New Roman" w:hAnsi="Times New Roman"/>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Times New Roman" w:cs="Times New Roman" w:eastAsia="Times New Roman" w:hAnsi="Times New Roman"/>
          <w:b/>
          <w:bCs/>
          <w:sz w:val="24"/>
          <w:szCs w:val="24"/>
        </w:rPr>
        <w:t xml:space="preserve">641 · Il deposito del sensibile.</w:t>
      </w:r>
      <w:r>
        <w:rPr>
          <w:rFonts w:ascii="Times New Roman" w:cs="Times New Roman" w:eastAsia="Times New Roman" w:hAnsi="Times New Roman"/>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Times New Roman" w:cs="Times New Roman" w:eastAsia="Times New Roman" w:hAnsi="Times New Roman"/>
          <w:b/>
          <w:bCs/>
          <w:sz w:val="24"/>
          <w:szCs w:val="24"/>
        </w:rPr>
        <w:t xml:space="preserve">642 · Le migrazioni di formato.</w:t>
      </w:r>
      <w:r>
        <w:rPr>
          <w:rFonts w:ascii="Times New Roman" w:cs="Times New Roman" w:eastAsia="Times New Roman" w:hAnsi="Times New Roman"/>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Times New Roman" w:cs="Times New Roman" w:eastAsia="Times New Roman" w:hAnsi="Times New Roman"/>
          <w:b/>
          <w:bCs/>
          <w:sz w:val="24"/>
          <w:szCs w:val="24"/>
        </w:rPr>
        <w:t xml:space="preserve">643 · I metadati del sensibile.</w:t>
      </w:r>
      <w:r>
        <w:rPr>
          <w:rFonts w:ascii="Times New Roman" w:cs="Times New Roman" w:eastAsia="Times New Roman" w:hAnsi="Times New Roman"/>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Times New Roman" w:cs="Times New Roman" w:eastAsia="Times New Roman" w:hAnsi="Times New Roman"/>
          <w:b/>
          <w:bCs/>
          <w:sz w:val="24"/>
          <w:szCs w:val="24"/>
        </w:rPr>
        <w:t xml:space="preserve">644 · L'autenticazione dell'audiovisivo.</w:t>
      </w:r>
      <w:r>
        <w:rPr>
          <w:rFonts w:ascii="Times New Roman" w:cs="Times New Roman" w:eastAsia="Times New Roman" w:hAnsi="Times New Roman"/>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Times New Roman" w:cs="Times New Roman" w:eastAsia="Times New Roman" w:hAnsi="Times New Roman"/>
          <w:b/>
          <w:bCs/>
          <w:sz w:val="24"/>
          <w:szCs w:val="24"/>
        </w:rPr>
        <w:t xml:space="preserve">645 · L'era dei falsi sintetici.</w:t>
      </w:r>
      <w:r>
        <w:rPr>
          <w:rFonts w:ascii="Times New Roman" w:cs="Times New Roman" w:eastAsia="Times New Roman" w:hAnsi="Times New Roman"/>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Times New Roman" w:cs="Times New Roman" w:eastAsia="Times New Roman" w:hAnsi="Times New Roman"/>
          <w:b/>
          <w:bCs/>
          <w:sz w:val="24"/>
          <w:szCs w:val="24"/>
        </w:rPr>
        <w:t xml:space="preserve">646 · La voce ricostruita, il divieto.</w:t>
      </w:r>
      <w:r>
        <w:rPr>
          <w:rFonts w:ascii="Times New Roman" w:cs="Times New Roman" w:eastAsia="Times New Roman" w:hAnsi="Times New Roman"/>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Times New Roman" w:cs="Times New Roman" w:eastAsia="Times New Roman" w:hAnsi="Times New Roman"/>
          <w:b/>
          <w:bCs/>
          <w:sz w:val="24"/>
          <w:szCs w:val="24"/>
        </w:rPr>
        <w:t xml:space="preserve">647 · Le trascrizioni accessibili.</w:t>
      </w:r>
      <w:r>
        <w:rPr>
          <w:rFonts w:ascii="Times New Roman" w:cs="Times New Roman" w:eastAsia="Times New Roman" w:hAnsi="Times New Roman"/>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Times New Roman" w:cs="Times New Roman" w:eastAsia="Times New Roman" w:hAnsi="Times New Roman"/>
          <w:b/>
          <w:bCs/>
          <w:sz w:val="24"/>
          <w:szCs w:val="24"/>
        </w:rPr>
        <w:t xml:space="preserve">648 · La cronologia visiva integrale.</w:t>
      </w:r>
      <w:r>
        <w:rPr>
          <w:rFonts w:ascii="Times New Roman" w:cs="Times New Roman" w:eastAsia="Times New Roman" w:hAnsi="Times New Roman"/>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Times New Roman" w:cs="Times New Roman" w:eastAsia="Times New Roman" w:hAnsi="Times New Roman"/>
          <w:b/>
          <w:bCs/>
          <w:sz w:val="24"/>
          <w:szCs w:val="24"/>
        </w:rPr>
        <w:t xml:space="preserve">649 · La sintesi della parte.</w:t>
      </w:r>
      <w:r>
        <w:rPr>
          <w:rFonts w:ascii="Times New Roman" w:cs="Times New Roman" w:eastAsia="Times New Roman" w:hAnsi="Times New Roman"/>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Times New Roman" w:cs="Times New Roman" w:eastAsia="Times New Roman" w:hAnsi="Times New Roman"/>
          <w:b/>
          <w:bCs/>
          <w:sz w:val="24"/>
          <w:szCs w:val="24"/>
        </w:rPr>
        <w:t xml:space="preserve">650 · Il seicentocinquantesimo blocco: la memoria che si vede.</w:t>
      </w:r>
      <w:r>
        <w:rPr>
          <w:rFonts w:ascii="Times New Roman" w:cs="Times New Roman" w:eastAsia="Times New Roman" w:hAnsi="Times New Roman"/>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Times New Roman" w:cs="Times New Roman" w:eastAsia="Times New Roman" w:hAnsi="Times New Roman"/>
          <w:b/>
          <w:bCs/>
          <w:sz w:val="24"/>
          <w:szCs w:val="24"/>
        </w:rPr>
        <w:t xml:space="preserve">651 · Il raccordo col fascicolo romano.</w:t>
      </w:r>
      <w:r>
        <w:rPr>
          <w:rFonts w:ascii="Times New Roman" w:cs="Times New Roman" w:eastAsia="Times New Roman" w:hAnsi="Times New Roman"/>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Times New Roman" w:cs="Times New Roman" w:eastAsia="Times New Roman" w:hAnsi="Times New Roman"/>
          <w:b/>
          <w:bCs/>
          <w:sz w:val="24"/>
          <w:szCs w:val="24"/>
        </w:rPr>
        <w:t xml:space="preserve">652 · Le collaborazioni tecniche.</w:t>
      </w:r>
      <w:r>
        <w:rPr>
          <w:rFonts w:ascii="Times New Roman" w:cs="Times New Roman" w:eastAsia="Times New Roman" w:hAnsi="Times New Roman"/>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Times New Roman" w:cs="Times New Roman" w:eastAsia="Times New Roman" w:hAnsi="Times New Roman"/>
          <w:b/>
          <w:bCs/>
          <w:sz w:val="24"/>
          <w:szCs w:val="24"/>
        </w:rPr>
        <w:t xml:space="preserve">653 · Il bilancio del sensibile.</w:t>
      </w:r>
      <w:r>
        <w:rPr>
          <w:rFonts w:ascii="Times New Roman" w:cs="Times New Roman" w:eastAsia="Times New Roman" w:hAnsi="Times New Roman"/>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Times New Roman" w:cs="Times New Roman" w:eastAsia="Times New Roman" w:hAnsi="Times New Roman"/>
          <w:b/>
          <w:bCs/>
          <w:sz w:val="24"/>
          <w:szCs w:val="24"/>
        </w:rPr>
        <w:t xml:space="preserve">654 · Le priorità del degrado.</w:t>
      </w:r>
      <w:r>
        <w:rPr>
          <w:rFonts w:ascii="Times New Roman" w:cs="Times New Roman" w:eastAsia="Times New Roman" w:hAnsi="Times New Roman"/>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Times New Roman" w:cs="Times New Roman" w:eastAsia="Times New Roman" w:hAnsi="Times New Roman"/>
          <w:b/>
          <w:bCs/>
          <w:sz w:val="24"/>
          <w:szCs w:val="24"/>
        </w:rPr>
        <w:t xml:space="preserve">655 · L'inventario degli apparecchi.</w:t>
      </w:r>
      <w:r>
        <w:rPr>
          <w:rFonts w:ascii="Times New Roman" w:cs="Times New Roman" w:eastAsia="Times New Roman" w:hAnsi="Times New Roman"/>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Times New Roman" w:cs="Times New Roman" w:eastAsia="Times New Roman" w:hAnsi="Times New Roman"/>
          <w:b/>
          <w:bCs/>
          <w:sz w:val="24"/>
          <w:szCs w:val="24"/>
        </w:rPr>
        <w:t xml:space="preserve">656 · Le copie di sicurezza geografiche.</w:t>
      </w:r>
      <w:r>
        <w:rPr>
          <w:rFonts w:ascii="Times New Roman" w:cs="Times New Roman" w:eastAsia="Times New Roman" w:hAnsi="Times New Roman"/>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Times New Roman" w:cs="Times New Roman" w:eastAsia="Times New Roman" w:hAnsi="Times New Roman"/>
          <w:b/>
          <w:bCs/>
          <w:sz w:val="24"/>
          <w:szCs w:val="24"/>
        </w:rPr>
        <w:t xml:space="preserve">657 · Il registro degli usi.</w:t>
      </w:r>
      <w:r>
        <w:rPr>
          <w:rFonts w:ascii="Times New Roman" w:cs="Times New Roman" w:eastAsia="Times New Roman" w:hAnsi="Times New Roman"/>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Times New Roman" w:cs="Times New Roman" w:eastAsia="Times New Roman" w:hAnsi="Times New Roman"/>
          <w:b/>
          <w:bCs/>
          <w:sz w:val="24"/>
          <w:szCs w:val="24"/>
        </w:rPr>
        <w:t xml:space="preserve">658 · La revisione tecnica periodica.</w:t>
      </w:r>
      <w:r>
        <w:rPr>
          <w:rFonts w:ascii="Times New Roman" w:cs="Times New Roman" w:eastAsia="Times New Roman" w:hAnsi="Times New Roman"/>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Times New Roman" w:cs="Times New Roman" w:eastAsia="Times New Roman" w:hAnsi="Times New Roman"/>
          <w:b/>
          <w:bCs/>
          <w:sz w:val="24"/>
          <w:szCs w:val="24"/>
        </w:rPr>
        <w:t xml:space="preserve">659 · I quesiti che solo il sensibile chiude.</w:t>
      </w:r>
      <w:r>
        <w:rPr>
          <w:rFonts w:ascii="Times New Roman" w:cs="Times New Roman" w:eastAsia="Times New Roman" w:hAnsi="Times New Roman"/>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Times New Roman" w:cs="Times New Roman" w:eastAsia="Times New Roman" w:hAnsi="Times New Roman"/>
          <w:b/>
          <w:bCs/>
          <w:sz w:val="24"/>
          <w:szCs w:val="24"/>
        </w:rPr>
        <w:t xml:space="preserve">660 · La tavola del sensibile.</w:t>
      </w:r>
      <w:r>
        <w:rPr>
          <w:rFonts w:ascii="Times New Roman" w:cs="Times New Roman" w:eastAsia="Times New Roman" w:hAnsi="Times New Roman"/>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Times New Roman" w:cs="Times New Roman" w:eastAsia="Times New Roman" w:hAnsi="Times New Roman"/>
          <w:sz w:val="24"/>
          <w:szCs w:val="24"/>
        </w:rPr>
        <w:t xml:space="preserve">Parte settima — Le scienze forensi (blocchi 661-790)</w:t>
      </w:r>
    </w:p>
    <w:p>
      <w:pPr>
        <w:spacing w:after="120" w:line="276"/>
        <w:jc w:val="both"/>
      </w:pPr>
      <w:r>
        <w:rPr>
          <w:rFonts w:ascii="Times New Roman" w:cs="Times New Roman" w:eastAsia="Times New Roman" w:hAnsi="Times New Roman"/>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Times New Roman" w:cs="Times New Roman" w:eastAsia="Times New Roman" w:hAnsi="Times New Roman"/>
          <w:sz w:val="24"/>
          <w:szCs w:val="24"/>
        </w:rPr>
        <w:t xml:space="preserve">Il diritto delle prove scientifiche (blocchi 661-690)</w:t>
      </w:r>
    </w:p>
    <w:p>
      <w:pPr>
        <w:spacing w:after="120" w:line="276"/>
        <w:jc w:val="both"/>
      </w:pPr>
      <w:r>
        <w:rPr>
          <w:rFonts w:ascii="Times New Roman" w:cs="Times New Roman" w:eastAsia="Times New Roman" w:hAnsi="Times New Roman"/>
          <w:b/>
          <w:bCs/>
          <w:sz w:val="24"/>
          <w:szCs w:val="24"/>
        </w:rPr>
        <w:t xml:space="preserve">661 · La legge madre.</w:t>
      </w:r>
      <w:r>
        <w:rPr>
          <w:rFonts w:ascii="Times New Roman" w:cs="Times New Roman" w:eastAsia="Times New Roman" w:hAnsi="Times New Roman"/>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Times New Roman" w:cs="Times New Roman" w:eastAsia="Times New Roman" w:hAnsi="Times New Roman"/>
          <w:b/>
          <w:bCs/>
          <w:sz w:val="24"/>
          <w:szCs w:val="24"/>
        </w:rPr>
        <w:t xml:space="preserve">662 · Il regolamento attuativo.</w:t>
      </w:r>
      <w:r>
        <w:rPr>
          <w:rFonts w:ascii="Times New Roman" w:cs="Times New Roman" w:eastAsia="Times New Roman" w:hAnsi="Times New Roman"/>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Times New Roman" w:cs="Times New Roman" w:eastAsia="Times New Roman" w:hAnsi="Times New Roman"/>
          <w:b/>
          <w:bCs/>
          <w:sz w:val="24"/>
          <w:szCs w:val="24"/>
        </w:rPr>
        <w:t xml:space="preserve">663 · L'architettura a due sedi.</w:t>
      </w:r>
      <w:r>
        <w:rPr>
          <w:rFonts w:ascii="Times New Roman" w:cs="Times New Roman" w:eastAsia="Times New Roman" w:hAnsi="Times New Roman"/>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Times New Roman" w:cs="Times New Roman" w:eastAsia="Times New Roman" w:hAnsi="Times New Roman"/>
          <w:b/>
          <w:bCs/>
          <w:sz w:val="24"/>
          <w:szCs w:val="24"/>
        </w:rPr>
        <w:t xml:space="preserve">664 · I profili da reperto.</w:t>
      </w:r>
      <w:r>
        <w:rPr>
          <w:rFonts w:ascii="Times New Roman" w:cs="Times New Roman" w:eastAsia="Times New Roman" w:hAnsi="Times New Roman"/>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Times New Roman" w:cs="Times New Roman" w:eastAsia="Times New Roman" w:hAnsi="Times New Roman"/>
          <w:b/>
          <w:bCs/>
          <w:sz w:val="24"/>
          <w:szCs w:val="24"/>
        </w:rPr>
        <w:t xml:space="preserve">665 · Le qualità richieste.</w:t>
      </w:r>
      <w:r>
        <w:rPr>
          <w:rFonts w:ascii="Times New Roman" w:cs="Times New Roman" w:eastAsia="Times New Roman" w:hAnsi="Times New Roman"/>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Times New Roman" w:cs="Times New Roman" w:eastAsia="Times New Roman" w:hAnsi="Times New Roman"/>
          <w:b/>
          <w:bCs/>
          <w:sz w:val="24"/>
          <w:szCs w:val="24"/>
        </w:rPr>
        <w:t xml:space="preserve">666 · Prüm e lo scambio europeo.</w:t>
      </w:r>
      <w:r>
        <w:rPr>
          <w:rFonts w:ascii="Times New Roman" w:cs="Times New Roman" w:eastAsia="Times New Roman" w:hAnsi="Times New Roman"/>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Times New Roman" w:cs="Times New Roman" w:eastAsia="Times New Roman" w:hAnsi="Times New Roman"/>
          <w:b/>
          <w:bCs/>
          <w:sz w:val="24"/>
          <w:szCs w:val="24"/>
        </w:rPr>
        <w:t xml:space="preserve">667 · Le cancellazioni e i tempi.</w:t>
      </w:r>
      <w:r>
        <w:rPr>
          <w:rFonts w:ascii="Times New Roman" w:cs="Times New Roman" w:eastAsia="Times New Roman" w:hAnsi="Times New Roman"/>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Times New Roman" w:cs="Times New Roman" w:eastAsia="Times New Roman" w:hAnsi="Times New Roman"/>
          <w:b/>
          <w:bCs/>
          <w:sz w:val="24"/>
          <w:szCs w:val="24"/>
        </w:rPr>
        <w:t xml:space="preserve">668 · Il vuoto della parentela.</w:t>
      </w:r>
      <w:r>
        <w:rPr>
          <w:rFonts w:ascii="Times New Roman" w:cs="Times New Roman" w:eastAsia="Times New Roman" w:hAnsi="Times New Roman"/>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Times New Roman" w:cs="Times New Roman" w:eastAsia="Times New Roman" w:hAnsi="Times New Roman"/>
          <w:b/>
          <w:bCs/>
          <w:sz w:val="24"/>
          <w:szCs w:val="24"/>
        </w:rPr>
        <w:t xml:space="preserve">669 · Il vuoto della genealogia.</w:t>
      </w:r>
      <w:r>
        <w:rPr>
          <w:rFonts w:ascii="Times New Roman" w:cs="Times New Roman" w:eastAsia="Times New Roman" w:hAnsi="Times New Roman"/>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Times New Roman" w:cs="Times New Roman" w:eastAsia="Times New Roman" w:hAnsi="Times New Roman"/>
          <w:b/>
          <w:bCs/>
          <w:sz w:val="24"/>
          <w:szCs w:val="24"/>
        </w:rPr>
        <w:t xml:space="preserve">670 · Il fenotipo senza statuto.</w:t>
      </w:r>
      <w:r>
        <w:rPr>
          <w:rFonts w:ascii="Times New Roman" w:cs="Times New Roman" w:eastAsia="Times New Roman" w:hAnsi="Times New Roman"/>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Times New Roman" w:cs="Times New Roman" w:eastAsia="Times New Roman" w:hAnsi="Times New Roman"/>
          <w:b/>
          <w:bCs/>
          <w:sz w:val="24"/>
          <w:szCs w:val="24"/>
        </w:rPr>
        <w:t xml:space="preserve">671 · Il Garante come interlocutore.</w:t>
      </w:r>
      <w:r>
        <w:rPr>
          <w:rFonts w:ascii="Times New Roman" w:cs="Times New Roman" w:eastAsia="Times New Roman" w:hAnsi="Times New Roman"/>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Times New Roman" w:cs="Times New Roman" w:eastAsia="Times New Roman" w:hAnsi="Times New Roman"/>
          <w:b/>
          <w:bCs/>
          <w:sz w:val="24"/>
          <w:szCs w:val="24"/>
        </w:rPr>
        <w:t xml:space="preserve">672 · L'atto irripetibile.</w:t>
      </w:r>
      <w:r>
        <w:rPr>
          <w:rFonts w:ascii="Times New Roman" w:cs="Times New Roman" w:eastAsia="Times New Roman" w:hAnsi="Times New Roman"/>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Times New Roman" w:cs="Times New Roman" w:eastAsia="Times New Roman" w:hAnsi="Times New Roman"/>
          <w:b/>
          <w:bCs/>
          <w:sz w:val="24"/>
          <w:szCs w:val="24"/>
        </w:rPr>
        <w:t xml:space="preserve">673 · La giurisprudenza della prova scientifica.</w:t>
      </w:r>
      <w:r>
        <w:rPr>
          <w:rFonts w:ascii="Times New Roman" w:cs="Times New Roman" w:eastAsia="Times New Roman" w:hAnsi="Times New Roman"/>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Times New Roman" w:cs="Times New Roman" w:eastAsia="Times New Roman" w:hAnsi="Times New Roman"/>
          <w:b/>
          <w:bCs/>
          <w:sz w:val="24"/>
          <w:szCs w:val="24"/>
        </w:rPr>
        <w:t xml:space="preserve">674 · La catena di custodia in giudizio.</w:t>
      </w:r>
      <w:r>
        <w:rPr>
          <w:rFonts w:ascii="Times New Roman" w:cs="Times New Roman" w:eastAsia="Times New Roman" w:hAnsi="Times New Roman"/>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Times New Roman" w:cs="Times New Roman" w:eastAsia="Times New Roman" w:hAnsi="Times New Roman"/>
          <w:b/>
          <w:bCs/>
          <w:sz w:val="24"/>
          <w:szCs w:val="24"/>
        </w:rPr>
        <w:t xml:space="preserve">675 · Perizia e consulenza.</w:t>
      </w:r>
      <w:r>
        <w:rPr>
          <w:rFonts w:ascii="Times New Roman" w:cs="Times New Roman" w:eastAsia="Times New Roman" w:hAnsi="Times New Roman"/>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Times New Roman" w:cs="Times New Roman" w:eastAsia="Times New Roman" w:hAnsi="Times New Roman"/>
          <w:b/>
          <w:bCs/>
          <w:sz w:val="24"/>
          <w:szCs w:val="24"/>
        </w:rPr>
        <w:t xml:space="preserve">676 · Il contraddittorio tecnico come garanzia.</w:t>
      </w:r>
      <w:r>
        <w:rPr>
          <w:rFonts w:ascii="Times New Roman" w:cs="Times New Roman" w:eastAsia="Times New Roman" w:hAnsi="Times New Roman"/>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Times New Roman" w:cs="Times New Roman" w:eastAsia="Times New Roman" w:hAnsi="Times New Roman"/>
          <w:b/>
          <w:bCs/>
          <w:sz w:val="24"/>
          <w:szCs w:val="24"/>
        </w:rPr>
        <w:t xml:space="preserve">677 · La prova scientifica nella revisione.</w:t>
      </w:r>
      <w:r>
        <w:rPr>
          <w:rFonts w:ascii="Times New Roman" w:cs="Times New Roman" w:eastAsia="Times New Roman" w:hAnsi="Times New Roman"/>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Times New Roman" w:cs="Times New Roman" w:eastAsia="Times New Roman" w:hAnsi="Times New Roman"/>
          <w:b/>
          <w:bCs/>
          <w:sz w:val="24"/>
          <w:szCs w:val="24"/>
        </w:rPr>
        <w:t xml:space="preserve">678 · L'imprescrittibilità come cornice.</w:t>
      </w:r>
      <w:r>
        <w:rPr>
          <w:rFonts w:ascii="Times New Roman" w:cs="Times New Roman" w:eastAsia="Times New Roman" w:hAnsi="Times New Roman"/>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Times New Roman" w:cs="Times New Roman" w:eastAsia="Times New Roman" w:hAnsi="Times New Roman"/>
          <w:b/>
          <w:bCs/>
          <w:sz w:val="24"/>
          <w:szCs w:val="24"/>
        </w:rPr>
        <w:t xml:space="preserve">679 · Il segreto e la scienza.</w:t>
      </w:r>
      <w:r>
        <w:rPr>
          <w:rFonts w:ascii="Times New Roman" w:cs="Times New Roman" w:eastAsia="Times New Roman" w:hAnsi="Times New Roman"/>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Times New Roman" w:cs="Times New Roman" w:eastAsia="Times New Roman" w:hAnsi="Times New Roman"/>
          <w:b/>
          <w:bCs/>
          <w:sz w:val="24"/>
          <w:szCs w:val="24"/>
        </w:rPr>
        <w:t xml:space="preserve">680 · I diritti dei terzi.</w:t>
      </w:r>
      <w:r>
        <w:rPr>
          <w:rFonts w:ascii="Times New Roman" w:cs="Times New Roman" w:eastAsia="Times New Roman" w:hAnsi="Times New Roman"/>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Times New Roman" w:cs="Times New Roman" w:eastAsia="Times New Roman" w:hAnsi="Times New Roman"/>
          <w:b/>
          <w:bCs/>
          <w:sz w:val="24"/>
          <w:szCs w:val="24"/>
        </w:rPr>
        <w:t xml:space="preserve">681 · Il consenso dei viventi.</w:t>
      </w:r>
      <w:r>
        <w:rPr>
          <w:rFonts w:ascii="Times New Roman" w:cs="Times New Roman" w:eastAsia="Times New Roman" w:hAnsi="Times New Roman"/>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Times New Roman" w:cs="Times New Roman" w:eastAsia="Times New Roman" w:hAnsi="Times New Roman"/>
          <w:b/>
          <w:bCs/>
          <w:sz w:val="24"/>
          <w:szCs w:val="24"/>
        </w:rPr>
        <w:t xml:space="preserve">682 · La scienza sui defunti.</w:t>
      </w:r>
      <w:r>
        <w:rPr>
          <w:rFonts w:ascii="Times New Roman" w:cs="Times New Roman" w:eastAsia="Times New Roman" w:hAnsi="Times New Roman"/>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Times New Roman" w:cs="Times New Roman" w:eastAsia="Times New Roman" w:hAnsi="Times New Roman"/>
          <w:b/>
          <w:bCs/>
          <w:sz w:val="24"/>
          <w:szCs w:val="24"/>
        </w:rPr>
        <w:t xml:space="preserve">683 · La proprietà dei dati del cantiere.</w:t>
      </w:r>
      <w:r>
        <w:rPr>
          <w:rFonts w:ascii="Times New Roman" w:cs="Times New Roman" w:eastAsia="Times New Roman" w:hAnsi="Times New Roman"/>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Times New Roman" w:cs="Times New Roman" w:eastAsia="Times New Roman" w:hAnsi="Times New Roman"/>
          <w:b/>
          <w:bCs/>
          <w:sz w:val="24"/>
          <w:szCs w:val="24"/>
        </w:rPr>
        <w:t xml:space="preserve">684 · Le assicurazioni del metodo.</w:t>
      </w:r>
      <w:r>
        <w:rPr>
          <w:rFonts w:ascii="Times New Roman" w:cs="Times New Roman" w:eastAsia="Times New Roman" w:hAnsi="Times New Roman"/>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Times New Roman" w:cs="Times New Roman" w:eastAsia="Times New Roman" w:hAnsi="Times New Roman"/>
          <w:b/>
          <w:bCs/>
          <w:sz w:val="24"/>
          <w:szCs w:val="24"/>
        </w:rPr>
        <w:t xml:space="preserve">685 · Il prontuario giuridico-forense.</w:t>
      </w:r>
      <w:r>
        <w:rPr>
          <w:rFonts w:ascii="Times New Roman" w:cs="Times New Roman" w:eastAsia="Times New Roman" w:hAnsi="Times New Roman"/>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Times New Roman" w:cs="Times New Roman" w:eastAsia="Times New Roman" w:hAnsi="Times New Roman"/>
          <w:b/>
          <w:bCs/>
          <w:sz w:val="24"/>
          <w:szCs w:val="24"/>
        </w:rPr>
        <w:t xml:space="preserve">686 · La banca dati balistica, l'accertamento formale.</w:t>
      </w:r>
      <w:r>
        <w:rPr>
          <w:rFonts w:ascii="Times New Roman" w:cs="Times New Roman" w:eastAsia="Times New Roman" w:hAnsi="Times New Roman"/>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Times New Roman" w:cs="Times New Roman" w:eastAsia="Times New Roman" w:hAnsi="Times New Roman"/>
          <w:b/>
          <w:bCs/>
          <w:sz w:val="24"/>
          <w:szCs w:val="24"/>
        </w:rPr>
        <w:t xml:space="preserve">687 · Le banche d'impronte e la loro storia.</w:t>
      </w:r>
      <w:r>
        <w:rPr>
          <w:rFonts w:ascii="Times New Roman" w:cs="Times New Roman" w:eastAsia="Times New Roman" w:hAnsi="Times New Roman"/>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Times New Roman" w:cs="Times New Roman" w:eastAsia="Times New Roman" w:hAnsi="Times New Roman"/>
          <w:b/>
          <w:bCs/>
          <w:sz w:val="24"/>
          <w:szCs w:val="24"/>
        </w:rPr>
        <w:t xml:space="preserve">688 · Le banche merceologiche e tecniche.</w:t>
      </w:r>
      <w:r>
        <w:rPr>
          <w:rFonts w:ascii="Times New Roman" w:cs="Times New Roman" w:eastAsia="Times New Roman" w:hAnsi="Times New Roman"/>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Times New Roman" w:cs="Times New Roman" w:eastAsia="Times New Roman" w:hAnsi="Times New Roman"/>
          <w:b/>
          <w:bCs/>
          <w:sz w:val="24"/>
          <w:szCs w:val="24"/>
        </w:rPr>
        <w:t xml:space="preserve">689 · L'interoperabilità delle banche.</w:t>
      </w:r>
      <w:r>
        <w:rPr>
          <w:rFonts w:ascii="Times New Roman" w:cs="Times New Roman" w:eastAsia="Times New Roman" w:hAnsi="Times New Roman"/>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Times New Roman" w:cs="Times New Roman" w:eastAsia="Times New Roman" w:hAnsi="Times New Roman"/>
          <w:b/>
          <w:bCs/>
          <w:sz w:val="24"/>
          <w:szCs w:val="24"/>
        </w:rPr>
        <w:t xml:space="preserve">690 · La tavola del diritto.</w:t>
      </w:r>
      <w:r>
        <w:rPr>
          <w:rFonts w:ascii="Times New Roman" w:cs="Times New Roman" w:eastAsia="Times New Roman" w:hAnsi="Times New Roman"/>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Times New Roman" w:cs="Times New Roman" w:eastAsia="Times New Roman" w:hAnsi="Times New Roman"/>
          <w:sz w:val="24"/>
          <w:szCs w:val="24"/>
        </w:rPr>
        <w:t xml:space="preserve">I laboratori e gli standard (blocchi 691-715)</w:t>
      </w:r>
    </w:p>
    <w:p>
      <w:pPr>
        <w:spacing w:after="120" w:line="276"/>
        <w:jc w:val="both"/>
      </w:pPr>
      <w:r>
        <w:rPr>
          <w:rFonts w:ascii="Times New Roman" w:cs="Times New Roman" w:eastAsia="Times New Roman" w:hAnsi="Times New Roman"/>
          <w:b/>
          <w:bCs/>
          <w:sz w:val="24"/>
          <w:szCs w:val="24"/>
        </w:rPr>
        <w:t xml:space="preserve">691 · La mappa dei laboratori.</w:t>
      </w:r>
      <w:r>
        <w:rPr>
          <w:rFonts w:ascii="Times New Roman" w:cs="Times New Roman" w:eastAsia="Times New Roman" w:hAnsi="Times New Roman"/>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Times New Roman" w:cs="Times New Roman" w:eastAsia="Times New Roman" w:hAnsi="Times New Roman"/>
          <w:b/>
          <w:bCs/>
          <w:sz w:val="24"/>
          <w:szCs w:val="24"/>
        </w:rPr>
        <w:t xml:space="preserve">692 · L'accreditamento come soglia.</w:t>
      </w:r>
      <w:r>
        <w:rPr>
          <w:rFonts w:ascii="Times New Roman" w:cs="Times New Roman" w:eastAsia="Times New Roman" w:hAnsi="Times New Roman"/>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Times New Roman" w:cs="Times New Roman" w:eastAsia="Times New Roman" w:hAnsi="Times New Roman"/>
          <w:b/>
          <w:bCs/>
          <w:sz w:val="24"/>
          <w:szCs w:val="24"/>
        </w:rPr>
        <w:t xml:space="preserve">693 · I circuiti di prova.</w:t>
      </w:r>
      <w:r>
        <w:rPr>
          <w:rFonts w:ascii="Times New Roman" w:cs="Times New Roman" w:eastAsia="Times New Roman" w:hAnsi="Times New Roman"/>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Times New Roman" w:cs="Times New Roman" w:eastAsia="Times New Roman" w:hAnsi="Times New Roman"/>
          <w:b/>
          <w:bCs/>
          <w:sz w:val="24"/>
          <w:szCs w:val="24"/>
        </w:rPr>
        <w:t xml:space="preserve">694 · La comunità europea delle scienze forensi.</w:t>
      </w:r>
      <w:r>
        <w:rPr>
          <w:rFonts w:ascii="Times New Roman" w:cs="Times New Roman" w:eastAsia="Times New Roman" w:hAnsi="Times New Roman"/>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Times New Roman" w:cs="Times New Roman" w:eastAsia="Times New Roman" w:hAnsi="Times New Roman"/>
          <w:b/>
          <w:bCs/>
          <w:sz w:val="24"/>
          <w:szCs w:val="24"/>
        </w:rPr>
        <w:t xml:space="preserve">695 · Il doppio laboratorio.</w:t>
      </w:r>
      <w:r>
        <w:rPr>
          <w:rFonts w:ascii="Times New Roman" w:cs="Times New Roman" w:eastAsia="Times New Roman" w:hAnsi="Times New Roman"/>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Times New Roman" w:cs="Times New Roman" w:eastAsia="Times New Roman" w:hAnsi="Times New Roman"/>
          <w:b/>
          <w:bCs/>
          <w:sz w:val="24"/>
          <w:szCs w:val="24"/>
        </w:rPr>
        <w:t xml:space="preserve">696 · Il cieco e il controllo.</w:t>
      </w:r>
      <w:r>
        <w:rPr>
          <w:rFonts w:ascii="Times New Roman" w:cs="Times New Roman" w:eastAsia="Times New Roman" w:hAnsi="Times New Roman"/>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Times New Roman" w:cs="Times New Roman" w:eastAsia="Times New Roman" w:hAnsi="Times New Roman"/>
          <w:b/>
          <w:bCs/>
          <w:sz w:val="24"/>
          <w:szCs w:val="24"/>
        </w:rPr>
        <w:t xml:space="preserve">697 · Il tasso d'errore dichiarato.</w:t>
      </w:r>
      <w:r>
        <w:rPr>
          <w:rFonts w:ascii="Times New Roman" w:cs="Times New Roman" w:eastAsia="Times New Roman" w:hAnsi="Times New Roman"/>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Times New Roman" w:cs="Times New Roman" w:eastAsia="Times New Roman" w:hAnsi="Times New Roman"/>
          <w:b/>
          <w:bCs/>
          <w:sz w:val="24"/>
          <w:szCs w:val="24"/>
        </w:rPr>
        <w:t xml:space="preserve">698 · La validazione delle metodiche nuove.</w:t>
      </w:r>
      <w:r>
        <w:rPr>
          <w:rFonts w:ascii="Times New Roman" w:cs="Times New Roman" w:eastAsia="Times New Roman" w:hAnsi="Times New Roman"/>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Times New Roman" w:cs="Times New Roman" w:eastAsia="Times New Roman" w:hAnsi="Times New Roman"/>
          <w:b/>
          <w:bCs/>
          <w:sz w:val="24"/>
          <w:szCs w:val="24"/>
        </w:rPr>
        <w:t xml:space="preserve">699 · I materiali di riferimento.</w:t>
      </w:r>
      <w:r>
        <w:rPr>
          <w:rFonts w:ascii="Times New Roman" w:cs="Times New Roman" w:eastAsia="Times New Roman" w:hAnsi="Times New Roman"/>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Times New Roman" w:cs="Times New Roman" w:eastAsia="Times New Roman" w:hAnsi="Times New Roman"/>
          <w:b/>
          <w:bCs/>
          <w:sz w:val="24"/>
          <w:szCs w:val="24"/>
        </w:rPr>
        <w:t xml:space="preserve">700 · Il settecentesimo blocco: la scena ricostruita in laboratorio.</w:t>
      </w:r>
      <w:r>
        <w:rPr>
          <w:rFonts w:ascii="Times New Roman" w:cs="Times New Roman" w:eastAsia="Times New Roman" w:hAnsi="Times New Roman"/>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Times New Roman" w:cs="Times New Roman" w:eastAsia="Times New Roman" w:hAnsi="Times New Roman"/>
          <w:b/>
          <w:bCs/>
          <w:sz w:val="24"/>
          <w:szCs w:val="24"/>
        </w:rPr>
        <w:t xml:space="preserve">701 · Gli esperimenti giudiziari, la storia.</w:t>
      </w:r>
      <w:r>
        <w:rPr>
          <w:rFonts w:ascii="Times New Roman" w:cs="Times New Roman" w:eastAsia="Times New Roman" w:hAnsi="Times New Roman"/>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Times New Roman" w:cs="Times New Roman" w:eastAsia="Times New Roman" w:hAnsi="Times New Roman"/>
          <w:b/>
          <w:bCs/>
          <w:sz w:val="24"/>
          <w:szCs w:val="24"/>
        </w:rPr>
        <w:t xml:space="preserve">702 · Il personale e le competenze.</w:t>
      </w:r>
      <w:r>
        <w:rPr>
          <w:rFonts w:ascii="Times New Roman" w:cs="Times New Roman" w:eastAsia="Times New Roman" w:hAnsi="Times New Roman"/>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Times New Roman" w:cs="Times New Roman" w:eastAsia="Times New Roman" w:hAnsi="Times New Roman"/>
          <w:b/>
          <w:bCs/>
          <w:sz w:val="24"/>
          <w:szCs w:val="24"/>
        </w:rPr>
        <w:t xml:space="preserve">703 · La formazione dedicata.</w:t>
      </w:r>
      <w:r>
        <w:rPr>
          <w:rFonts w:ascii="Times New Roman" w:cs="Times New Roman" w:eastAsia="Times New Roman" w:hAnsi="Times New Roman"/>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Times New Roman" w:cs="Times New Roman" w:eastAsia="Times New Roman" w:hAnsi="Times New Roman"/>
          <w:b/>
          <w:bCs/>
          <w:sz w:val="24"/>
          <w:szCs w:val="24"/>
        </w:rPr>
        <w:t xml:space="preserve">704 · I laboratori esteri.</w:t>
      </w:r>
      <w:r>
        <w:rPr>
          <w:rFonts w:ascii="Times New Roman" w:cs="Times New Roman" w:eastAsia="Times New Roman" w:hAnsi="Times New Roman"/>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Times New Roman" w:cs="Times New Roman" w:eastAsia="Times New Roman" w:hAnsi="Times New Roman"/>
          <w:b/>
          <w:bCs/>
          <w:sz w:val="24"/>
          <w:szCs w:val="24"/>
        </w:rPr>
        <w:t xml:space="preserve">705 · Il laboratorio mobile.</w:t>
      </w:r>
      <w:r>
        <w:rPr>
          <w:rFonts w:ascii="Times New Roman" w:cs="Times New Roman" w:eastAsia="Times New Roman" w:hAnsi="Times New Roman"/>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Times New Roman" w:cs="Times New Roman" w:eastAsia="Times New Roman" w:hAnsi="Times New Roman"/>
          <w:b/>
          <w:bCs/>
          <w:sz w:val="24"/>
          <w:szCs w:val="24"/>
        </w:rPr>
        <w:t xml:space="preserve">706 · La contabilità dei laboratori.</w:t>
      </w:r>
      <w:r>
        <w:rPr>
          <w:rFonts w:ascii="Times New Roman" w:cs="Times New Roman" w:eastAsia="Times New Roman" w:hAnsi="Times New Roman"/>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Times New Roman" w:cs="Times New Roman" w:eastAsia="Times New Roman" w:hAnsi="Times New Roman"/>
          <w:b/>
          <w:bCs/>
          <w:sz w:val="24"/>
          <w:szCs w:val="24"/>
        </w:rPr>
        <w:t xml:space="preserve">707 · Il conflitto d'interessi tecnico.</w:t>
      </w:r>
      <w:r>
        <w:rPr>
          <w:rFonts w:ascii="Times New Roman" w:cs="Times New Roman" w:eastAsia="Times New Roman" w:hAnsi="Times New Roman"/>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Times New Roman" w:cs="Times New Roman" w:eastAsia="Times New Roman" w:hAnsi="Times New Roman"/>
          <w:b/>
          <w:bCs/>
          <w:sz w:val="24"/>
          <w:szCs w:val="24"/>
        </w:rPr>
        <w:t xml:space="preserve">708 · L'archivio dei metodi del caso.</w:t>
      </w:r>
      <w:r>
        <w:rPr>
          <w:rFonts w:ascii="Times New Roman" w:cs="Times New Roman" w:eastAsia="Times New Roman" w:hAnsi="Times New Roman"/>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Times New Roman" w:cs="Times New Roman" w:eastAsia="Times New Roman" w:hAnsi="Times New Roman"/>
          <w:b/>
          <w:bCs/>
          <w:sz w:val="24"/>
          <w:szCs w:val="24"/>
        </w:rPr>
        <w:t xml:space="preserve">709 · Il collegio permanente.</w:t>
      </w:r>
      <w:r>
        <w:rPr>
          <w:rFonts w:ascii="Times New Roman" w:cs="Times New Roman" w:eastAsia="Times New Roman" w:hAnsi="Times New Roman"/>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Times New Roman" w:cs="Times New Roman" w:eastAsia="Times New Roman" w:hAnsi="Times New Roman"/>
          <w:b/>
          <w:bCs/>
          <w:sz w:val="24"/>
          <w:szCs w:val="24"/>
        </w:rPr>
        <w:t xml:space="preserve">710 · Il dialogo coi periti storici.</w:t>
      </w:r>
      <w:r>
        <w:rPr>
          <w:rFonts w:ascii="Times New Roman" w:cs="Times New Roman" w:eastAsia="Times New Roman" w:hAnsi="Times New Roman"/>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Times New Roman" w:cs="Times New Roman" w:eastAsia="Times New Roman" w:hAnsi="Times New Roman"/>
          <w:b/>
          <w:bCs/>
          <w:sz w:val="24"/>
          <w:szCs w:val="24"/>
        </w:rPr>
        <w:t xml:space="preserve">711 · Le seconde opinioni.</w:t>
      </w:r>
      <w:r>
        <w:rPr>
          <w:rFonts w:ascii="Times New Roman" w:cs="Times New Roman" w:eastAsia="Times New Roman" w:hAnsi="Times New Roman"/>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Times New Roman" w:cs="Times New Roman" w:eastAsia="Times New Roman" w:hAnsi="Times New Roman"/>
          <w:b/>
          <w:bCs/>
          <w:sz w:val="24"/>
          <w:szCs w:val="24"/>
        </w:rPr>
        <w:t xml:space="preserve">712 · La pubblicazione scientifica.</w:t>
      </w:r>
      <w:r>
        <w:rPr>
          <w:rFonts w:ascii="Times New Roman" w:cs="Times New Roman" w:eastAsia="Times New Roman" w:hAnsi="Times New Roman"/>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Times New Roman" w:cs="Times New Roman" w:eastAsia="Times New Roman" w:hAnsi="Times New Roman"/>
          <w:b/>
          <w:bCs/>
          <w:sz w:val="24"/>
          <w:szCs w:val="24"/>
        </w:rPr>
        <w:t xml:space="preserve">713 · I dati aperti della scienza.</w:t>
      </w:r>
      <w:r>
        <w:rPr>
          <w:rFonts w:ascii="Times New Roman" w:cs="Times New Roman" w:eastAsia="Times New Roman" w:hAnsi="Times New Roman"/>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Times New Roman" w:cs="Times New Roman" w:eastAsia="Times New Roman" w:hAnsi="Times New Roman"/>
          <w:b/>
          <w:bCs/>
          <w:sz w:val="24"/>
          <w:szCs w:val="24"/>
        </w:rPr>
        <w:t xml:space="preserve">714 · La sintesi degli standard.</w:t>
      </w:r>
      <w:r>
        <w:rPr>
          <w:rFonts w:ascii="Times New Roman" w:cs="Times New Roman" w:eastAsia="Times New Roman" w:hAnsi="Times New Roman"/>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Times New Roman" w:cs="Times New Roman" w:eastAsia="Times New Roman" w:hAnsi="Times New Roman"/>
          <w:b/>
          <w:bCs/>
          <w:sz w:val="24"/>
          <w:szCs w:val="24"/>
        </w:rPr>
        <w:t xml:space="preserve">715 · La tavola dei laboratori.</w:t>
      </w:r>
      <w:r>
        <w:rPr>
          <w:rFonts w:ascii="Times New Roman" w:cs="Times New Roman" w:eastAsia="Times New Roman" w:hAnsi="Times New Roman"/>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Times New Roman" w:cs="Times New Roman" w:eastAsia="Times New Roman" w:hAnsi="Times New Roman"/>
          <w:sz w:val="24"/>
          <w:szCs w:val="24"/>
        </w:rPr>
        <w:t xml:space="preserve">I precedenti che insegnano (blocchi 716-740)</w:t>
      </w:r>
    </w:p>
    <w:p>
      <w:pPr>
        <w:spacing w:after="120" w:line="276"/>
        <w:jc w:val="both"/>
      </w:pPr>
      <w:r>
        <w:rPr>
          <w:rFonts w:ascii="Times New Roman" w:cs="Times New Roman" w:eastAsia="Times New Roman" w:hAnsi="Times New Roman"/>
          <w:b/>
          <w:bCs/>
          <w:sz w:val="24"/>
          <w:szCs w:val="24"/>
        </w:rPr>
        <w:t xml:space="preserve">716 · Il precedente che manca.</w:t>
      </w:r>
      <w:r>
        <w:rPr>
          <w:rFonts w:ascii="Times New Roman" w:cs="Times New Roman" w:eastAsia="Times New Roman" w:hAnsi="Times New Roman"/>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Times New Roman" w:cs="Times New Roman" w:eastAsia="Times New Roman" w:hAnsi="Times New Roman"/>
          <w:b/>
          <w:bCs/>
          <w:sz w:val="24"/>
          <w:szCs w:val="24"/>
        </w:rPr>
        <w:t xml:space="preserve">717 · Yara: la potenza dello screening.</w:t>
      </w:r>
      <w:r>
        <w:rPr>
          <w:rFonts w:ascii="Times New Roman" w:cs="Times New Roman" w:eastAsia="Times New Roman" w:hAnsi="Times New Roman"/>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Times New Roman" w:cs="Times New Roman" w:eastAsia="Times New Roman" w:hAnsi="Times New Roman"/>
          <w:b/>
          <w:bCs/>
          <w:sz w:val="24"/>
          <w:szCs w:val="24"/>
        </w:rPr>
        <w:t xml:space="preserve">718 · Yara: il prezzo e le garanzie.</w:t>
      </w:r>
      <w:r>
        <w:rPr>
          <w:rFonts w:ascii="Times New Roman" w:cs="Times New Roman" w:eastAsia="Times New Roman" w:hAnsi="Times New Roman"/>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Times New Roman" w:cs="Times New Roman" w:eastAsia="Times New Roman" w:hAnsi="Times New Roman"/>
          <w:b/>
          <w:bCs/>
          <w:sz w:val="24"/>
          <w:szCs w:val="24"/>
        </w:rPr>
        <w:t xml:space="preserve">719 · L'Olgiata: il reperto che aspettava.</w:t>
      </w:r>
      <w:r>
        <w:rPr>
          <w:rFonts w:ascii="Times New Roman" w:cs="Times New Roman" w:eastAsia="Times New Roman" w:hAnsi="Times New Roman"/>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Times New Roman" w:cs="Times New Roman" w:eastAsia="Times New Roman" w:hAnsi="Times New Roman"/>
          <w:b/>
          <w:bCs/>
          <w:sz w:val="24"/>
          <w:szCs w:val="24"/>
        </w:rPr>
        <w:t xml:space="preserve">720 · Il monito dell'assoluzione.</w:t>
      </w:r>
      <w:r>
        <w:rPr>
          <w:rFonts w:ascii="Times New Roman" w:cs="Times New Roman" w:eastAsia="Times New Roman" w:hAnsi="Times New Roman"/>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Times New Roman" w:cs="Times New Roman" w:eastAsia="Times New Roman" w:hAnsi="Times New Roman"/>
          <w:b/>
          <w:bCs/>
          <w:sz w:val="24"/>
          <w:szCs w:val="24"/>
        </w:rPr>
        <w:t xml:space="preserve">721 · La Svezia e la genealogia.</w:t>
      </w:r>
      <w:r>
        <w:rPr>
          <w:rFonts w:ascii="Times New Roman" w:cs="Times New Roman" w:eastAsia="Times New Roman" w:hAnsi="Times New Roman"/>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Times New Roman" w:cs="Times New Roman" w:eastAsia="Times New Roman" w:hAnsi="Times New Roman"/>
          <w:b/>
          <w:bCs/>
          <w:sz w:val="24"/>
          <w:szCs w:val="24"/>
        </w:rPr>
        <w:t xml:space="preserve">722 · Il Golden State Killer.</w:t>
      </w:r>
      <w:r>
        <w:rPr>
          <w:rFonts w:ascii="Times New Roman" w:cs="Times New Roman" w:eastAsia="Times New Roman" w:hAnsi="Times New Roman"/>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Times New Roman" w:cs="Times New Roman" w:eastAsia="Times New Roman" w:hAnsi="Times New Roman"/>
          <w:b/>
          <w:bCs/>
          <w:sz w:val="24"/>
          <w:szCs w:val="24"/>
        </w:rPr>
        <w:t xml:space="preserve">723 · I cold case italiani riaperti.</w:t>
      </w:r>
      <w:r>
        <w:rPr>
          <w:rFonts w:ascii="Times New Roman" w:cs="Times New Roman" w:eastAsia="Times New Roman" w:hAnsi="Times New Roman"/>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Times New Roman" w:cs="Times New Roman" w:eastAsia="Times New Roman" w:hAnsi="Times New Roman"/>
          <w:b/>
          <w:bCs/>
          <w:sz w:val="24"/>
          <w:szCs w:val="24"/>
        </w:rPr>
        <w:t xml:space="preserve">724 · Le unità cold case.</w:t>
      </w:r>
      <w:r>
        <w:rPr>
          <w:rFonts w:ascii="Times New Roman" w:cs="Times New Roman" w:eastAsia="Times New Roman" w:hAnsi="Times New Roman"/>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Times New Roman" w:cs="Times New Roman" w:eastAsia="Times New Roman" w:hAnsi="Times New Roman"/>
          <w:b/>
          <w:bCs/>
          <w:sz w:val="24"/>
          <w:szCs w:val="24"/>
        </w:rPr>
        <w:t xml:space="preserve">725 · I casi stranieri d'archivio.</w:t>
      </w:r>
      <w:r>
        <w:rPr>
          <w:rFonts w:ascii="Times New Roman" w:cs="Times New Roman" w:eastAsia="Times New Roman" w:hAnsi="Times New Roman"/>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Times New Roman" w:cs="Times New Roman" w:eastAsia="Times New Roman" w:hAnsi="Times New Roman"/>
          <w:b/>
          <w:bCs/>
          <w:sz w:val="24"/>
          <w:szCs w:val="24"/>
        </w:rPr>
        <w:t xml:space="preserve">726 · Lockerbie e le lunghe indagini.</w:t>
      </w:r>
      <w:r>
        <w:rPr>
          <w:rFonts w:ascii="Times New Roman" w:cs="Times New Roman" w:eastAsia="Times New Roman" w:hAnsi="Times New Roman"/>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Times New Roman" w:cs="Times New Roman" w:eastAsia="Times New Roman" w:hAnsi="Times New Roman"/>
          <w:b/>
          <w:bCs/>
          <w:sz w:val="24"/>
          <w:szCs w:val="24"/>
        </w:rPr>
        <w:t xml:space="preserve">727 · Le commissioni verità e i modelli misti.</w:t>
      </w:r>
      <w:r>
        <w:rPr>
          <w:rFonts w:ascii="Times New Roman" w:cs="Times New Roman" w:eastAsia="Times New Roman" w:hAnsi="Times New Roman"/>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Times New Roman" w:cs="Times New Roman" w:eastAsia="Times New Roman" w:hAnsi="Times New Roman"/>
          <w:b/>
          <w:bCs/>
          <w:sz w:val="24"/>
          <w:szCs w:val="24"/>
        </w:rPr>
        <w:t xml:space="preserve">728 · I precedenti di screening documentale.</w:t>
      </w:r>
      <w:r>
        <w:rPr>
          <w:rFonts w:ascii="Times New Roman" w:cs="Times New Roman" w:eastAsia="Times New Roman" w:hAnsi="Times New Roman"/>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Times New Roman" w:cs="Times New Roman" w:eastAsia="Times New Roman" w:hAnsi="Times New Roman"/>
          <w:b/>
          <w:bCs/>
          <w:sz w:val="24"/>
          <w:szCs w:val="24"/>
        </w:rPr>
        <w:t xml:space="preserve">729 · I precedenti di identificazione storica.</w:t>
      </w:r>
      <w:r>
        <w:rPr>
          <w:rFonts w:ascii="Times New Roman" w:cs="Times New Roman" w:eastAsia="Times New Roman" w:hAnsi="Times New Roman"/>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Times New Roman" w:cs="Times New Roman" w:eastAsia="Times New Roman" w:hAnsi="Times New Roman"/>
          <w:b/>
          <w:bCs/>
          <w:sz w:val="24"/>
          <w:szCs w:val="24"/>
        </w:rPr>
        <w:t xml:space="preserve">730 · Il falso positivo celebre.</w:t>
      </w:r>
      <w:r>
        <w:rPr>
          <w:rFonts w:ascii="Times New Roman" w:cs="Times New Roman" w:eastAsia="Times New Roman" w:hAnsi="Times New Roman"/>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Times New Roman" w:cs="Times New Roman" w:eastAsia="Times New Roman" w:hAnsi="Times New Roman"/>
          <w:b/>
          <w:bCs/>
          <w:sz w:val="24"/>
          <w:szCs w:val="24"/>
        </w:rPr>
        <w:t xml:space="preserve">731 · Il DNA da toccare con guanti.</w:t>
      </w:r>
      <w:r>
        <w:rPr>
          <w:rFonts w:ascii="Times New Roman" w:cs="Times New Roman" w:eastAsia="Times New Roman" w:hAnsi="Times New Roman"/>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Times New Roman" w:cs="Times New Roman" w:eastAsia="Times New Roman" w:hAnsi="Times New Roman"/>
          <w:b/>
          <w:bCs/>
          <w:sz w:val="24"/>
          <w:szCs w:val="24"/>
        </w:rPr>
        <w:t xml:space="preserve">732 · La statistica in aula.</w:t>
      </w:r>
      <w:r>
        <w:rPr>
          <w:rFonts w:ascii="Times New Roman" w:cs="Times New Roman" w:eastAsia="Times New Roman" w:hAnsi="Times New Roman"/>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Times New Roman" w:cs="Times New Roman" w:eastAsia="Times New Roman" w:hAnsi="Times New Roman"/>
          <w:b/>
          <w:bCs/>
          <w:sz w:val="24"/>
          <w:szCs w:val="24"/>
        </w:rPr>
        <w:t xml:space="preserve">733 · I periti contesi.</w:t>
      </w:r>
      <w:r>
        <w:rPr>
          <w:rFonts w:ascii="Times New Roman" w:cs="Times New Roman" w:eastAsia="Times New Roman" w:hAnsi="Times New Roman"/>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Times New Roman" w:cs="Times New Roman" w:eastAsia="Times New Roman" w:hAnsi="Times New Roman"/>
          <w:b/>
          <w:bCs/>
          <w:sz w:val="24"/>
          <w:szCs w:val="24"/>
        </w:rPr>
        <w:t xml:space="preserve">734 · Il tempo dei laboratori.</w:t>
      </w:r>
      <w:r>
        <w:rPr>
          <w:rFonts w:ascii="Times New Roman" w:cs="Times New Roman" w:eastAsia="Times New Roman" w:hAnsi="Times New Roman"/>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Times New Roman" w:cs="Times New Roman" w:eastAsia="Times New Roman" w:hAnsi="Times New Roman"/>
          <w:b/>
          <w:bCs/>
          <w:sz w:val="24"/>
          <w:szCs w:val="24"/>
        </w:rPr>
        <w:t xml:space="preserve">735 · La comunicazione dei precedenti.</w:t>
      </w:r>
      <w:r>
        <w:rPr>
          <w:rFonts w:ascii="Times New Roman" w:cs="Times New Roman" w:eastAsia="Times New Roman" w:hAnsi="Times New Roman"/>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Times New Roman" w:cs="Times New Roman" w:eastAsia="Times New Roman" w:hAnsi="Times New Roman"/>
          <w:b/>
          <w:bCs/>
          <w:sz w:val="24"/>
          <w:szCs w:val="24"/>
        </w:rPr>
        <w:t xml:space="preserve">736 · Il registro dei precedenti.</w:t>
      </w:r>
      <w:r>
        <w:rPr>
          <w:rFonts w:ascii="Times New Roman" w:cs="Times New Roman" w:eastAsia="Times New Roman" w:hAnsi="Times New Roman"/>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Times New Roman" w:cs="Times New Roman" w:eastAsia="Times New Roman" w:hAnsi="Times New Roman"/>
          <w:b/>
          <w:bCs/>
          <w:sz w:val="24"/>
          <w:szCs w:val="24"/>
        </w:rPr>
        <w:t xml:space="preserve">737 · Il caso come precedente futuro.</w:t>
      </w:r>
      <w:r>
        <w:rPr>
          <w:rFonts w:ascii="Times New Roman" w:cs="Times New Roman" w:eastAsia="Times New Roman" w:hAnsi="Times New Roman"/>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Times New Roman" w:cs="Times New Roman" w:eastAsia="Times New Roman" w:hAnsi="Times New Roman"/>
          <w:b/>
          <w:bCs/>
          <w:sz w:val="24"/>
          <w:szCs w:val="24"/>
        </w:rPr>
        <w:t xml:space="preserve">738 · La rete dei casi fratelli.</w:t>
      </w:r>
      <w:r>
        <w:rPr>
          <w:rFonts w:ascii="Times New Roman" w:cs="Times New Roman" w:eastAsia="Times New Roman" w:hAnsi="Times New Roman"/>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Times New Roman" w:cs="Times New Roman" w:eastAsia="Times New Roman" w:hAnsi="Times New Roman"/>
          <w:b/>
          <w:bCs/>
          <w:sz w:val="24"/>
          <w:szCs w:val="24"/>
        </w:rPr>
        <w:t xml:space="preserve">739 · La sintesi dei precedenti.</w:t>
      </w:r>
      <w:r>
        <w:rPr>
          <w:rFonts w:ascii="Times New Roman" w:cs="Times New Roman" w:eastAsia="Times New Roman" w:hAnsi="Times New Roman"/>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Times New Roman" w:cs="Times New Roman" w:eastAsia="Times New Roman" w:hAnsi="Times New Roman"/>
          <w:b/>
          <w:bCs/>
          <w:sz w:val="24"/>
          <w:szCs w:val="24"/>
        </w:rPr>
        <w:t xml:space="preserve">740 · La tavola dei precedenti.</w:t>
      </w:r>
      <w:r>
        <w:rPr>
          <w:rFonts w:ascii="Times New Roman" w:cs="Times New Roman" w:eastAsia="Times New Roman" w:hAnsi="Times New Roman"/>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Times New Roman" w:cs="Times New Roman" w:eastAsia="Times New Roman" w:hAnsi="Times New Roman"/>
          <w:sz w:val="24"/>
          <w:szCs w:val="24"/>
        </w:rPr>
        <w:t xml:space="preserve">Le scienze emergenti e i pareri (blocchi 741-765)</w:t>
      </w:r>
    </w:p>
    <w:p>
      <w:pPr>
        <w:spacing w:after="120" w:line="276"/>
        <w:jc w:val="both"/>
      </w:pPr>
      <w:r>
        <w:rPr>
          <w:rFonts w:ascii="Times New Roman" w:cs="Times New Roman" w:eastAsia="Times New Roman" w:hAnsi="Times New Roman"/>
          <w:b/>
          <w:bCs/>
          <w:sz w:val="24"/>
          <w:szCs w:val="24"/>
        </w:rPr>
        <w:t xml:space="preserve">741 · L'orizzonte tecnico sorvegliato.</w:t>
      </w:r>
      <w:r>
        <w:rPr>
          <w:rFonts w:ascii="Times New Roman" w:cs="Times New Roman" w:eastAsia="Times New Roman" w:hAnsi="Times New Roman"/>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Times New Roman" w:cs="Times New Roman" w:eastAsia="Times New Roman" w:hAnsi="Times New Roman"/>
          <w:b/>
          <w:bCs/>
          <w:sz w:val="24"/>
          <w:szCs w:val="24"/>
        </w:rPr>
        <w:t xml:space="preserve">742 · Il sequenziamento massivo.</w:t>
      </w:r>
      <w:r>
        <w:rPr>
          <w:rFonts w:ascii="Times New Roman" w:cs="Times New Roman" w:eastAsia="Times New Roman" w:hAnsi="Times New Roman"/>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Times New Roman" w:cs="Times New Roman" w:eastAsia="Times New Roman" w:hAnsi="Times New Roman"/>
          <w:b/>
          <w:bCs/>
          <w:sz w:val="24"/>
          <w:szCs w:val="24"/>
        </w:rPr>
        <w:t xml:space="preserve">743 · Il DNA antico come scuola.</w:t>
      </w:r>
      <w:r>
        <w:rPr>
          <w:rFonts w:ascii="Times New Roman" w:cs="Times New Roman" w:eastAsia="Times New Roman" w:hAnsi="Times New Roman"/>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Times New Roman" w:cs="Times New Roman" w:eastAsia="Times New Roman" w:hAnsi="Times New Roman"/>
          <w:b/>
          <w:bCs/>
          <w:sz w:val="24"/>
          <w:szCs w:val="24"/>
        </w:rPr>
        <w:t xml:space="preserve">744 · La proteomica.</w:t>
      </w:r>
      <w:r>
        <w:rPr>
          <w:rFonts w:ascii="Times New Roman" w:cs="Times New Roman" w:eastAsia="Times New Roman" w:hAnsi="Times New Roman"/>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Times New Roman" w:cs="Times New Roman" w:eastAsia="Times New Roman" w:hAnsi="Times New Roman"/>
          <w:b/>
          <w:bCs/>
          <w:sz w:val="24"/>
          <w:szCs w:val="24"/>
        </w:rPr>
        <w:t xml:space="preserve">745 · Gli isotopi e le provenienze.</w:t>
      </w:r>
      <w:r>
        <w:rPr>
          <w:rFonts w:ascii="Times New Roman" w:cs="Times New Roman" w:eastAsia="Times New Roman" w:hAnsi="Times New Roman"/>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Times New Roman" w:cs="Times New Roman" w:eastAsia="Times New Roman" w:hAnsi="Times New Roman"/>
          <w:b/>
          <w:bCs/>
          <w:sz w:val="24"/>
          <w:szCs w:val="24"/>
        </w:rPr>
        <w:t xml:space="preserve">746 · La microbiologia forense.</w:t>
      </w:r>
      <w:r>
        <w:rPr>
          <w:rFonts w:ascii="Times New Roman" w:cs="Times New Roman" w:eastAsia="Times New Roman" w:hAnsi="Times New Roman"/>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Times New Roman" w:cs="Times New Roman" w:eastAsia="Times New Roman" w:hAnsi="Times New Roman"/>
          <w:b/>
          <w:bCs/>
          <w:sz w:val="24"/>
          <w:szCs w:val="24"/>
        </w:rPr>
        <w:t xml:space="preserve">747 · L'entomologia e le scienze del tempo.</w:t>
      </w:r>
      <w:r>
        <w:rPr>
          <w:rFonts w:ascii="Times New Roman" w:cs="Times New Roman" w:eastAsia="Times New Roman" w:hAnsi="Times New Roman"/>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Times New Roman" w:cs="Times New Roman" w:eastAsia="Times New Roman" w:hAnsi="Times New Roman"/>
          <w:b/>
          <w:bCs/>
          <w:sz w:val="24"/>
          <w:szCs w:val="24"/>
        </w:rPr>
        <w:t xml:space="preserve">748 · L'imaging che non tocca.</w:t>
      </w:r>
      <w:r>
        <w:rPr>
          <w:rFonts w:ascii="Times New Roman" w:cs="Times New Roman" w:eastAsia="Times New Roman" w:hAnsi="Times New Roman"/>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Times New Roman" w:cs="Times New Roman" w:eastAsia="Times New Roman" w:hAnsi="Times New Roman"/>
          <w:b/>
          <w:bCs/>
          <w:sz w:val="24"/>
          <w:szCs w:val="24"/>
        </w:rPr>
        <w:t xml:space="preserve">749 · La chimica delle superfici.</w:t>
      </w:r>
      <w:r>
        <w:rPr>
          <w:rFonts w:ascii="Times New Roman" w:cs="Times New Roman" w:eastAsia="Times New Roman" w:hAnsi="Times New Roman"/>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Times New Roman" w:cs="Times New Roman" w:eastAsia="Times New Roman" w:hAnsi="Times New Roman"/>
          <w:b/>
          <w:bCs/>
          <w:sz w:val="24"/>
          <w:szCs w:val="24"/>
        </w:rPr>
        <w:t xml:space="preserve">750 · Il restauro forense della carta.</w:t>
      </w:r>
      <w:r>
        <w:rPr>
          <w:rFonts w:ascii="Times New Roman" w:cs="Times New Roman" w:eastAsia="Times New Roman" w:hAnsi="Times New Roman"/>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Times New Roman" w:cs="Times New Roman" w:eastAsia="Times New Roman" w:hAnsi="Times New Roman"/>
          <w:b/>
          <w:bCs/>
          <w:sz w:val="24"/>
          <w:szCs w:val="24"/>
        </w:rPr>
        <w:t xml:space="preserve">751 · L'analisi computazionale dei documenti.</w:t>
      </w:r>
      <w:r>
        <w:rPr>
          <w:rFonts w:ascii="Times New Roman" w:cs="Times New Roman" w:eastAsia="Times New Roman" w:hAnsi="Times New Roman"/>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Times New Roman" w:cs="Times New Roman" w:eastAsia="Times New Roman" w:hAnsi="Times New Roman"/>
          <w:b/>
          <w:bCs/>
          <w:sz w:val="24"/>
          <w:szCs w:val="24"/>
        </w:rPr>
        <w:t xml:space="preserve">752 · I gemelli digitali dei reperti.</w:t>
      </w:r>
      <w:r>
        <w:rPr>
          <w:rFonts w:ascii="Times New Roman" w:cs="Times New Roman" w:eastAsia="Times New Roman" w:hAnsi="Times New Roman"/>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Times New Roman" w:cs="Times New Roman" w:eastAsia="Times New Roman" w:hAnsi="Times New Roman"/>
          <w:b/>
          <w:bCs/>
          <w:sz w:val="24"/>
          <w:szCs w:val="24"/>
        </w:rPr>
        <w:t xml:space="preserve">753 · La firma delle armi, rivisitata.</w:t>
      </w:r>
      <w:r>
        <w:rPr>
          <w:rFonts w:ascii="Times New Roman" w:cs="Times New Roman" w:eastAsia="Times New Roman" w:hAnsi="Times New Roman"/>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Times New Roman" w:cs="Times New Roman" w:eastAsia="Times New Roman" w:hAnsi="Times New Roman"/>
          <w:b/>
          <w:bCs/>
          <w:sz w:val="24"/>
          <w:szCs w:val="24"/>
        </w:rPr>
        <w:t xml:space="preserve">754 · L'audio restaurato dall'IA, con le regole.</w:t>
      </w:r>
      <w:r>
        <w:rPr>
          <w:rFonts w:ascii="Times New Roman" w:cs="Times New Roman" w:eastAsia="Times New Roman" w:hAnsi="Times New Roman"/>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Times New Roman" w:cs="Times New Roman" w:eastAsia="Times New Roman" w:hAnsi="Times New Roman"/>
          <w:b/>
          <w:bCs/>
          <w:sz w:val="24"/>
          <w:szCs w:val="24"/>
        </w:rPr>
        <w:t xml:space="preserve">755 · La visione artificiale sugli archivi visivi.</w:t>
      </w:r>
      <w:r>
        <w:rPr>
          <w:rFonts w:ascii="Times New Roman" w:cs="Times New Roman" w:eastAsia="Times New Roman" w:hAnsi="Times New Roman"/>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Times New Roman" w:cs="Times New Roman" w:eastAsia="Times New Roman" w:hAnsi="Times New Roman"/>
          <w:b/>
          <w:bCs/>
          <w:sz w:val="24"/>
          <w:szCs w:val="24"/>
        </w:rPr>
        <w:t xml:space="preserve">756 · I modelli linguistici come assistenti.</w:t>
      </w:r>
      <w:r>
        <w:rPr>
          <w:rFonts w:ascii="Times New Roman" w:cs="Times New Roman" w:eastAsia="Times New Roman" w:hAnsi="Times New Roman"/>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Times New Roman" w:cs="Times New Roman" w:eastAsia="Times New Roman" w:hAnsi="Times New Roman"/>
          <w:b/>
          <w:bCs/>
          <w:sz w:val="24"/>
          <w:szCs w:val="24"/>
        </w:rPr>
        <w:t xml:space="preserve">757 · Il parere annuale sull'orizzonte.</w:t>
      </w:r>
      <w:r>
        <w:rPr>
          <w:rFonts w:ascii="Times New Roman" w:cs="Times New Roman" w:eastAsia="Times New Roman" w:hAnsi="Times New Roman"/>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Times New Roman" w:cs="Times New Roman" w:eastAsia="Times New Roman" w:hAnsi="Times New Roman"/>
          <w:b/>
          <w:bCs/>
          <w:sz w:val="24"/>
          <w:szCs w:val="24"/>
        </w:rPr>
        <w:t xml:space="preserve">758 · Le tecniche che non useremo.</w:t>
      </w:r>
      <w:r>
        <w:rPr>
          <w:rFonts w:ascii="Times New Roman" w:cs="Times New Roman" w:eastAsia="Times New Roman" w:hAnsi="Times New Roman"/>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Times New Roman" w:cs="Times New Roman" w:eastAsia="Times New Roman" w:hAnsi="Times New Roman"/>
          <w:b/>
          <w:bCs/>
          <w:sz w:val="24"/>
          <w:szCs w:val="24"/>
        </w:rPr>
        <w:t xml:space="preserve">759 · Il fondo per gli esami.</w:t>
      </w:r>
      <w:r>
        <w:rPr>
          <w:rFonts w:ascii="Times New Roman" w:cs="Times New Roman" w:eastAsia="Times New Roman" w:hAnsi="Times New Roman"/>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Times New Roman" w:cs="Times New Roman" w:eastAsia="Times New Roman" w:hAnsi="Times New Roman"/>
          <w:b/>
          <w:bCs/>
          <w:sz w:val="24"/>
          <w:szCs w:val="24"/>
        </w:rPr>
        <w:t xml:space="preserve">760 · La scienza partecipata, con le regole.</w:t>
      </w:r>
      <w:r>
        <w:rPr>
          <w:rFonts w:ascii="Times New Roman" w:cs="Times New Roman" w:eastAsia="Times New Roman" w:hAnsi="Times New Roman"/>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Times New Roman" w:cs="Times New Roman" w:eastAsia="Times New Roman" w:hAnsi="Times New Roman"/>
          <w:b/>
          <w:bCs/>
          <w:sz w:val="24"/>
          <w:szCs w:val="24"/>
        </w:rPr>
        <w:t xml:space="preserve">761 · I quesiti scientifici aperti, pubblicati.</w:t>
      </w:r>
      <w:r>
        <w:rPr>
          <w:rFonts w:ascii="Times New Roman" w:cs="Times New Roman" w:eastAsia="Times New Roman" w:hAnsi="Times New Roman"/>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Times New Roman" w:cs="Times New Roman" w:eastAsia="Times New Roman" w:hAnsi="Times New Roman"/>
          <w:b/>
          <w:bCs/>
          <w:sz w:val="24"/>
          <w:szCs w:val="24"/>
        </w:rPr>
        <w:t xml:space="preserve">762 · Le tesi di laurea sul caso tecnico.</w:t>
      </w:r>
      <w:r>
        <w:rPr>
          <w:rFonts w:ascii="Times New Roman" w:cs="Times New Roman" w:eastAsia="Times New Roman" w:hAnsi="Times New Roman"/>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Times New Roman" w:cs="Times New Roman" w:eastAsia="Times New Roman" w:hAnsi="Times New Roman"/>
          <w:b/>
          <w:bCs/>
          <w:sz w:val="24"/>
          <w:szCs w:val="24"/>
        </w:rPr>
        <w:t xml:space="preserve">763 · La biblioteca tecnica del caso.</w:t>
      </w:r>
      <w:r>
        <w:rPr>
          <w:rFonts w:ascii="Times New Roman" w:cs="Times New Roman" w:eastAsia="Times New Roman" w:hAnsi="Times New Roman"/>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Times New Roman" w:cs="Times New Roman" w:eastAsia="Times New Roman" w:hAnsi="Times New Roman"/>
          <w:b/>
          <w:bCs/>
          <w:sz w:val="24"/>
          <w:szCs w:val="24"/>
        </w:rPr>
        <w:t xml:space="preserve">764 · La sintesi delle frontiere.</w:t>
      </w:r>
      <w:r>
        <w:rPr>
          <w:rFonts w:ascii="Times New Roman" w:cs="Times New Roman" w:eastAsia="Times New Roman" w:hAnsi="Times New Roman"/>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Times New Roman" w:cs="Times New Roman" w:eastAsia="Times New Roman" w:hAnsi="Times New Roman"/>
          <w:b/>
          <w:bCs/>
          <w:sz w:val="24"/>
          <w:szCs w:val="24"/>
        </w:rPr>
        <w:t xml:space="preserve">765 · La tavola delle scienze emergenti.</w:t>
      </w:r>
      <w:r>
        <w:rPr>
          <w:rFonts w:ascii="Times New Roman" w:cs="Times New Roman" w:eastAsia="Times New Roman" w:hAnsi="Times New Roman"/>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Times New Roman" w:cs="Times New Roman" w:eastAsia="Times New Roman" w:hAnsi="Times New Roman"/>
          <w:sz w:val="24"/>
          <w:szCs w:val="24"/>
        </w:rPr>
        <w:t xml:space="preserve">Il ponte scienza-giustizia-storia (blocchi 766-790)</w:t>
      </w:r>
    </w:p>
    <w:p>
      <w:pPr>
        <w:spacing w:after="120" w:line="276"/>
        <w:jc w:val="both"/>
      </w:pPr>
      <w:r>
        <w:rPr>
          <w:rFonts w:ascii="Times New Roman" w:cs="Times New Roman" w:eastAsia="Times New Roman" w:hAnsi="Times New Roman"/>
          <w:b/>
          <w:bCs/>
          <w:sz w:val="24"/>
          <w:szCs w:val="24"/>
        </w:rPr>
        <w:t xml:space="preserve">766 · I tre tavoli.</w:t>
      </w:r>
      <w:r>
        <w:rPr>
          <w:rFonts w:ascii="Times New Roman" w:cs="Times New Roman" w:eastAsia="Times New Roman" w:hAnsi="Times New Roman"/>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Times New Roman" w:cs="Times New Roman" w:eastAsia="Times New Roman" w:hAnsi="Times New Roman"/>
          <w:b/>
          <w:bCs/>
          <w:sz w:val="24"/>
          <w:szCs w:val="24"/>
        </w:rPr>
        <w:t xml:space="preserve">767 · Il primato del fascicolo.</w:t>
      </w:r>
      <w:r>
        <w:rPr>
          <w:rFonts w:ascii="Times New Roman" w:cs="Times New Roman" w:eastAsia="Times New Roman" w:hAnsi="Times New Roman"/>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Times New Roman" w:cs="Times New Roman" w:eastAsia="Times New Roman" w:hAnsi="Times New Roman"/>
          <w:b/>
          <w:bCs/>
          <w:sz w:val="24"/>
          <w:szCs w:val="24"/>
        </w:rPr>
        <w:t xml:space="preserve">768 · Lo storico e il perito.</w:t>
      </w:r>
      <w:r>
        <w:rPr>
          <w:rFonts w:ascii="Times New Roman" w:cs="Times New Roman" w:eastAsia="Times New Roman" w:hAnsi="Times New Roman"/>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Times New Roman" w:cs="Times New Roman" w:eastAsia="Times New Roman" w:hAnsi="Times New Roman"/>
          <w:b/>
          <w:bCs/>
          <w:sz w:val="24"/>
          <w:szCs w:val="24"/>
        </w:rPr>
        <w:t xml:space="preserve">769 · Il pubblico e i numeri.</w:t>
      </w:r>
      <w:r>
        <w:rPr>
          <w:rFonts w:ascii="Times New Roman" w:cs="Times New Roman" w:eastAsia="Times New Roman" w:hAnsi="Times New Roman"/>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Times New Roman" w:cs="Times New Roman" w:eastAsia="Times New Roman" w:hAnsi="Times New Roman"/>
          <w:b/>
          <w:bCs/>
          <w:sz w:val="24"/>
          <w:szCs w:val="24"/>
        </w:rPr>
        <w:t xml:space="preserve">770 · Il tempo dei tre tavoli.</w:t>
      </w:r>
      <w:r>
        <w:rPr>
          <w:rFonts w:ascii="Times New Roman" w:cs="Times New Roman" w:eastAsia="Times New Roman" w:hAnsi="Times New Roman"/>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Times New Roman" w:cs="Times New Roman" w:eastAsia="Times New Roman" w:hAnsi="Times New Roman"/>
          <w:b/>
          <w:bCs/>
          <w:sz w:val="24"/>
          <w:szCs w:val="24"/>
        </w:rPr>
        <w:t xml:space="preserve">771 · L'errore scientifico, ammesso.</w:t>
      </w:r>
      <w:r>
        <w:rPr>
          <w:rFonts w:ascii="Times New Roman" w:cs="Times New Roman" w:eastAsia="Times New Roman" w:hAnsi="Times New Roman"/>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Times New Roman" w:cs="Times New Roman" w:eastAsia="Times New Roman" w:hAnsi="Times New Roman"/>
          <w:b/>
          <w:bCs/>
          <w:sz w:val="24"/>
          <w:szCs w:val="24"/>
        </w:rPr>
        <w:t xml:space="preserve">772 · Le aspettative delle famiglie.</w:t>
      </w:r>
      <w:r>
        <w:rPr>
          <w:rFonts w:ascii="Times New Roman" w:cs="Times New Roman" w:eastAsia="Times New Roman" w:hAnsi="Times New Roman"/>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Times New Roman" w:cs="Times New Roman" w:eastAsia="Times New Roman" w:hAnsi="Times New Roman"/>
          <w:b/>
          <w:bCs/>
          <w:sz w:val="24"/>
          <w:szCs w:val="24"/>
        </w:rPr>
        <w:t xml:space="preserve">773 · Il diritto di critica organizzato.</w:t>
      </w:r>
      <w:r>
        <w:rPr>
          <w:rFonts w:ascii="Times New Roman" w:cs="Times New Roman" w:eastAsia="Times New Roman" w:hAnsi="Times New Roman"/>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Times New Roman" w:cs="Times New Roman" w:eastAsia="Times New Roman" w:hAnsi="Times New Roman"/>
          <w:b/>
          <w:bCs/>
          <w:sz w:val="24"/>
          <w:szCs w:val="24"/>
        </w:rPr>
        <w:t xml:space="preserve">774 · La scienza negli anniversari.</w:t>
      </w:r>
      <w:r>
        <w:rPr>
          <w:rFonts w:ascii="Times New Roman" w:cs="Times New Roman" w:eastAsia="Times New Roman" w:hAnsi="Times New Roman"/>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Times New Roman" w:cs="Times New Roman" w:eastAsia="Times New Roman" w:hAnsi="Times New Roman"/>
          <w:b/>
          <w:bCs/>
          <w:sz w:val="24"/>
          <w:szCs w:val="24"/>
        </w:rPr>
        <w:t xml:space="preserve">775 · Il glossario pubblico.</w:t>
      </w:r>
      <w:r>
        <w:rPr>
          <w:rFonts w:ascii="Times New Roman" w:cs="Times New Roman" w:eastAsia="Times New Roman" w:hAnsi="Times New Roman"/>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Times New Roman" w:cs="Times New Roman" w:eastAsia="Times New Roman" w:hAnsi="Times New Roman"/>
          <w:b/>
          <w:bCs/>
          <w:sz w:val="24"/>
          <w:szCs w:val="24"/>
        </w:rPr>
        <w:t xml:space="preserve">776 · Le scuole e la scienza del caso.</w:t>
      </w:r>
      <w:r>
        <w:rPr>
          <w:rFonts w:ascii="Times New Roman" w:cs="Times New Roman" w:eastAsia="Times New Roman" w:hAnsi="Times New Roman"/>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Times New Roman" w:cs="Times New Roman" w:eastAsia="Times New Roman" w:hAnsi="Times New Roman"/>
          <w:b/>
          <w:bCs/>
          <w:sz w:val="24"/>
          <w:szCs w:val="24"/>
        </w:rPr>
        <w:t xml:space="preserve">777 · Il museo della scienza del caso.</w:t>
      </w:r>
      <w:r>
        <w:rPr>
          <w:rFonts w:ascii="Times New Roman" w:cs="Times New Roman" w:eastAsia="Times New Roman" w:hAnsi="Times New Roman"/>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Times New Roman" w:cs="Times New Roman" w:eastAsia="Times New Roman" w:hAnsi="Times New Roman"/>
          <w:b/>
          <w:bCs/>
          <w:sz w:val="24"/>
          <w:szCs w:val="24"/>
        </w:rPr>
        <w:t xml:space="preserve">778 · La memoria dei periti.</w:t>
      </w:r>
      <w:r>
        <w:rPr>
          <w:rFonts w:ascii="Times New Roman" w:cs="Times New Roman" w:eastAsia="Times New Roman" w:hAnsi="Times New Roman"/>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Times New Roman" w:cs="Times New Roman" w:eastAsia="Times New Roman" w:hAnsi="Times New Roman"/>
          <w:b/>
          <w:bCs/>
          <w:sz w:val="24"/>
          <w:szCs w:val="24"/>
        </w:rPr>
        <w:t xml:space="preserve">779 · Il codice etico della parte.</w:t>
      </w:r>
      <w:r>
        <w:rPr>
          <w:rFonts w:ascii="Times New Roman" w:cs="Times New Roman" w:eastAsia="Times New Roman" w:hAnsi="Times New Roman"/>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Times New Roman" w:cs="Times New Roman" w:eastAsia="Times New Roman" w:hAnsi="Times New Roman"/>
          <w:b/>
          <w:bCs/>
          <w:sz w:val="24"/>
          <w:szCs w:val="24"/>
        </w:rPr>
        <w:t xml:space="preserve">780 · Il rapporto con la stampa scientifica.</w:t>
      </w:r>
      <w:r>
        <w:rPr>
          <w:rFonts w:ascii="Times New Roman" w:cs="Times New Roman" w:eastAsia="Times New Roman" w:hAnsi="Times New Roman"/>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Times New Roman" w:cs="Times New Roman" w:eastAsia="Times New Roman" w:hAnsi="Times New Roman"/>
          <w:b/>
          <w:bCs/>
          <w:sz w:val="24"/>
          <w:szCs w:val="24"/>
        </w:rPr>
        <w:t xml:space="preserve">781 · Le scienze e la contro-agenda.</w:t>
      </w:r>
      <w:r>
        <w:rPr>
          <w:rFonts w:ascii="Times New Roman" w:cs="Times New Roman" w:eastAsia="Times New Roman" w:hAnsi="Times New Roman"/>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Times New Roman" w:cs="Times New Roman" w:eastAsia="Times New Roman" w:hAnsi="Times New Roman"/>
          <w:b/>
          <w:bCs/>
          <w:sz w:val="24"/>
          <w:szCs w:val="24"/>
        </w:rPr>
        <w:t xml:space="preserve">782 · Il registro delle promesse.</w:t>
      </w:r>
      <w:r>
        <w:rPr>
          <w:rFonts w:ascii="Times New Roman" w:cs="Times New Roman" w:eastAsia="Times New Roman" w:hAnsi="Times New Roman"/>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Times New Roman" w:cs="Times New Roman" w:eastAsia="Times New Roman" w:hAnsi="Times New Roman"/>
          <w:b/>
          <w:bCs/>
          <w:sz w:val="24"/>
          <w:szCs w:val="24"/>
        </w:rPr>
        <w:t xml:space="preserve">783 · La ridondanza dei dati tecnici.</w:t>
      </w:r>
      <w:r>
        <w:rPr>
          <w:rFonts w:ascii="Times New Roman" w:cs="Times New Roman" w:eastAsia="Times New Roman" w:hAnsi="Times New Roman"/>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Times New Roman" w:cs="Times New Roman" w:eastAsia="Times New Roman" w:hAnsi="Times New Roman"/>
          <w:b/>
          <w:bCs/>
          <w:sz w:val="24"/>
          <w:szCs w:val="24"/>
        </w:rPr>
        <w:t xml:space="preserve">784 · L'interdisciplina come regola.</w:t>
      </w:r>
      <w:r>
        <w:rPr>
          <w:rFonts w:ascii="Times New Roman" w:cs="Times New Roman" w:eastAsia="Times New Roman" w:hAnsi="Times New Roman"/>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Times New Roman" w:cs="Times New Roman" w:eastAsia="Times New Roman" w:hAnsi="Times New Roman"/>
          <w:b/>
          <w:bCs/>
          <w:sz w:val="24"/>
          <w:szCs w:val="24"/>
        </w:rPr>
        <w:t xml:space="preserve">785 · Il quesito tecnico ben posto.</w:t>
      </w:r>
      <w:r>
        <w:rPr>
          <w:rFonts w:ascii="Times New Roman" w:cs="Times New Roman" w:eastAsia="Times New Roman" w:hAnsi="Times New Roman"/>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Times New Roman" w:cs="Times New Roman" w:eastAsia="Times New Roman" w:hAnsi="Times New Roman"/>
          <w:b/>
          <w:bCs/>
          <w:sz w:val="24"/>
          <w:szCs w:val="24"/>
        </w:rPr>
        <w:t xml:space="preserve">786 · La scienza che chiude.</w:t>
      </w:r>
      <w:r>
        <w:rPr>
          <w:rFonts w:ascii="Times New Roman" w:cs="Times New Roman" w:eastAsia="Times New Roman" w:hAnsi="Times New Roman"/>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Times New Roman" w:cs="Times New Roman" w:eastAsia="Times New Roman" w:hAnsi="Times New Roman"/>
          <w:b/>
          <w:bCs/>
          <w:sz w:val="24"/>
          <w:szCs w:val="24"/>
        </w:rPr>
        <w:t xml:space="preserve">787 · I vuoti della scienza.</w:t>
      </w:r>
      <w:r>
        <w:rPr>
          <w:rFonts w:ascii="Times New Roman" w:cs="Times New Roman" w:eastAsia="Times New Roman" w:hAnsi="Times New Roman"/>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Times New Roman" w:cs="Times New Roman" w:eastAsia="Times New Roman" w:hAnsi="Times New Roman"/>
          <w:b/>
          <w:bCs/>
          <w:sz w:val="24"/>
          <w:szCs w:val="24"/>
        </w:rPr>
        <w:t xml:space="preserve">788 · La sintesi della parte.</w:t>
      </w:r>
      <w:r>
        <w:rPr>
          <w:rFonts w:ascii="Times New Roman" w:cs="Times New Roman" w:eastAsia="Times New Roman" w:hAnsi="Times New Roman"/>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Times New Roman" w:cs="Times New Roman" w:eastAsia="Times New Roman" w:hAnsi="Times New Roman"/>
          <w:b/>
          <w:bCs/>
          <w:sz w:val="24"/>
          <w:szCs w:val="24"/>
        </w:rPr>
        <w:t xml:space="preserve">789 · Il lascito scientifico.</w:t>
      </w:r>
      <w:r>
        <w:rPr>
          <w:rFonts w:ascii="Times New Roman" w:cs="Times New Roman" w:eastAsia="Times New Roman" w:hAnsi="Times New Roman"/>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Times New Roman" w:cs="Times New Roman" w:eastAsia="Times New Roman" w:hAnsi="Times New Roman"/>
          <w:b/>
          <w:bCs/>
          <w:sz w:val="24"/>
          <w:szCs w:val="24"/>
        </w:rPr>
        <w:t xml:space="preserve">790 · La tavola settima.</w:t>
      </w:r>
      <w:r>
        <w:rPr>
          <w:rFonts w:ascii="Times New Roman" w:cs="Times New Roman" w:eastAsia="Times New Roman" w:hAnsi="Times New Roman"/>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Times New Roman" w:cs="Times New Roman" w:eastAsia="Times New Roman" w:hAnsi="Times New Roman"/>
          <w:sz w:val="24"/>
          <w:szCs w:val="24"/>
        </w:rPr>
        <w:t xml:space="preserve">Parte ottava — Il registro del giudicato (blocchi 791-880)</w:t>
      </w:r>
    </w:p>
    <w:p>
      <w:pPr>
        <w:spacing w:after="120" w:line="276"/>
        <w:jc w:val="both"/>
      </w:pPr>
      <w:r>
        <w:rPr>
          <w:rFonts w:ascii="Times New Roman" w:cs="Times New Roman" w:eastAsia="Times New Roman" w:hAnsi="Times New Roman"/>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Times New Roman" w:cs="Times New Roman" w:eastAsia="Times New Roman" w:hAnsi="Times New Roman"/>
          <w:sz w:val="24"/>
          <w:szCs w:val="24"/>
        </w:rPr>
        <w:t xml:space="preserve">Il registro come istituzione (blocchi 791-805)</w:t>
      </w:r>
    </w:p>
    <w:p>
      <w:pPr>
        <w:spacing w:after="120" w:line="276"/>
        <w:jc w:val="both"/>
      </w:pPr>
      <w:r>
        <w:rPr>
          <w:rFonts w:ascii="Times New Roman" w:cs="Times New Roman" w:eastAsia="Times New Roman" w:hAnsi="Times New Roman"/>
          <w:b/>
          <w:bCs/>
          <w:sz w:val="24"/>
          <w:szCs w:val="24"/>
        </w:rPr>
        <w:t xml:space="preserve">791 · La tavola dei cinque processi.</w:t>
      </w:r>
      <w:r>
        <w:rPr>
          <w:rFonts w:ascii="Times New Roman" w:cs="Times New Roman" w:eastAsia="Times New Roman" w:hAnsi="Times New Roman"/>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Times New Roman" w:cs="Times New Roman" w:eastAsia="Times New Roman" w:hAnsi="Times New Roman"/>
          <w:b/>
          <w:bCs/>
          <w:sz w:val="24"/>
          <w:szCs w:val="24"/>
        </w:rPr>
        <w:t xml:space="preserve">792 · Le motivazioni integrali.</w:t>
      </w:r>
      <w:r>
        <w:rPr>
          <w:rFonts w:ascii="Times New Roman" w:cs="Times New Roman" w:eastAsia="Times New Roman" w:hAnsi="Times New Roman"/>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Times New Roman" w:cs="Times New Roman" w:eastAsia="Times New Roman" w:hAnsi="Times New Roman"/>
          <w:b/>
          <w:bCs/>
          <w:sz w:val="24"/>
          <w:szCs w:val="24"/>
        </w:rPr>
        <w:t xml:space="preserve">793 · Che cosa il giudicato dice, esattamente.</w:t>
      </w:r>
      <w:r>
        <w:rPr>
          <w:rFonts w:ascii="Times New Roman" w:cs="Times New Roman" w:eastAsia="Times New Roman" w:hAnsi="Times New Roman"/>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Times New Roman" w:cs="Times New Roman" w:eastAsia="Times New Roman" w:hAnsi="Times New Roman"/>
          <w:b/>
          <w:bCs/>
          <w:sz w:val="24"/>
          <w:szCs w:val="24"/>
        </w:rPr>
        <w:t xml:space="preserve">794 · I gradi dentro il registro.</w:t>
      </w:r>
      <w:r>
        <w:rPr>
          <w:rFonts w:ascii="Times New Roman" w:cs="Times New Roman" w:eastAsia="Times New Roman" w:hAnsi="Times New Roman"/>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Times New Roman" w:cs="Times New Roman" w:eastAsia="Times New Roman" w:hAnsi="Times New Roman"/>
          <w:b/>
          <w:bCs/>
          <w:sz w:val="24"/>
          <w:szCs w:val="24"/>
        </w:rPr>
        <w:t xml:space="preserve">795 · La regola Algranati.</w:t>
      </w:r>
      <w:r>
        <w:rPr>
          <w:rFonts w:ascii="Times New Roman" w:cs="Times New Roman" w:eastAsia="Times New Roman" w:hAnsi="Times New Roman"/>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Times New Roman" w:cs="Times New Roman" w:eastAsia="Times New Roman" w:hAnsi="Times New Roman"/>
          <w:b/>
          <w:bCs/>
          <w:sz w:val="24"/>
          <w:szCs w:val="24"/>
        </w:rPr>
        <w:t xml:space="preserve">796 · Il perimetro dei tredici.</w:t>
      </w:r>
      <w:r>
        <w:rPr>
          <w:rFonts w:ascii="Times New Roman" w:cs="Times New Roman" w:eastAsia="Times New Roman" w:hAnsi="Times New Roman"/>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Times New Roman" w:cs="Times New Roman" w:eastAsia="Times New Roman" w:hAnsi="Times New Roman"/>
          <w:b/>
          <w:bCs/>
          <w:sz w:val="24"/>
          <w:szCs w:val="24"/>
        </w:rPr>
        <w:t xml:space="preserve">797 · Le esecuzioni penali come storia.</w:t>
      </w:r>
      <w:r>
        <w:rPr>
          <w:rFonts w:ascii="Times New Roman" w:cs="Times New Roman" w:eastAsia="Times New Roman" w:hAnsi="Times New Roman"/>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Times New Roman" w:cs="Times New Roman" w:eastAsia="Times New Roman" w:hAnsi="Times New Roman"/>
          <w:b/>
          <w:bCs/>
          <w:sz w:val="24"/>
          <w:szCs w:val="24"/>
        </w:rPr>
        <w:t xml:space="preserve">798 · La contumacia e la latitanza.</w:t>
      </w:r>
      <w:r>
        <w:rPr>
          <w:rFonts w:ascii="Times New Roman" w:cs="Times New Roman" w:eastAsia="Times New Roman" w:hAnsi="Times New Roman"/>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Times New Roman" w:cs="Times New Roman" w:eastAsia="Times New Roman" w:hAnsi="Times New Roman"/>
          <w:b/>
          <w:bCs/>
          <w:sz w:val="24"/>
          <w:szCs w:val="24"/>
        </w:rPr>
        <w:t xml:space="preserve">799 · Le pene oltre confine, il raccordo.</w:t>
      </w:r>
      <w:r>
        <w:rPr>
          <w:rFonts w:ascii="Times New Roman" w:cs="Times New Roman" w:eastAsia="Times New Roman" w:hAnsi="Times New Roman"/>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Times New Roman" w:cs="Times New Roman" w:eastAsia="Times New Roman" w:hAnsi="Times New Roman"/>
          <w:b/>
          <w:bCs/>
          <w:sz w:val="24"/>
          <w:szCs w:val="24"/>
        </w:rPr>
        <w:t xml:space="preserve">800 · L'ottocentesimo blocco: il registro e il tempo.</w:t>
      </w:r>
      <w:r>
        <w:rPr>
          <w:rFonts w:ascii="Times New Roman" w:cs="Times New Roman" w:eastAsia="Times New Roman" w:hAnsi="Times New Roman"/>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Times New Roman" w:cs="Times New Roman" w:eastAsia="Times New Roman" w:hAnsi="Times New Roman"/>
          <w:b/>
          <w:bCs/>
          <w:sz w:val="24"/>
          <w:szCs w:val="24"/>
        </w:rPr>
        <w:t xml:space="preserve">801 · Il rispetto anche qui.</w:t>
      </w:r>
      <w:r>
        <w:rPr>
          <w:rFonts w:ascii="Times New Roman" w:cs="Times New Roman" w:eastAsia="Times New Roman" w:hAnsi="Times New Roman"/>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Times New Roman" w:cs="Times New Roman" w:eastAsia="Times New Roman" w:hAnsi="Times New Roman"/>
          <w:b/>
          <w:bCs/>
          <w:sz w:val="24"/>
          <w:szCs w:val="24"/>
        </w:rPr>
        <w:t xml:space="preserve">802 · I diritti dei condannati.</w:t>
      </w:r>
      <w:r>
        <w:rPr>
          <w:rFonts w:ascii="Times New Roman" w:cs="Times New Roman" w:eastAsia="Times New Roman" w:hAnsi="Times New Roman"/>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Times New Roman" w:cs="Times New Roman" w:eastAsia="Times New Roman" w:hAnsi="Times New Roman"/>
          <w:b/>
          <w:bCs/>
          <w:sz w:val="24"/>
          <w:szCs w:val="24"/>
        </w:rPr>
        <w:t xml:space="preserve">803 · Le vittime in testa.</w:t>
      </w:r>
      <w:r>
        <w:rPr>
          <w:rFonts w:ascii="Times New Roman" w:cs="Times New Roman" w:eastAsia="Times New Roman" w:hAnsi="Times New Roman"/>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Times New Roman" w:cs="Times New Roman" w:eastAsia="Times New Roman" w:hAnsi="Times New Roman"/>
          <w:b/>
          <w:bCs/>
          <w:sz w:val="24"/>
          <w:szCs w:val="24"/>
        </w:rPr>
        <w:t xml:space="preserve">804 · La prosopografia documentale.</w:t>
      </w:r>
      <w:r>
        <w:rPr>
          <w:rFonts w:ascii="Times New Roman" w:cs="Times New Roman" w:eastAsia="Times New Roman" w:hAnsi="Times New Roman"/>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Times New Roman" w:cs="Times New Roman" w:eastAsia="Times New Roman" w:hAnsi="Times New Roman"/>
          <w:b/>
          <w:bCs/>
          <w:sz w:val="24"/>
          <w:szCs w:val="24"/>
        </w:rPr>
        <w:t xml:space="preserve">805 · La tavola degli stati.</w:t>
      </w:r>
      <w:r>
        <w:rPr>
          <w:rFonts w:ascii="Times New Roman" w:cs="Times New Roman" w:eastAsia="Times New Roman" w:hAnsi="Times New Roman"/>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Times New Roman" w:cs="Times New Roman" w:eastAsia="Times New Roman" w:hAnsi="Times New Roman"/>
          <w:sz w:val="24"/>
          <w:szCs w:val="24"/>
        </w:rPr>
        <w:t xml:space="preserve">Le schede dei tredici (blocchi 806-850)</w:t>
      </w:r>
    </w:p>
    <w:p>
      <w:pPr>
        <w:spacing w:after="120" w:line="276"/>
        <w:jc w:val="both"/>
      </w:pPr>
      <w:r>
        <w:rPr>
          <w:rFonts w:ascii="Times New Roman" w:cs="Times New Roman" w:eastAsia="Times New Roman" w:hAnsi="Times New Roman"/>
          <w:b/>
          <w:bCs/>
          <w:sz w:val="24"/>
          <w:szCs w:val="24"/>
        </w:rPr>
        <w:t xml:space="preserve">806 · Moretti, l'anagrafe giudiziaria.</w:t>
      </w:r>
      <w:r>
        <w:rPr>
          <w:rFonts w:ascii="Times New Roman" w:cs="Times New Roman" w:eastAsia="Times New Roman" w:hAnsi="Times New Roman"/>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Times New Roman" w:cs="Times New Roman" w:eastAsia="Times New Roman" w:hAnsi="Times New Roman"/>
          <w:b/>
          <w:bCs/>
          <w:sz w:val="24"/>
          <w:szCs w:val="24"/>
        </w:rPr>
        <w:t xml:space="preserve">807 · Moretti, la parola.</w:t>
      </w:r>
      <w:r>
        <w:rPr>
          <w:rFonts w:ascii="Times New Roman" w:cs="Times New Roman" w:eastAsia="Times New Roman" w:hAnsi="Times New Roman"/>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Times New Roman" w:cs="Times New Roman" w:eastAsia="Times New Roman" w:hAnsi="Times New Roman"/>
          <w:b/>
          <w:bCs/>
          <w:sz w:val="24"/>
          <w:szCs w:val="24"/>
        </w:rPr>
        <w:t xml:space="preserve">808 · Moretti, i bersagli.</w:t>
      </w:r>
      <w:r>
        <w:rPr>
          <w:rFonts w:ascii="Times New Roman" w:cs="Times New Roman" w:eastAsia="Times New Roman" w:hAnsi="Times New Roman"/>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Times New Roman" w:cs="Times New Roman" w:eastAsia="Times New Roman" w:hAnsi="Times New Roman"/>
          <w:b/>
          <w:bCs/>
          <w:sz w:val="24"/>
          <w:szCs w:val="24"/>
        </w:rPr>
        <w:t xml:space="preserve">809 · Gallinari, l'anagrafe giudiziaria.</w:t>
      </w:r>
      <w:r>
        <w:rPr>
          <w:rFonts w:ascii="Times New Roman" w:cs="Times New Roman" w:eastAsia="Times New Roman" w:hAnsi="Times New Roman"/>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Times New Roman" w:cs="Times New Roman" w:eastAsia="Times New Roman" w:hAnsi="Times New Roman"/>
          <w:b/>
          <w:bCs/>
          <w:sz w:val="24"/>
          <w:szCs w:val="24"/>
        </w:rPr>
        <w:t xml:space="preserve">810 · Gallinari, la parola lasciata.</w:t>
      </w:r>
      <w:r>
        <w:rPr>
          <w:rFonts w:ascii="Times New Roman" w:cs="Times New Roman" w:eastAsia="Times New Roman" w:hAnsi="Times New Roman"/>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Times New Roman" w:cs="Times New Roman" w:eastAsia="Times New Roman" w:hAnsi="Times New Roman"/>
          <w:b/>
          <w:bCs/>
          <w:sz w:val="24"/>
          <w:szCs w:val="24"/>
        </w:rPr>
        <w:t xml:space="preserve">811 · Gallinari, i bersagli postumi.</w:t>
      </w:r>
      <w:r>
        <w:rPr>
          <w:rFonts w:ascii="Times New Roman" w:cs="Times New Roman" w:eastAsia="Times New Roman" w:hAnsi="Times New Roman"/>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Times New Roman" w:cs="Times New Roman" w:eastAsia="Times New Roman" w:hAnsi="Times New Roman"/>
          <w:b/>
          <w:bCs/>
          <w:sz w:val="24"/>
          <w:szCs w:val="24"/>
        </w:rPr>
        <w:t xml:space="preserve">812 · Morucci, l'anagrafe giudiziaria.</w:t>
      </w:r>
      <w:r>
        <w:rPr>
          <w:rFonts w:ascii="Times New Roman" w:cs="Times New Roman" w:eastAsia="Times New Roman" w:hAnsi="Times New Roman"/>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Times New Roman" w:cs="Times New Roman" w:eastAsia="Times New Roman" w:hAnsi="Times New Roman"/>
          <w:b/>
          <w:bCs/>
          <w:sz w:val="24"/>
          <w:szCs w:val="24"/>
        </w:rPr>
        <w:t xml:space="preserve">813 · Morucci, la parola lasciata.</w:t>
      </w:r>
      <w:r>
        <w:rPr>
          <w:rFonts w:ascii="Times New Roman" w:cs="Times New Roman" w:eastAsia="Times New Roman" w:hAnsi="Times New Roman"/>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Times New Roman" w:cs="Times New Roman" w:eastAsia="Times New Roman" w:hAnsi="Times New Roman"/>
          <w:b/>
          <w:bCs/>
          <w:sz w:val="24"/>
          <w:szCs w:val="24"/>
        </w:rPr>
        <w:t xml:space="preserve">814 · Morucci, i bersagli postumi.</w:t>
      </w:r>
      <w:r>
        <w:rPr>
          <w:rFonts w:ascii="Times New Roman" w:cs="Times New Roman" w:eastAsia="Times New Roman" w:hAnsi="Times New Roman"/>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Times New Roman" w:cs="Times New Roman" w:eastAsia="Times New Roman" w:hAnsi="Times New Roman"/>
          <w:b/>
          <w:bCs/>
          <w:sz w:val="24"/>
          <w:szCs w:val="24"/>
        </w:rPr>
        <w:t xml:space="preserve">815 · Faranda, l'anagrafe giudiziaria.</w:t>
      </w:r>
      <w:r>
        <w:rPr>
          <w:rFonts w:ascii="Times New Roman" w:cs="Times New Roman" w:eastAsia="Times New Roman" w:hAnsi="Times New Roman"/>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Times New Roman" w:cs="Times New Roman" w:eastAsia="Times New Roman" w:hAnsi="Times New Roman"/>
          <w:b/>
          <w:bCs/>
          <w:sz w:val="24"/>
          <w:szCs w:val="24"/>
        </w:rPr>
        <w:t xml:space="preserve">816 · Faranda, la parola.</w:t>
      </w:r>
      <w:r>
        <w:rPr>
          <w:rFonts w:ascii="Times New Roman" w:cs="Times New Roman" w:eastAsia="Times New Roman" w:hAnsi="Times New Roman"/>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Times New Roman" w:cs="Times New Roman" w:eastAsia="Times New Roman" w:hAnsi="Times New Roman"/>
          <w:b/>
          <w:bCs/>
          <w:sz w:val="24"/>
          <w:szCs w:val="24"/>
        </w:rPr>
        <w:t xml:space="preserve">817 · Faranda, i bersagli.</w:t>
      </w:r>
      <w:r>
        <w:rPr>
          <w:rFonts w:ascii="Times New Roman" w:cs="Times New Roman" w:eastAsia="Times New Roman" w:hAnsi="Times New Roman"/>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Times New Roman" w:cs="Times New Roman" w:eastAsia="Times New Roman" w:hAnsi="Times New Roman"/>
          <w:b/>
          <w:bCs/>
          <w:sz w:val="24"/>
          <w:szCs w:val="24"/>
        </w:rPr>
        <w:t xml:space="preserve">818 · Fiore, l'anagrafe giudiziaria.</w:t>
      </w:r>
      <w:r>
        <w:rPr>
          <w:rFonts w:ascii="Times New Roman" w:cs="Times New Roman" w:eastAsia="Times New Roman" w:hAnsi="Times New Roman"/>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Times New Roman" w:cs="Times New Roman" w:eastAsia="Times New Roman" w:hAnsi="Times New Roman"/>
          <w:b/>
          <w:bCs/>
          <w:sz w:val="24"/>
          <w:szCs w:val="24"/>
        </w:rPr>
        <w:t xml:space="preserve">819 · Fiore, la parola.</w:t>
      </w:r>
      <w:r>
        <w:rPr>
          <w:rFonts w:ascii="Times New Roman" w:cs="Times New Roman" w:eastAsia="Times New Roman" w:hAnsi="Times New Roman"/>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Times New Roman" w:cs="Times New Roman" w:eastAsia="Times New Roman" w:hAnsi="Times New Roman"/>
          <w:b/>
          <w:bCs/>
          <w:sz w:val="24"/>
          <w:szCs w:val="24"/>
        </w:rPr>
        <w:t xml:space="preserve">820 · Fiore, i bersagli.</w:t>
      </w:r>
      <w:r>
        <w:rPr>
          <w:rFonts w:ascii="Times New Roman" w:cs="Times New Roman" w:eastAsia="Times New Roman" w:hAnsi="Times New Roman"/>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Times New Roman" w:cs="Times New Roman" w:eastAsia="Times New Roman" w:hAnsi="Times New Roman"/>
          <w:b/>
          <w:bCs/>
          <w:sz w:val="24"/>
          <w:szCs w:val="24"/>
        </w:rPr>
        <w:t xml:space="preserve">821 · Bonisoli, l'anagrafe giudiziaria.</w:t>
      </w:r>
      <w:r>
        <w:rPr>
          <w:rFonts w:ascii="Times New Roman" w:cs="Times New Roman" w:eastAsia="Times New Roman" w:hAnsi="Times New Roman"/>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Times New Roman" w:cs="Times New Roman" w:eastAsia="Times New Roman" w:hAnsi="Times New Roman"/>
          <w:b/>
          <w:bCs/>
          <w:sz w:val="24"/>
          <w:szCs w:val="24"/>
        </w:rPr>
        <w:t xml:space="preserve">822 · Bonisoli, la parola.</w:t>
      </w:r>
      <w:r>
        <w:rPr>
          <w:rFonts w:ascii="Times New Roman" w:cs="Times New Roman" w:eastAsia="Times New Roman" w:hAnsi="Times New Roman"/>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Times New Roman" w:cs="Times New Roman" w:eastAsia="Times New Roman" w:hAnsi="Times New Roman"/>
          <w:b/>
          <w:bCs/>
          <w:sz w:val="24"/>
          <w:szCs w:val="24"/>
        </w:rPr>
        <w:t xml:space="preserve">823 · Bonisoli, i bersagli.</w:t>
      </w:r>
      <w:r>
        <w:rPr>
          <w:rFonts w:ascii="Times New Roman" w:cs="Times New Roman" w:eastAsia="Times New Roman" w:hAnsi="Times New Roman"/>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Times New Roman" w:cs="Times New Roman" w:eastAsia="Times New Roman" w:hAnsi="Times New Roman"/>
          <w:b/>
          <w:bCs/>
          <w:sz w:val="24"/>
          <w:szCs w:val="24"/>
        </w:rPr>
        <w:t xml:space="preserve">824 · Balzerani, l'anagrafe giudiziaria.</w:t>
      </w:r>
      <w:r>
        <w:rPr>
          <w:rFonts w:ascii="Times New Roman" w:cs="Times New Roman" w:eastAsia="Times New Roman" w:hAnsi="Times New Roman"/>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Times New Roman" w:cs="Times New Roman" w:eastAsia="Times New Roman" w:hAnsi="Times New Roman"/>
          <w:b/>
          <w:bCs/>
          <w:sz w:val="24"/>
          <w:szCs w:val="24"/>
        </w:rPr>
        <w:t xml:space="preserve">825 · Balzerani, la parola lasciata.</w:t>
      </w:r>
      <w:r>
        <w:rPr>
          <w:rFonts w:ascii="Times New Roman" w:cs="Times New Roman" w:eastAsia="Times New Roman" w:hAnsi="Times New Roman"/>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Times New Roman" w:cs="Times New Roman" w:eastAsia="Times New Roman" w:hAnsi="Times New Roman"/>
          <w:b/>
          <w:bCs/>
          <w:sz w:val="24"/>
          <w:szCs w:val="24"/>
        </w:rPr>
        <w:t xml:space="preserve">826 · Balzerani, i bersagli postumi.</w:t>
      </w:r>
      <w:r>
        <w:rPr>
          <w:rFonts w:ascii="Times New Roman" w:cs="Times New Roman" w:eastAsia="Times New Roman" w:hAnsi="Times New Roman"/>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Times New Roman" w:cs="Times New Roman" w:eastAsia="Times New Roman" w:hAnsi="Times New Roman"/>
          <w:b/>
          <w:bCs/>
          <w:sz w:val="24"/>
          <w:szCs w:val="24"/>
        </w:rPr>
        <w:t xml:space="preserve">827 · Seghetti, l'anagrafe giudiziaria.</w:t>
      </w:r>
      <w:r>
        <w:rPr>
          <w:rFonts w:ascii="Times New Roman" w:cs="Times New Roman" w:eastAsia="Times New Roman" w:hAnsi="Times New Roman"/>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Times New Roman" w:cs="Times New Roman" w:eastAsia="Times New Roman" w:hAnsi="Times New Roman"/>
          <w:b/>
          <w:bCs/>
          <w:sz w:val="24"/>
          <w:szCs w:val="24"/>
        </w:rPr>
        <w:t xml:space="preserve">828 · Seghetti, la parola.</w:t>
      </w:r>
      <w:r>
        <w:rPr>
          <w:rFonts w:ascii="Times New Roman" w:cs="Times New Roman" w:eastAsia="Times New Roman" w:hAnsi="Times New Roman"/>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Times New Roman" w:cs="Times New Roman" w:eastAsia="Times New Roman" w:hAnsi="Times New Roman"/>
          <w:b/>
          <w:bCs/>
          <w:sz w:val="24"/>
          <w:szCs w:val="24"/>
        </w:rPr>
        <w:t xml:space="preserve">829 · Seghetti, i bersagli.</w:t>
      </w:r>
      <w:r>
        <w:rPr>
          <w:rFonts w:ascii="Times New Roman" w:cs="Times New Roman" w:eastAsia="Times New Roman" w:hAnsi="Times New Roman"/>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Times New Roman" w:cs="Times New Roman" w:eastAsia="Times New Roman" w:hAnsi="Times New Roman"/>
          <w:b/>
          <w:bCs/>
          <w:sz w:val="24"/>
          <w:szCs w:val="24"/>
        </w:rPr>
        <w:t xml:space="preserve">830 · Braghetti, l'anagrafe giudiziaria.</w:t>
      </w:r>
      <w:r>
        <w:rPr>
          <w:rFonts w:ascii="Times New Roman" w:cs="Times New Roman" w:eastAsia="Times New Roman" w:hAnsi="Times New Roman"/>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Times New Roman" w:cs="Times New Roman" w:eastAsia="Times New Roman" w:hAnsi="Times New Roman"/>
          <w:b/>
          <w:bCs/>
          <w:sz w:val="24"/>
          <w:szCs w:val="24"/>
        </w:rPr>
        <w:t xml:space="preserve">831 · Braghetti, la parola lasciata.</w:t>
      </w:r>
      <w:r>
        <w:rPr>
          <w:rFonts w:ascii="Times New Roman" w:cs="Times New Roman" w:eastAsia="Times New Roman" w:hAnsi="Times New Roman"/>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Times New Roman" w:cs="Times New Roman" w:eastAsia="Times New Roman" w:hAnsi="Times New Roman"/>
          <w:b/>
          <w:bCs/>
          <w:sz w:val="24"/>
          <w:szCs w:val="24"/>
        </w:rPr>
        <w:t xml:space="preserve">832 · Braghetti, i bersagli postumi.</w:t>
      </w:r>
      <w:r>
        <w:rPr>
          <w:rFonts w:ascii="Times New Roman" w:cs="Times New Roman" w:eastAsia="Times New Roman" w:hAnsi="Times New Roman"/>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Times New Roman" w:cs="Times New Roman" w:eastAsia="Times New Roman" w:hAnsi="Times New Roman"/>
          <w:b/>
          <w:bCs/>
          <w:sz w:val="24"/>
          <w:szCs w:val="24"/>
        </w:rPr>
        <w:t xml:space="preserve">833 · Casimirri, l'anagrafe giudiziaria.</w:t>
      </w:r>
      <w:r>
        <w:rPr>
          <w:rFonts w:ascii="Times New Roman" w:cs="Times New Roman" w:eastAsia="Times New Roman" w:hAnsi="Times New Roman"/>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Times New Roman" w:cs="Times New Roman" w:eastAsia="Times New Roman" w:hAnsi="Times New Roman"/>
          <w:b/>
          <w:bCs/>
          <w:sz w:val="24"/>
          <w:szCs w:val="24"/>
        </w:rPr>
        <w:t xml:space="preserve">834 · Casimirri, la parola.</w:t>
      </w:r>
      <w:r>
        <w:rPr>
          <w:rFonts w:ascii="Times New Roman" w:cs="Times New Roman" w:eastAsia="Times New Roman" w:hAnsi="Times New Roman"/>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Times New Roman" w:cs="Times New Roman" w:eastAsia="Times New Roman" w:hAnsi="Times New Roman"/>
          <w:b/>
          <w:bCs/>
          <w:sz w:val="24"/>
          <w:szCs w:val="24"/>
        </w:rPr>
        <w:t xml:space="preserve">835 · Casimirri, il bersaglio capitale.</w:t>
      </w:r>
      <w:r>
        <w:rPr>
          <w:rFonts w:ascii="Times New Roman" w:cs="Times New Roman" w:eastAsia="Times New Roman" w:hAnsi="Times New Roman"/>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Times New Roman" w:cs="Times New Roman" w:eastAsia="Times New Roman" w:hAnsi="Times New Roman"/>
          <w:b/>
          <w:bCs/>
          <w:sz w:val="24"/>
          <w:szCs w:val="24"/>
        </w:rPr>
        <w:t xml:space="preserve">836 · Lojacono, l'anagrafe giudiziaria.</w:t>
      </w:r>
      <w:r>
        <w:rPr>
          <w:rFonts w:ascii="Times New Roman" w:cs="Times New Roman" w:eastAsia="Times New Roman" w:hAnsi="Times New Roman"/>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Times New Roman" w:cs="Times New Roman" w:eastAsia="Times New Roman" w:hAnsi="Times New Roman"/>
          <w:b/>
          <w:bCs/>
          <w:sz w:val="24"/>
          <w:szCs w:val="24"/>
        </w:rPr>
        <w:t xml:space="preserve">837 · Lojacono, la parola.</w:t>
      </w:r>
      <w:r>
        <w:rPr>
          <w:rFonts w:ascii="Times New Roman" w:cs="Times New Roman" w:eastAsia="Times New Roman" w:hAnsi="Times New Roman"/>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Times New Roman" w:cs="Times New Roman" w:eastAsia="Times New Roman" w:hAnsi="Times New Roman"/>
          <w:b/>
          <w:bCs/>
          <w:sz w:val="24"/>
          <w:szCs w:val="24"/>
        </w:rPr>
        <w:t xml:space="preserve">838 · Lojacono, i bersagli.</w:t>
      </w:r>
      <w:r>
        <w:rPr>
          <w:rFonts w:ascii="Times New Roman" w:cs="Times New Roman" w:eastAsia="Times New Roman" w:hAnsi="Times New Roman"/>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Times New Roman" w:cs="Times New Roman" w:eastAsia="Times New Roman" w:hAnsi="Times New Roman"/>
          <w:b/>
          <w:bCs/>
          <w:sz w:val="24"/>
          <w:szCs w:val="24"/>
        </w:rPr>
        <w:t xml:space="preserve">839 · Maccari, l'anagrafe giudiziaria.</w:t>
      </w:r>
      <w:r>
        <w:rPr>
          <w:rFonts w:ascii="Times New Roman" w:cs="Times New Roman" w:eastAsia="Times New Roman" w:hAnsi="Times New Roman"/>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Times New Roman" w:cs="Times New Roman" w:eastAsia="Times New Roman" w:hAnsi="Times New Roman"/>
          <w:b/>
          <w:bCs/>
          <w:sz w:val="24"/>
          <w:szCs w:val="24"/>
        </w:rPr>
        <w:t xml:space="preserve">840 · Maccari, la parola lasciata.</w:t>
      </w:r>
      <w:r>
        <w:rPr>
          <w:rFonts w:ascii="Times New Roman" w:cs="Times New Roman" w:eastAsia="Times New Roman" w:hAnsi="Times New Roman"/>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Times New Roman" w:cs="Times New Roman" w:eastAsia="Times New Roman" w:hAnsi="Times New Roman"/>
          <w:b/>
          <w:bCs/>
          <w:sz w:val="24"/>
          <w:szCs w:val="24"/>
        </w:rPr>
        <w:t xml:space="preserve">841 · Maccari, i bersagli postumi.</w:t>
      </w:r>
      <w:r>
        <w:rPr>
          <w:rFonts w:ascii="Times New Roman" w:cs="Times New Roman" w:eastAsia="Times New Roman" w:hAnsi="Times New Roman"/>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Times New Roman" w:cs="Times New Roman" w:eastAsia="Times New Roman" w:hAnsi="Times New Roman"/>
          <w:b/>
          <w:bCs/>
          <w:sz w:val="24"/>
          <w:szCs w:val="24"/>
        </w:rPr>
        <w:t xml:space="preserve">842 · Etro, l'anagrafe giudiziaria.</w:t>
      </w:r>
      <w:r>
        <w:rPr>
          <w:rFonts w:ascii="Times New Roman" w:cs="Times New Roman" w:eastAsia="Times New Roman" w:hAnsi="Times New Roman"/>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Times New Roman" w:cs="Times New Roman" w:eastAsia="Times New Roman" w:hAnsi="Times New Roman"/>
          <w:b/>
          <w:bCs/>
          <w:sz w:val="24"/>
          <w:szCs w:val="24"/>
        </w:rPr>
        <w:t xml:space="preserve">843 · Etro, la parola.</w:t>
      </w:r>
      <w:r>
        <w:rPr>
          <w:rFonts w:ascii="Times New Roman" w:cs="Times New Roman" w:eastAsia="Times New Roman" w:hAnsi="Times New Roman"/>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Times New Roman" w:cs="Times New Roman" w:eastAsia="Times New Roman" w:hAnsi="Times New Roman"/>
          <w:b/>
          <w:bCs/>
          <w:sz w:val="24"/>
          <w:szCs w:val="24"/>
        </w:rPr>
        <w:t xml:space="preserve">844 · Etro, i bersagli.</w:t>
      </w:r>
      <w:r>
        <w:rPr>
          <w:rFonts w:ascii="Times New Roman" w:cs="Times New Roman" w:eastAsia="Times New Roman" w:hAnsi="Times New Roman"/>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Times New Roman" w:cs="Times New Roman" w:eastAsia="Times New Roman" w:hAnsi="Times New Roman"/>
          <w:b/>
          <w:bCs/>
          <w:sz w:val="24"/>
          <w:szCs w:val="24"/>
        </w:rPr>
        <w:t xml:space="preserve">845 · La pietra di paragone, per esteso.</w:t>
      </w:r>
      <w:r>
        <w:rPr>
          <w:rFonts w:ascii="Times New Roman" w:cs="Times New Roman" w:eastAsia="Times New Roman" w:hAnsi="Times New Roman"/>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Times New Roman" w:cs="Times New Roman" w:eastAsia="Times New Roman" w:hAnsi="Times New Roman"/>
          <w:b/>
          <w:bCs/>
          <w:sz w:val="24"/>
          <w:szCs w:val="24"/>
        </w:rPr>
        <w:t xml:space="preserve">846 · I non iscritti, il perimetro.</w:t>
      </w:r>
      <w:r>
        <w:rPr>
          <w:rFonts w:ascii="Times New Roman" w:cs="Times New Roman" w:eastAsia="Times New Roman" w:hAnsi="Times New Roman"/>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Times New Roman" w:cs="Times New Roman" w:eastAsia="Times New Roman" w:hAnsi="Times New Roman"/>
          <w:b/>
          <w:bCs/>
          <w:sz w:val="24"/>
          <w:szCs w:val="24"/>
        </w:rPr>
        <w:t xml:space="preserve">847 · Le donne e gli uomini del registro, i numeri.</w:t>
      </w:r>
      <w:r>
        <w:rPr>
          <w:rFonts w:ascii="Times New Roman" w:cs="Times New Roman" w:eastAsia="Times New Roman" w:hAnsi="Times New Roman"/>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Times New Roman" w:cs="Times New Roman" w:eastAsia="Times New Roman" w:hAnsi="Times New Roman"/>
          <w:b/>
          <w:bCs/>
          <w:sz w:val="24"/>
          <w:szCs w:val="24"/>
        </w:rPr>
        <w:t xml:space="preserve">848 · Le morti del registro.</w:t>
      </w:r>
      <w:r>
        <w:rPr>
          <w:rFonts w:ascii="Times New Roman" w:cs="Times New Roman" w:eastAsia="Times New Roman" w:hAnsi="Times New Roman"/>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Times New Roman" w:cs="Times New Roman" w:eastAsia="Times New Roman" w:hAnsi="Times New Roman"/>
          <w:b/>
          <w:bCs/>
          <w:sz w:val="24"/>
          <w:szCs w:val="24"/>
        </w:rPr>
        <w:t xml:space="preserve">849 · Il registro e il fascicolo aperto.</w:t>
      </w:r>
      <w:r>
        <w:rPr>
          <w:rFonts w:ascii="Times New Roman" w:cs="Times New Roman" w:eastAsia="Times New Roman" w:hAnsi="Times New Roman"/>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Times New Roman" w:cs="Times New Roman" w:eastAsia="Times New Roman" w:hAnsi="Times New Roman"/>
          <w:b/>
          <w:bCs/>
          <w:sz w:val="24"/>
          <w:szCs w:val="24"/>
        </w:rPr>
        <w:t xml:space="preserve">850 · La tavola dei tredici.</w:t>
      </w:r>
      <w:r>
        <w:rPr>
          <w:rFonts w:ascii="Times New Roman" w:cs="Times New Roman" w:eastAsia="Times New Roman" w:hAnsi="Times New Roman"/>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Times New Roman" w:cs="Times New Roman" w:eastAsia="Times New Roman" w:hAnsi="Times New Roman"/>
          <w:sz w:val="24"/>
          <w:szCs w:val="24"/>
        </w:rPr>
        <w:t xml:space="preserve">La memorialistica e la parola (blocchi 851-865)</w:t>
      </w:r>
    </w:p>
    <w:p>
      <w:pPr>
        <w:spacing w:after="120" w:line="276"/>
        <w:jc w:val="both"/>
      </w:pPr>
      <w:r>
        <w:rPr>
          <w:rFonts w:ascii="Times New Roman" w:cs="Times New Roman" w:eastAsia="Times New Roman" w:hAnsi="Times New Roman"/>
          <w:b/>
          <w:bCs/>
          <w:sz w:val="24"/>
          <w:szCs w:val="24"/>
        </w:rPr>
        <w:t xml:space="preserve">851 · La tavola comparata delle parole.</w:t>
      </w:r>
      <w:r>
        <w:rPr>
          <w:rFonts w:ascii="Times New Roman" w:cs="Times New Roman" w:eastAsia="Times New Roman" w:hAnsi="Times New Roman"/>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Times New Roman" w:cs="Times New Roman" w:eastAsia="Times New Roman" w:hAnsi="Times New Roman"/>
          <w:b/>
          <w:bCs/>
          <w:sz w:val="24"/>
          <w:szCs w:val="24"/>
        </w:rPr>
        <w:t xml:space="preserve">852 · La biblioteca dei condannati.</w:t>
      </w:r>
      <w:r>
        <w:rPr>
          <w:rFonts w:ascii="Times New Roman" w:cs="Times New Roman" w:eastAsia="Times New Roman" w:hAnsi="Times New Roman"/>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Times New Roman" w:cs="Times New Roman" w:eastAsia="Times New Roman" w:hAnsi="Times New Roman"/>
          <w:b/>
          <w:bCs/>
          <w:sz w:val="24"/>
          <w:szCs w:val="24"/>
        </w:rPr>
        <w:t xml:space="preserve">853 · La collazione parola-atti.</w:t>
      </w:r>
      <w:r>
        <w:rPr>
          <w:rFonts w:ascii="Times New Roman" w:cs="Times New Roman" w:eastAsia="Times New Roman" w:hAnsi="Times New Roman"/>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Times New Roman" w:cs="Times New Roman" w:eastAsia="Times New Roman" w:hAnsi="Times New Roman"/>
          <w:b/>
          <w:bCs/>
          <w:sz w:val="24"/>
          <w:szCs w:val="24"/>
        </w:rPr>
        <w:t xml:space="preserve">854 · Le versioni che cambiano.</w:t>
      </w:r>
      <w:r>
        <w:rPr>
          <w:rFonts w:ascii="Times New Roman" w:cs="Times New Roman" w:eastAsia="Times New Roman" w:hAnsi="Times New Roman"/>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Times New Roman" w:cs="Times New Roman" w:eastAsia="Times New Roman" w:hAnsi="Times New Roman"/>
          <w:b/>
          <w:bCs/>
          <w:sz w:val="24"/>
          <w:szCs w:val="24"/>
        </w:rPr>
        <w:t xml:space="preserve">855 · Il memoriale della dissociazione.</w:t>
      </w:r>
      <w:r>
        <w:rPr>
          <w:rFonts w:ascii="Times New Roman" w:cs="Times New Roman" w:eastAsia="Times New Roman" w:hAnsi="Times New Roman"/>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Times New Roman" w:cs="Times New Roman" w:eastAsia="Times New Roman" w:hAnsi="Times New Roman"/>
          <w:b/>
          <w:bCs/>
          <w:sz w:val="24"/>
          <w:szCs w:val="24"/>
        </w:rPr>
        <w:t xml:space="preserve">856 · Le audizioni parlamentari dei condannati.</w:t>
      </w:r>
      <w:r>
        <w:rPr>
          <w:rFonts w:ascii="Times New Roman" w:cs="Times New Roman" w:eastAsia="Times New Roman" w:hAnsi="Times New Roman"/>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Times New Roman" w:cs="Times New Roman" w:eastAsia="Times New Roman" w:hAnsi="Times New Roman"/>
          <w:b/>
          <w:bCs/>
          <w:sz w:val="24"/>
          <w:szCs w:val="24"/>
        </w:rPr>
        <w:t xml:space="preserve">857 · Le interviste televisive, il corpus.</w:t>
      </w:r>
      <w:r>
        <w:rPr>
          <w:rFonts w:ascii="Times New Roman" w:cs="Times New Roman" w:eastAsia="Times New Roman" w:hAnsi="Times New Roman"/>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Times New Roman" w:cs="Times New Roman" w:eastAsia="Times New Roman" w:hAnsi="Times New Roman"/>
          <w:b/>
          <w:bCs/>
          <w:sz w:val="24"/>
          <w:szCs w:val="24"/>
        </w:rPr>
        <w:t xml:space="preserve">858 · La giustizia riparativa documentata.</w:t>
      </w:r>
      <w:r>
        <w:rPr>
          <w:rFonts w:ascii="Times New Roman" w:cs="Times New Roman" w:eastAsia="Times New Roman" w:hAnsi="Times New Roman"/>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Times New Roman" w:cs="Times New Roman" w:eastAsia="Times New Roman" w:hAnsi="Times New Roman"/>
          <w:b/>
          <w:bCs/>
          <w:sz w:val="24"/>
          <w:szCs w:val="24"/>
        </w:rPr>
        <w:t xml:space="preserve">859 · Le dichiarazioni spontanee, il programma.</w:t>
      </w:r>
      <w:r>
        <w:rPr>
          <w:rFonts w:ascii="Times New Roman" w:cs="Times New Roman" w:eastAsia="Times New Roman" w:hAnsi="Times New Roman"/>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Times New Roman" w:cs="Times New Roman" w:eastAsia="Times New Roman" w:hAnsi="Times New Roman"/>
          <w:b/>
          <w:bCs/>
          <w:sz w:val="24"/>
          <w:szCs w:val="24"/>
        </w:rPr>
        <w:t xml:space="preserve">860 · I rifiuti come dati.</w:t>
      </w:r>
      <w:r>
        <w:rPr>
          <w:rFonts w:ascii="Times New Roman" w:cs="Times New Roman" w:eastAsia="Times New Roman" w:hAnsi="Times New Roman"/>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Times New Roman" w:cs="Times New Roman" w:eastAsia="Times New Roman" w:hAnsi="Times New Roman"/>
          <w:b/>
          <w:bCs/>
          <w:sz w:val="24"/>
          <w:szCs w:val="24"/>
        </w:rPr>
        <w:t xml:space="preserve">861 · Le parole degli altri brigatisti.</w:t>
      </w:r>
      <w:r>
        <w:rPr>
          <w:rFonts w:ascii="Times New Roman" w:cs="Times New Roman" w:eastAsia="Times New Roman" w:hAnsi="Times New Roman"/>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Times New Roman" w:cs="Times New Roman" w:eastAsia="Times New Roman" w:hAnsi="Times New Roman"/>
          <w:b/>
          <w:bCs/>
          <w:sz w:val="24"/>
          <w:szCs w:val="24"/>
        </w:rPr>
        <w:t xml:space="preserve">862 · I confronti impossibili e possibili.</w:t>
      </w:r>
      <w:r>
        <w:rPr>
          <w:rFonts w:ascii="Times New Roman" w:cs="Times New Roman" w:eastAsia="Times New Roman" w:hAnsi="Times New Roman"/>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Times New Roman" w:cs="Times New Roman" w:eastAsia="Times New Roman" w:hAnsi="Times New Roman"/>
          <w:b/>
          <w:bCs/>
          <w:sz w:val="24"/>
          <w:szCs w:val="24"/>
        </w:rPr>
        <w:t xml:space="preserve">863 · La parola e il DNA.</w:t>
      </w:r>
      <w:r>
        <w:rPr>
          <w:rFonts w:ascii="Times New Roman" w:cs="Times New Roman" w:eastAsia="Times New Roman" w:hAnsi="Times New Roman"/>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Times New Roman" w:cs="Times New Roman" w:eastAsia="Times New Roman" w:hAnsi="Times New Roman"/>
          <w:b/>
          <w:bCs/>
          <w:sz w:val="24"/>
          <w:szCs w:val="24"/>
        </w:rPr>
        <w:t xml:space="preserve">864 · L'ultima generazione di domande.</w:t>
      </w:r>
      <w:r>
        <w:rPr>
          <w:rFonts w:ascii="Times New Roman" w:cs="Times New Roman" w:eastAsia="Times New Roman" w:hAnsi="Times New Roman"/>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Times New Roman" w:cs="Times New Roman" w:eastAsia="Times New Roman" w:hAnsi="Times New Roman"/>
          <w:b/>
          <w:bCs/>
          <w:sz w:val="24"/>
          <w:szCs w:val="24"/>
        </w:rPr>
        <w:t xml:space="preserve">865 · La tavola della parola.</w:t>
      </w:r>
      <w:r>
        <w:rPr>
          <w:rFonts w:ascii="Times New Roman" w:cs="Times New Roman" w:eastAsia="Times New Roman" w:hAnsi="Times New Roman"/>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Times New Roman" w:cs="Times New Roman" w:eastAsia="Times New Roman" w:hAnsi="Times New Roman"/>
          <w:sz w:val="24"/>
          <w:szCs w:val="24"/>
        </w:rPr>
        <w:t xml:space="preserve">I bersagli giudiziari e il governo della parte (blocchi 866-880)</w:t>
      </w:r>
    </w:p>
    <w:p>
      <w:pPr>
        <w:spacing w:after="120" w:line="276"/>
        <w:jc w:val="both"/>
      </w:pPr>
      <w:r>
        <w:rPr>
          <w:rFonts w:ascii="Times New Roman" w:cs="Times New Roman" w:eastAsia="Times New Roman" w:hAnsi="Times New Roman"/>
          <w:b/>
          <w:bCs/>
          <w:sz w:val="24"/>
          <w:szCs w:val="24"/>
        </w:rPr>
        <w:t xml:space="preserve">866 · Il fascicolo integrale del registro.</w:t>
      </w:r>
      <w:r>
        <w:rPr>
          <w:rFonts w:ascii="Times New Roman" w:cs="Times New Roman" w:eastAsia="Times New Roman" w:hAnsi="Times New Roman"/>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Times New Roman" w:cs="Times New Roman" w:eastAsia="Times New Roman" w:hAnsi="Times New Roman"/>
          <w:b/>
          <w:bCs/>
          <w:sz w:val="24"/>
          <w:szCs w:val="24"/>
        </w:rPr>
        <w:t xml:space="preserve">867 · Le divergenze delle fonti, chiuse.</w:t>
      </w:r>
      <w:r>
        <w:rPr>
          <w:rFonts w:ascii="Times New Roman" w:cs="Times New Roman" w:eastAsia="Times New Roman" w:hAnsi="Times New Roman"/>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Times New Roman" w:cs="Times New Roman" w:eastAsia="Times New Roman" w:hAnsi="Times New Roman"/>
          <w:b/>
          <w:bCs/>
          <w:sz w:val="24"/>
          <w:szCs w:val="24"/>
        </w:rPr>
        <w:t xml:space="preserve">868 · La rogatoria, l'atto.</w:t>
      </w:r>
      <w:r>
        <w:rPr>
          <w:rFonts w:ascii="Times New Roman" w:cs="Times New Roman" w:eastAsia="Times New Roman" w:hAnsi="Times New Roman"/>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Times New Roman" w:cs="Times New Roman" w:eastAsia="Times New Roman" w:hAnsi="Times New Roman"/>
          <w:b/>
          <w:bCs/>
          <w:sz w:val="24"/>
          <w:szCs w:val="24"/>
        </w:rPr>
        <w:t xml:space="preserve">869 · Il dossier elvetico.</w:t>
      </w:r>
      <w:r>
        <w:rPr>
          <w:rFonts w:ascii="Times New Roman" w:cs="Times New Roman" w:eastAsia="Times New Roman" w:hAnsi="Times New Roman"/>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Times New Roman" w:cs="Times New Roman" w:eastAsia="Times New Roman" w:hAnsi="Times New Roman"/>
          <w:b/>
          <w:bCs/>
          <w:sz w:val="24"/>
          <w:szCs w:val="24"/>
        </w:rPr>
        <w:t xml:space="preserve">870 · L'esecuzione penale, la storia scritta.</w:t>
      </w:r>
      <w:r>
        <w:rPr>
          <w:rFonts w:ascii="Times New Roman" w:cs="Times New Roman" w:eastAsia="Times New Roman" w:hAnsi="Times New Roman"/>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Times New Roman" w:cs="Times New Roman" w:eastAsia="Times New Roman" w:hAnsi="Times New Roman"/>
          <w:b/>
          <w:bCs/>
          <w:sz w:val="24"/>
          <w:szCs w:val="24"/>
        </w:rPr>
        <w:t xml:space="preserve">871 · Le vittime e le costituzioni di parte.</w:t>
      </w:r>
      <w:r>
        <w:rPr>
          <w:rFonts w:ascii="Times New Roman" w:cs="Times New Roman" w:eastAsia="Times New Roman" w:hAnsi="Times New Roman"/>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Times New Roman" w:cs="Times New Roman" w:eastAsia="Times New Roman" w:hAnsi="Times New Roman"/>
          <w:b/>
          <w:bCs/>
          <w:sz w:val="24"/>
          <w:szCs w:val="24"/>
        </w:rPr>
        <w:t xml:space="preserve">872 · I difensori del registro.</w:t>
      </w:r>
      <w:r>
        <w:rPr>
          <w:rFonts w:ascii="Times New Roman" w:cs="Times New Roman" w:eastAsia="Times New Roman" w:hAnsi="Times New Roman"/>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Times New Roman" w:cs="Times New Roman" w:eastAsia="Times New Roman" w:hAnsi="Times New Roman"/>
          <w:b/>
          <w:bCs/>
          <w:sz w:val="24"/>
          <w:szCs w:val="24"/>
        </w:rPr>
        <w:t xml:space="preserve">873 · Il registro nel diritto comparato.</w:t>
      </w:r>
      <w:r>
        <w:rPr>
          <w:rFonts w:ascii="Times New Roman" w:cs="Times New Roman" w:eastAsia="Times New Roman" w:hAnsi="Times New Roman"/>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Times New Roman" w:cs="Times New Roman" w:eastAsia="Times New Roman" w:hAnsi="Times New Roman"/>
          <w:b/>
          <w:bCs/>
          <w:sz w:val="24"/>
          <w:szCs w:val="24"/>
        </w:rPr>
        <w:t xml:space="preserve">874 · Il lessico del registro.</w:t>
      </w:r>
      <w:r>
        <w:rPr>
          <w:rFonts w:ascii="Times New Roman" w:cs="Times New Roman" w:eastAsia="Times New Roman" w:hAnsi="Times New Roman"/>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Times New Roman" w:cs="Times New Roman" w:eastAsia="Times New Roman" w:hAnsi="Times New Roman"/>
          <w:b/>
          <w:bCs/>
          <w:sz w:val="24"/>
          <w:szCs w:val="24"/>
        </w:rPr>
        <w:t xml:space="preserve">875 · Il registro e la scuola.</w:t>
      </w:r>
      <w:r>
        <w:rPr>
          <w:rFonts w:ascii="Times New Roman" w:cs="Times New Roman" w:eastAsia="Times New Roman" w:hAnsi="Times New Roman"/>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Times New Roman" w:cs="Times New Roman" w:eastAsia="Times New Roman" w:hAnsi="Times New Roman"/>
          <w:b/>
          <w:bCs/>
          <w:sz w:val="24"/>
          <w:szCs w:val="24"/>
        </w:rPr>
        <w:t xml:space="preserve">876 · I bersagli che il registro non ammette.</w:t>
      </w:r>
      <w:r>
        <w:rPr>
          <w:rFonts w:ascii="Times New Roman" w:cs="Times New Roman" w:eastAsia="Times New Roman" w:hAnsi="Times New Roman"/>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Times New Roman" w:cs="Times New Roman" w:eastAsia="Times New Roman" w:hAnsi="Times New Roman"/>
          <w:b/>
          <w:bCs/>
          <w:sz w:val="24"/>
          <w:szCs w:val="24"/>
        </w:rPr>
        <w:t xml:space="preserve">877 · Il registro digitale.</w:t>
      </w:r>
      <w:r>
        <w:rPr>
          <w:rFonts w:ascii="Times New Roman" w:cs="Times New Roman" w:eastAsia="Times New Roman" w:hAnsi="Times New Roman"/>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Times New Roman" w:cs="Times New Roman" w:eastAsia="Times New Roman" w:hAnsi="Times New Roman"/>
          <w:b/>
          <w:bCs/>
          <w:sz w:val="24"/>
          <w:szCs w:val="24"/>
        </w:rPr>
        <w:t xml:space="preserve">878 · I vuoti del registro.</w:t>
      </w:r>
      <w:r>
        <w:rPr>
          <w:rFonts w:ascii="Times New Roman" w:cs="Times New Roman" w:eastAsia="Times New Roman" w:hAnsi="Times New Roman"/>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Times New Roman" w:cs="Times New Roman" w:eastAsia="Times New Roman" w:hAnsi="Times New Roman"/>
          <w:b/>
          <w:bCs/>
          <w:sz w:val="24"/>
          <w:szCs w:val="24"/>
        </w:rPr>
        <w:t xml:space="preserve">879 · La sintesi della parte.</w:t>
      </w:r>
      <w:r>
        <w:rPr>
          <w:rFonts w:ascii="Times New Roman" w:cs="Times New Roman" w:eastAsia="Times New Roman" w:hAnsi="Times New Roman"/>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Times New Roman" w:cs="Times New Roman" w:eastAsia="Times New Roman" w:hAnsi="Times New Roman"/>
          <w:b/>
          <w:bCs/>
          <w:sz w:val="24"/>
          <w:szCs w:val="24"/>
        </w:rPr>
        <w:t xml:space="preserve">880 · La tavola ottava.</w:t>
      </w:r>
      <w:r>
        <w:rPr>
          <w:rFonts w:ascii="Times New Roman" w:cs="Times New Roman" w:eastAsia="Times New Roman" w:hAnsi="Times New Roman"/>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Times New Roman" w:cs="Times New Roman" w:eastAsia="Times New Roman" w:hAnsi="Times New Roman"/>
          <w:sz w:val="24"/>
          <w:szCs w:val="24"/>
        </w:rPr>
        <w:t xml:space="preserve">Parte nona — Il fascicolo di Roma (blocchi 881-1000)</w:t>
      </w:r>
    </w:p>
    <w:p>
      <w:pPr>
        <w:spacing w:after="120" w:line="276"/>
        <w:jc w:val="both"/>
      </w:pPr>
      <w:r>
        <w:rPr>
          <w:rFonts w:ascii="Times New Roman" w:cs="Times New Roman" w:eastAsia="Times New Roman" w:hAnsi="Times New Roman"/>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Times New Roman" w:cs="Times New Roman" w:eastAsia="Times New Roman" w:hAnsi="Times New Roman"/>
          <w:sz w:val="24"/>
          <w:szCs w:val="24"/>
        </w:rPr>
        <w:t xml:space="preserve">Il fascicolo vivo (blocchi 881-910)</w:t>
      </w:r>
    </w:p>
    <w:p>
      <w:pPr>
        <w:spacing w:after="120" w:line="276"/>
        <w:jc w:val="both"/>
      </w:pPr>
      <w:r>
        <w:rPr>
          <w:rFonts w:ascii="Times New Roman" w:cs="Times New Roman" w:eastAsia="Times New Roman" w:hAnsi="Times New Roman"/>
          <w:b/>
          <w:bCs/>
          <w:sz w:val="24"/>
          <w:szCs w:val="24"/>
        </w:rPr>
        <w:t xml:space="preserve">881 · La sequenza fissata.</w:t>
      </w:r>
      <w:r>
        <w:rPr>
          <w:rFonts w:ascii="Times New Roman" w:cs="Times New Roman" w:eastAsia="Times New Roman" w:hAnsi="Times New Roman"/>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Times New Roman" w:cs="Times New Roman" w:eastAsia="Times New Roman" w:hAnsi="Times New Roman"/>
          <w:b/>
          <w:bCs/>
          <w:sz w:val="24"/>
          <w:szCs w:val="24"/>
        </w:rPr>
        <w:t xml:space="preserve">882 · L'opposizione che ha riaperto.</w:t>
      </w:r>
      <w:r>
        <w:rPr>
          <w:rFonts w:ascii="Times New Roman" w:cs="Times New Roman" w:eastAsia="Times New Roman" w:hAnsi="Times New Roman"/>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Times New Roman" w:cs="Times New Roman" w:eastAsia="Times New Roman" w:hAnsi="Times New Roman"/>
          <w:b/>
          <w:bCs/>
          <w:sz w:val="24"/>
          <w:szCs w:val="24"/>
        </w:rPr>
        <w:t xml:space="preserve">883 · Che cosa il GIP ha chiesto.</w:t>
      </w:r>
      <w:r>
        <w:rPr>
          <w:rFonts w:ascii="Times New Roman" w:cs="Times New Roman" w:eastAsia="Times New Roman" w:hAnsi="Times New Roman"/>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Times New Roman" w:cs="Times New Roman" w:eastAsia="Times New Roman" w:hAnsi="Times New Roman"/>
          <w:b/>
          <w:bCs/>
          <w:sz w:val="24"/>
          <w:szCs w:val="24"/>
        </w:rPr>
        <w:t xml:space="preserve">884 · La consilienza, di nuovo.</w:t>
      </w:r>
      <w:r>
        <w:rPr>
          <w:rFonts w:ascii="Times New Roman" w:cs="Times New Roman" w:eastAsia="Times New Roman" w:hAnsi="Times New Roman"/>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Times New Roman" w:cs="Times New Roman" w:eastAsia="Times New Roman" w:hAnsi="Times New Roman"/>
          <w:b/>
          <w:bCs/>
          <w:sz w:val="24"/>
          <w:szCs w:val="24"/>
        </w:rPr>
        <w:t xml:space="preserve">885 · I sei mesi e il dopo.</w:t>
      </w:r>
      <w:r>
        <w:rPr>
          <w:rFonts w:ascii="Times New Roman" w:cs="Times New Roman" w:eastAsia="Times New Roman" w:hAnsi="Times New Roman"/>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Times New Roman" w:cs="Times New Roman" w:eastAsia="Times New Roman" w:hAnsi="Times New Roman"/>
          <w:b/>
          <w:bCs/>
          <w:sz w:val="24"/>
          <w:szCs w:val="24"/>
        </w:rPr>
        <w:t xml:space="preserve">886 · La regola del non anticipare.</w:t>
      </w:r>
      <w:r>
        <w:rPr>
          <w:rFonts w:ascii="Times New Roman" w:cs="Times New Roman" w:eastAsia="Times New Roman" w:hAnsi="Times New Roman"/>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Times New Roman" w:cs="Times New Roman" w:eastAsia="Times New Roman" w:hAnsi="Times New Roman"/>
          <w:b/>
          <w:bCs/>
          <w:sz w:val="24"/>
          <w:szCs w:val="24"/>
        </w:rPr>
        <w:t xml:space="preserve">887 · Il perimetro delle terze presenze.</w:t>
      </w:r>
      <w:r>
        <w:rPr>
          <w:rFonts w:ascii="Times New Roman" w:cs="Times New Roman" w:eastAsia="Times New Roman" w:hAnsi="Times New Roman"/>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Times New Roman" w:cs="Times New Roman" w:eastAsia="Times New Roman" w:hAnsi="Times New Roman"/>
          <w:b/>
          <w:bCs/>
          <w:sz w:val="24"/>
          <w:szCs w:val="24"/>
        </w:rPr>
        <w:t xml:space="preserve">888 · L'uomo della moto, in atti.</w:t>
      </w:r>
      <w:r>
        <w:rPr>
          <w:rFonts w:ascii="Times New Roman" w:cs="Times New Roman" w:eastAsia="Times New Roman" w:hAnsi="Times New Roman"/>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Times New Roman" w:cs="Times New Roman" w:eastAsia="Times New Roman" w:hAnsi="Times New Roman"/>
          <w:b/>
          <w:bCs/>
          <w:sz w:val="24"/>
          <w:szCs w:val="24"/>
        </w:rPr>
        <w:t xml:space="preserve">889 · I sette ignoti riferiti.</w:t>
      </w:r>
      <w:r>
        <w:rPr>
          <w:rFonts w:ascii="Times New Roman" w:cs="Times New Roman" w:eastAsia="Times New Roman" w:hAnsi="Times New Roman"/>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Times New Roman" w:cs="Times New Roman" w:eastAsia="Times New Roman" w:hAnsi="Times New Roman"/>
          <w:b/>
          <w:bCs/>
          <w:sz w:val="24"/>
          <w:szCs w:val="24"/>
        </w:rPr>
        <w:t xml:space="preserve">890 · I prelievi del 2021.</w:t>
      </w:r>
      <w:r>
        <w:rPr>
          <w:rFonts w:ascii="Times New Roman" w:cs="Times New Roman" w:eastAsia="Times New Roman" w:hAnsi="Times New Roman"/>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Times New Roman" w:cs="Times New Roman" w:eastAsia="Times New Roman" w:hAnsi="Times New Roman"/>
          <w:b/>
          <w:bCs/>
          <w:sz w:val="24"/>
          <w:szCs w:val="24"/>
        </w:rPr>
        <w:t xml:space="preserve">891 · Il fascicolo e il corpus, il patto.</w:t>
      </w:r>
      <w:r>
        <w:rPr>
          <w:rFonts w:ascii="Times New Roman" w:cs="Times New Roman" w:eastAsia="Times New Roman" w:hAnsi="Times New Roman"/>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Times New Roman" w:cs="Times New Roman" w:eastAsia="Times New Roman" w:hAnsi="Times New Roman"/>
          <w:b/>
          <w:bCs/>
          <w:sz w:val="24"/>
          <w:szCs w:val="24"/>
        </w:rPr>
        <w:t xml:space="preserve">892 · Le segnalazioni documentate.</w:t>
      </w:r>
      <w:r>
        <w:rPr>
          <w:rFonts w:ascii="Times New Roman" w:cs="Times New Roman" w:eastAsia="Times New Roman" w:hAnsi="Times New Roman"/>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Times New Roman" w:cs="Times New Roman" w:eastAsia="Times New Roman" w:hAnsi="Times New Roman"/>
          <w:b/>
          <w:bCs/>
          <w:sz w:val="24"/>
          <w:szCs w:val="24"/>
        </w:rPr>
        <w:t xml:space="preserve">893 · La storia del fascicolo, all'indietro.</w:t>
      </w:r>
      <w:r>
        <w:rPr>
          <w:rFonts w:ascii="Times New Roman" w:cs="Times New Roman" w:eastAsia="Times New Roman" w:hAnsi="Times New Roman"/>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Times New Roman" w:cs="Times New Roman" w:eastAsia="Times New Roman" w:hAnsi="Times New Roman"/>
          <w:b/>
          <w:bCs/>
          <w:sz w:val="24"/>
          <w:szCs w:val="24"/>
        </w:rPr>
        <w:t xml:space="preserve">894 · Le altre procure, il censimento.</w:t>
      </w:r>
      <w:r>
        <w:rPr>
          <w:rFonts w:ascii="Times New Roman" w:cs="Times New Roman" w:eastAsia="Times New Roman" w:hAnsi="Times New Roman"/>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Times New Roman" w:cs="Times New Roman" w:eastAsia="Times New Roman" w:hAnsi="Times New Roman"/>
          <w:b/>
          <w:bCs/>
          <w:sz w:val="24"/>
          <w:szCs w:val="24"/>
        </w:rPr>
        <w:t xml:space="preserve">895 · L'archiviazione, se verrà.</w:t>
      </w:r>
      <w:r>
        <w:rPr>
          <w:rFonts w:ascii="Times New Roman" w:cs="Times New Roman" w:eastAsia="Times New Roman" w:hAnsi="Times New Roman"/>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Times New Roman" w:cs="Times New Roman" w:eastAsia="Times New Roman" w:hAnsi="Times New Roman"/>
          <w:b/>
          <w:bCs/>
          <w:sz w:val="24"/>
          <w:szCs w:val="24"/>
        </w:rPr>
        <w:t xml:space="preserve">896 · La riapertura, se verrà.</w:t>
      </w:r>
      <w:r>
        <w:rPr>
          <w:rFonts w:ascii="Times New Roman" w:cs="Times New Roman" w:eastAsia="Times New Roman" w:hAnsi="Times New Roman"/>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Times New Roman" w:cs="Times New Roman" w:eastAsia="Times New Roman" w:hAnsi="Times New Roman"/>
          <w:b/>
          <w:bCs/>
          <w:sz w:val="24"/>
          <w:szCs w:val="24"/>
        </w:rPr>
        <w:t xml:space="preserve">897 · Il processo, se mai verrà.</w:t>
      </w:r>
      <w:r>
        <w:rPr>
          <w:rFonts w:ascii="Times New Roman" w:cs="Times New Roman" w:eastAsia="Times New Roman" w:hAnsi="Times New Roman"/>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Times New Roman" w:cs="Times New Roman" w:eastAsia="Times New Roman" w:hAnsi="Times New Roman"/>
          <w:b/>
          <w:bCs/>
          <w:sz w:val="24"/>
          <w:szCs w:val="24"/>
        </w:rPr>
        <w:t xml:space="preserve">898 · I difensori e le parti di oggi.</w:t>
      </w:r>
      <w:r>
        <w:rPr>
          <w:rFonts w:ascii="Times New Roman" w:cs="Times New Roman" w:eastAsia="Times New Roman" w:hAnsi="Times New Roman"/>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Times New Roman" w:cs="Times New Roman" w:eastAsia="Times New Roman" w:hAnsi="Times New Roman"/>
          <w:b/>
          <w:bCs/>
          <w:sz w:val="24"/>
          <w:szCs w:val="24"/>
        </w:rPr>
        <w:t xml:space="preserve">899 · La stampa e il fascicolo.</w:t>
      </w:r>
      <w:r>
        <w:rPr>
          <w:rFonts w:ascii="Times New Roman" w:cs="Times New Roman" w:eastAsia="Times New Roman" w:hAnsi="Times New Roman"/>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Times New Roman" w:cs="Times New Roman" w:eastAsia="Times New Roman" w:hAnsi="Times New Roman"/>
          <w:b/>
          <w:bCs/>
          <w:sz w:val="24"/>
          <w:szCs w:val="24"/>
        </w:rPr>
        <w:t xml:space="preserve">900 · Il novecentesimo blocco: la pazienza del diritto.</w:t>
      </w:r>
      <w:r>
        <w:rPr>
          <w:rFonts w:ascii="Times New Roman" w:cs="Times New Roman" w:eastAsia="Times New Roman" w:hAnsi="Times New Roman"/>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Times New Roman" w:cs="Times New Roman" w:eastAsia="Times New Roman" w:hAnsi="Times New Roman"/>
          <w:b/>
          <w:bCs/>
          <w:sz w:val="24"/>
          <w:szCs w:val="24"/>
        </w:rPr>
        <w:t xml:space="preserve">901 · Gli atti del fascicolo, domani.</w:t>
      </w:r>
      <w:r>
        <w:rPr>
          <w:rFonts w:ascii="Times New Roman" w:cs="Times New Roman" w:eastAsia="Times New Roman" w:hAnsi="Times New Roman"/>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Times New Roman" w:cs="Times New Roman" w:eastAsia="Times New Roman" w:hAnsi="Times New Roman"/>
          <w:b/>
          <w:bCs/>
          <w:sz w:val="24"/>
          <w:szCs w:val="24"/>
        </w:rPr>
        <w:t xml:space="preserve">902 · Le perizie del fascicolo, domani.</w:t>
      </w:r>
      <w:r>
        <w:rPr>
          <w:rFonts w:ascii="Times New Roman" w:cs="Times New Roman" w:eastAsia="Times New Roman" w:hAnsi="Times New Roman"/>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Times New Roman" w:cs="Times New Roman" w:eastAsia="Times New Roman" w:hAnsi="Times New Roman"/>
          <w:b/>
          <w:bCs/>
          <w:sz w:val="24"/>
          <w:szCs w:val="24"/>
        </w:rPr>
        <w:t xml:space="preserve">903 · Il caricatore, l'attesa scritta.</w:t>
      </w:r>
      <w:r>
        <w:rPr>
          <w:rFonts w:ascii="Times New Roman" w:cs="Times New Roman" w:eastAsia="Times New Roman" w:hAnsi="Times New Roman"/>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Times New Roman" w:cs="Times New Roman" w:eastAsia="Times New Roman" w:hAnsi="Times New Roman"/>
          <w:b/>
          <w:bCs/>
          <w:sz w:val="24"/>
          <w:szCs w:val="24"/>
        </w:rPr>
        <w:t xml:space="preserve">904 · I testimoni del fascicolo.</w:t>
      </w:r>
      <w:r>
        <w:rPr>
          <w:rFonts w:ascii="Times New Roman" w:cs="Times New Roman" w:eastAsia="Times New Roman" w:hAnsi="Times New Roman"/>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Times New Roman" w:cs="Times New Roman" w:eastAsia="Times New Roman" w:hAnsi="Times New Roman"/>
          <w:b/>
          <w:bCs/>
          <w:sz w:val="24"/>
          <w:szCs w:val="24"/>
        </w:rPr>
        <w:t xml:space="preserve">905 · Il DNA e la banca, il ponte giudiziario.</w:t>
      </w:r>
      <w:r>
        <w:rPr>
          <w:rFonts w:ascii="Times New Roman" w:cs="Times New Roman" w:eastAsia="Times New Roman" w:hAnsi="Times New Roman"/>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Times New Roman" w:cs="Times New Roman" w:eastAsia="Times New Roman" w:hAnsi="Times New Roman"/>
          <w:b/>
          <w:bCs/>
          <w:sz w:val="24"/>
          <w:szCs w:val="24"/>
        </w:rPr>
        <w:t xml:space="preserve">906 · Le opposizioni future.</w:t>
      </w:r>
      <w:r>
        <w:rPr>
          <w:rFonts w:ascii="Times New Roman" w:cs="Times New Roman" w:eastAsia="Times New Roman" w:hAnsi="Times New Roman"/>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Times New Roman" w:cs="Times New Roman" w:eastAsia="Times New Roman" w:hAnsi="Times New Roman"/>
          <w:b/>
          <w:bCs/>
          <w:sz w:val="24"/>
          <w:szCs w:val="24"/>
        </w:rPr>
        <w:t xml:space="preserve">907 · Il fascicolo e le commissioni future.</w:t>
      </w:r>
      <w:r>
        <w:rPr>
          <w:rFonts w:ascii="Times New Roman" w:cs="Times New Roman" w:eastAsia="Times New Roman" w:hAnsi="Times New Roman"/>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Times New Roman" w:cs="Times New Roman" w:eastAsia="Times New Roman" w:hAnsi="Times New Roman"/>
          <w:b/>
          <w:bCs/>
          <w:sz w:val="24"/>
          <w:szCs w:val="24"/>
        </w:rPr>
        <w:t xml:space="preserve">908 · La memoria del pubblico ministero.</w:t>
      </w:r>
      <w:r>
        <w:rPr>
          <w:rFonts w:ascii="Times New Roman" w:cs="Times New Roman" w:eastAsia="Times New Roman" w:hAnsi="Times New Roman"/>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Times New Roman" w:cs="Times New Roman" w:eastAsia="Times New Roman" w:hAnsi="Times New Roman"/>
          <w:b/>
          <w:bCs/>
          <w:sz w:val="24"/>
          <w:szCs w:val="24"/>
        </w:rPr>
        <w:t xml:space="preserve">909 · Il fascicolo nel cinquantennale.</w:t>
      </w:r>
      <w:r>
        <w:rPr>
          <w:rFonts w:ascii="Times New Roman" w:cs="Times New Roman" w:eastAsia="Times New Roman" w:hAnsi="Times New Roman"/>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Times New Roman" w:cs="Times New Roman" w:eastAsia="Times New Roman" w:hAnsi="Times New Roman"/>
          <w:b/>
          <w:bCs/>
          <w:sz w:val="24"/>
          <w:szCs w:val="24"/>
        </w:rPr>
        <w:t xml:space="preserve">910 · La tavola del fascicolo.</w:t>
      </w:r>
      <w:r>
        <w:rPr>
          <w:rFonts w:ascii="Times New Roman" w:cs="Times New Roman" w:eastAsia="Times New Roman" w:hAnsi="Times New Roman"/>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Times New Roman" w:cs="Times New Roman" w:eastAsia="Times New Roman" w:hAnsi="Times New Roman"/>
          <w:sz w:val="24"/>
          <w:szCs w:val="24"/>
        </w:rPr>
        <w:t xml:space="preserve">Gli atti digitalizzati e i portali (blocchi 911-940)</w:t>
      </w:r>
    </w:p>
    <w:p>
      <w:pPr>
        <w:spacing w:after="120" w:line="276"/>
        <w:jc w:val="both"/>
      </w:pPr>
      <w:r>
        <w:rPr>
          <w:rFonts w:ascii="Times New Roman" w:cs="Times New Roman" w:eastAsia="Times New Roman" w:hAnsi="Times New Roman"/>
          <w:b/>
          <w:bCs/>
          <w:sz w:val="24"/>
          <w:szCs w:val="24"/>
        </w:rPr>
        <w:t xml:space="preserve">911 · Il giacimento giudiziario digitale.</w:t>
      </w:r>
      <w:r>
        <w:rPr>
          <w:rFonts w:ascii="Times New Roman" w:cs="Times New Roman" w:eastAsia="Times New Roman" w:hAnsi="Times New Roman"/>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Times New Roman" w:cs="Times New Roman" w:eastAsia="Times New Roman" w:hAnsi="Times New Roman"/>
          <w:b/>
          <w:bCs/>
          <w:sz w:val="24"/>
          <w:szCs w:val="24"/>
        </w:rPr>
        <w:t xml:space="preserve">912 · I detenuti che salvarono la storia.</w:t>
      </w:r>
      <w:r>
        <w:rPr>
          <w:rFonts w:ascii="Times New Roman" w:cs="Times New Roman" w:eastAsia="Times New Roman" w:hAnsi="Times New Roman"/>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Times New Roman" w:cs="Times New Roman" w:eastAsia="Times New Roman" w:hAnsi="Times New Roman"/>
          <w:b/>
          <w:bCs/>
          <w:sz w:val="24"/>
          <w:szCs w:val="24"/>
        </w:rPr>
        <w:t xml:space="preserve">913 · Lo spoglio del giacimento.</w:t>
      </w:r>
      <w:r>
        <w:rPr>
          <w:rFonts w:ascii="Times New Roman" w:cs="Times New Roman" w:eastAsia="Times New Roman" w:hAnsi="Times New Roman"/>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Times New Roman" w:cs="Times New Roman" w:eastAsia="Times New Roman" w:hAnsi="Times New Roman"/>
          <w:b/>
          <w:bCs/>
          <w:sz w:val="24"/>
          <w:szCs w:val="24"/>
        </w:rPr>
        <w:t xml:space="preserve">914 · La revisione per la privacy.</w:t>
      </w:r>
      <w:r>
        <w:rPr>
          <w:rFonts w:ascii="Times New Roman" w:cs="Times New Roman" w:eastAsia="Times New Roman" w:hAnsi="Times New Roman"/>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Times New Roman" w:cs="Times New Roman" w:eastAsia="Times New Roman" w:hAnsi="Times New Roman"/>
          <w:b/>
          <w:bCs/>
          <w:sz w:val="24"/>
          <w:szCs w:val="24"/>
        </w:rPr>
        <w:t xml:space="preserve">915 · Il portale della Rete.</w:t>
      </w:r>
      <w:r>
        <w:rPr>
          <w:rFonts w:ascii="Times New Roman" w:cs="Times New Roman" w:eastAsia="Times New Roman" w:hAnsi="Times New Roman"/>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Times New Roman" w:cs="Times New Roman" w:eastAsia="Times New Roman" w:hAnsi="Times New Roman"/>
          <w:b/>
          <w:bCs/>
          <w:sz w:val="24"/>
          <w:szCs w:val="24"/>
        </w:rPr>
        <w:t xml:space="preserve">916 · Il portale delle inchieste.</w:t>
      </w:r>
      <w:r>
        <w:rPr>
          <w:rFonts w:ascii="Times New Roman" w:cs="Times New Roman" w:eastAsia="Times New Roman" w:hAnsi="Times New Roman"/>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Times New Roman" w:cs="Times New Roman" w:eastAsia="Times New Roman" w:hAnsi="Times New Roman"/>
          <w:b/>
          <w:bCs/>
          <w:sz w:val="24"/>
          <w:szCs w:val="24"/>
        </w:rPr>
        <w:t xml:space="preserve">917 · Il patrimonio del Senato.</w:t>
      </w:r>
      <w:r>
        <w:rPr>
          <w:rFonts w:ascii="Times New Roman" w:cs="Times New Roman" w:eastAsia="Times New Roman" w:hAnsi="Times New Roman"/>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Times New Roman" w:cs="Times New Roman" w:eastAsia="Times New Roman" w:hAnsi="Times New Roman"/>
          <w:b/>
          <w:bCs/>
          <w:sz w:val="24"/>
          <w:szCs w:val="24"/>
        </w:rPr>
        <w:t xml:space="preserve">918 · La Guida ai fondi dell'ACS.</w:t>
      </w:r>
      <w:r>
        <w:rPr>
          <w:rFonts w:ascii="Times New Roman" w:cs="Times New Roman" w:eastAsia="Times New Roman" w:hAnsi="Times New Roman"/>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Times New Roman" w:cs="Times New Roman" w:eastAsia="Times New Roman" w:hAnsi="Times New Roman"/>
          <w:b/>
          <w:bCs/>
          <w:sz w:val="24"/>
          <w:szCs w:val="24"/>
        </w:rPr>
        <w:t xml:space="preserve">919 · L'edizione digitale morotea.</w:t>
      </w:r>
      <w:r>
        <w:rPr>
          <w:rFonts w:ascii="Times New Roman" w:cs="Times New Roman" w:eastAsia="Times New Roman" w:hAnsi="Times New Roman"/>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Times New Roman" w:cs="Times New Roman" w:eastAsia="Times New Roman" w:hAnsi="Times New Roman"/>
          <w:b/>
          <w:bCs/>
          <w:sz w:val="24"/>
          <w:szCs w:val="24"/>
        </w:rPr>
        <w:t xml:space="preserve">920 · Il portale che non c'è.</w:t>
      </w:r>
      <w:r>
        <w:rPr>
          <w:rFonts w:ascii="Times New Roman" w:cs="Times New Roman" w:eastAsia="Times New Roman" w:hAnsi="Times New Roman"/>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Times New Roman" w:cs="Times New Roman" w:eastAsia="Times New Roman" w:hAnsi="Times New Roman"/>
          <w:b/>
          <w:bCs/>
          <w:sz w:val="24"/>
          <w:szCs w:val="24"/>
        </w:rPr>
        <w:t xml:space="preserve">921 · La mappa della costellazione.</w:t>
      </w:r>
      <w:r>
        <w:rPr>
          <w:rFonts w:ascii="Times New Roman" w:cs="Times New Roman" w:eastAsia="Times New Roman" w:hAnsi="Times New Roman"/>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Times New Roman" w:cs="Times New Roman" w:eastAsia="Times New Roman" w:hAnsi="Times New Roman"/>
          <w:b/>
          <w:bCs/>
          <w:sz w:val="24"/>
          <w:szCs w:val="24"/>
        </w:rPr>
        <w:t xml:space="preserve">922 · Il processo Moro-uno, la scheda.</w:t>
      </w:r>
      <w:r>
        <w:rPr>
          <w:rFonts w:ascii="Times New Roman" w:cs="Times New Roman" w:eastAsia="Times New Roman" w:hAnsi="Times New Roman"/>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Times New Roman" w:cs="Times New Roman" w:eastAsia="Times New Roman" w:hAnsi="Times New Roman"/>
          <w:b/>
          <w:bCs/>
          <w:sz w:val="24"/>
          <w:szCs w:val="24"/>
        </w:rPr>
        <w:t xml:space="preserve">923 · Il Moro-bis, la scheda.</w:t>
      </w:r>
      <w:r>
        <w:rPr>
          <w:rFonts w:ascii="Times New Roman" w:cs="Times New Roman" w:eastAsia="Times New Roman" w:hAnsi="Times New Roman"/>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Times New Roman" w:cs="Times New Roman" w:eastAsia="Times New Roman" w:hAnsi="Times New Roman"/>
          <w:b/>
          <w:bCs/>
          <w:sz w:val="24"/>
          <w:szCs w:val="24"/>
        </w:rPr>
        <w:t xml:space="preserve">924 · Il Moro-ter, la scheda.</w:t>
      </w:r>
      <w:r>
        <w:rPr>
          <w:rFonts w:ascii="Times New Roman" w:cs="Times New Roman" w:eastAsia="Times New Roman" w:hAnsi="Times New Roman"/>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Times New Roman" w:cs="Times New Roman" w:eastAsia="Times New Roman" w:hAnsi="Times New Roman"/>
          <w:b/>
          <w:bCs/>
          <w:sz w:val="24"/>
          <w:szCs w:val="24"/>
        </w:rPr>
        <w:t xml:space="preserve">925 · Il Moro-quater, la scheda.</w:t>
      </w:r>
      <w:r>
        <w:rPr>
          <w:rFonts w:ascii="Times New Roman" w:cs="Times New Roman" w:eastAsia="Times New Roman" w:hAnsi="Times New Roman"/>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Times New Roman" w:cs="Times New Roman" w:eastAsia="Times New Roman" w:hAnsi="Times New Roman"/>
          <w:b/>
          <w:bCs/>
          <w:sz w:val="24"/>
          <w:szCs w:val="24"/>
        </w:rPr>
        <w:t xml:space="preserve">926 · Il Moro-quinquies, la scheda.</w:t>
      </w:r>
      <w:r>
        <w:rPr>
          <w:rFonts w:ascii="Times New Roman" w:cs="Times New Roman" w:eastAsia="Times New Roman" w:hAnsi="Times New Roman"/>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Times New Roman" w:cs="Times New Roman" w:eastAsia="Times New Roman" w:hAnsi="Times New Roman"/>
          <w:b/>
          <w:bCs/>
          <w:sz w:val="24"/>
          <w:szCs w:val="24"/>
        </w:rPr>
        <w:t xml:space="preserve">927 · I processi collaterali, il censimento.</w:t>
      </w:r>
      <w:r>
        <w:rPr>
          <w:rFonts w:ascii="Times New Roman" w:cs="Times New Roman" w:eastAsia="Times New Roman" w:hAnsi="Times New Roman"/>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Times New Roman" w:cs="Times New Roman" w:eastAsia="Times New Roman" w:hAnsi="Times New Roman"/>
          <w:b/>
          <w:bCs/>
          <w:sz w:val="24"/>
          <w:szCs w:val="24"/>
        </w:rPr>
        <w:t xml:space="preserve">928 · Le sentenze in edizione.</w:t>
      </w:r>
      <w:r>
        <w:rPr>
          <w:rFonts w:ascii="Times New Roman" w:cs="Times New Roman" w:eastAsia="Times New Roman" w:hAnsi="Times New Roman"/>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Times New Roman" w:cs="Times New Roman" w:eastAsia="Times New Roman" w:hAnsi="Times New Roman"/>
          <w:b/>
          <w:bCs/>
          <w:sz w:val="24"/>
          <w:szCs w:val="24"/>
        </w:rPr>
        <w:t xml:space="preserve">929 · Gli stenografici come corpus.</w:t>
      </w:r>
      <w:r>
        <w:rPr>
          <w:rFonts w:ascii="Times New Roman" w:cs="Times New Roman" w:eastAsia="Times New Roman" w:hAnsi="Times New Roman"/>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Times New Roman" w:cs="Times New Roman" w:eastAsia="Times New Roman" w:hAnsi="Times New Roman"/>
          <w:b/>
          <w:bCs/>
          <w:sz w:val="24"/>
          <w:szCs w:val="24"/>
        </w:rPr>
        <w:t xml:space="preserve">930 · Il collegamento dei corpora.</w:t>
      </w:r>
      <w:r>
        <w:rPr>
          <w:rFonts w:ascii="Times New Roman" w:cs="Times New Roman" w:eastAsia="Times New Roman" w:hAnsi="Times New Roman"/>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Times New Roman" w:cs="Times New Roman" w:eastAsia="Times New Roman" w:hAnsi="Times New Roman"/>
          <w:b/>
          <w:bCs/>
          <w:sz w:val="24"/>
          <w:szCs w:val="24"/>
        </w:rPr>
        <w:t xml:space="preserve">931 · Il monitoraggio dei rilasci.</w:t>
      </w:r>
      <w:r>
        <w:rPr>
          <w:rFonts w:ascii="Times New Roman" w:cs="Times New Roman" w:eastAsia="Times New Roman" w:hAnsi="Times New Roman"/>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Times New Roman" w:cs="Times New Roman" w:eastAsia="Times New Roman" w:hAnsi="Times New Roman"/>
          <w:b/>
          <w:bCs/>
          <w:sz w:val="24"/>
          <w:szCs w:val="24"/>
        </w:rPr>
        <w:t xml:space="preserve">932 · Le segnalazioni di lacune.</w:t>
      </w:r>
      <w:r>
        <w:rPr>
          <w:rFonts w:ascii="Times New Roman" w:cs="Times New Roman" w:eastAsia="Times New Roman" w:hAnsi="Times New Roman"/>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Times New Roman" w:cs="Times New Roman" w:eastAsia="Times New Roman" w:hAnsi="Times New Roman"/>
          <w:b/>
          <w:bCs/>
          <w:sz w:val="24"/>
          <w:szCs w:val="24"/>
        </w:rPr>
        <w:t xml:space="preserve">933 · L'accessibilità dei giacimenti.</w:t>
      </w:r>
      <w:r>
        <w:rPr>
          <w:rFonts w:ascii="Times New Roman" w:cs="Times New Roman" w:eastAsia="Times New Roman" w:hAnsi="Times New Roman"/>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Times New Roman" w:cs="Times New Roman" w:eastAsia="Times New Roman" w:hAnsi="Times New Roman"/>
          <w:b/>
          <w:bCs/>
          <w:sz w:val="24"/>
          <w:szCs w:val="24"/>
        </w:rPr>
        <w:t xml:space="preserve">934 · La conservazione del digitale pubblico.</w:t>
      </w:r>
      <w:r>
        <w:rPr>
          <w:rFonts w:ascii="Times New Roman" w:cs="Times New Roman" w:eastAsia="Times New Roman" w:hAnsi="Times New Roman"/>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Times New Roman" w:cs="Times New Roman" w:eastAsia="Times New Roman" w:hAnsi="Times New Roman"/>
          <w:b/>
          <w:bCs/>
          <w:sz w:val="24"/>
          <w:szCs w:val="24"/>
        </w:rPr>
        <w:t xml:space="preserve">935 · I dati aperti del caso.</w:t>
      </w:r>
      <w:r>
        <w:rPr>
          <w:rFonts w:ascii="Times New Roman" w:cs="Times New Roman" w:eastAsia="Times New Roman" w:hAnsi="Times New Roman"/>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Times New Roman" w:cs="Times New Roman" w:eastAsia="Times New Roman" w:hAnsi="Times New Roman"/>
          <w:b/>
          <w:bCs/>
          <w:sz w:val="24"/>
          <w:szCs w:val="24"/>
        </w:rPr>
        <w:t xml:space="preserve">936 · Le copie di studio.</w:t>
      </w:r>
      <w:r>
        <w:rPr>
          <w:rFonts w:ascii="Times New Roman" w:cs="Times New Roman" w:eastAsia="Times New Roman" w:hAnsi="Times New Roman"/>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Times New Roman" w:cs="Times New Roman" w:eastAsia="Times New Roman" w:hAnsi="Times New Roman"/>
          <w:b/>
          <w:bCs/>
          <w:sz w:val="24"/>
          <w:szCs w:val="24"/>
        </w:rPr>
        <w:t xml:space="preserve">937 · La didattica dei portali.</w:t>
      </w:r>
      <w:r>
        <w:rPr>
          <w:rFonts w:ascii="Times New Roman" w:cs="Times New Roman" w:eastAsia="Times New Roman" w:hAnsi="Times New Roman"/>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Times New Roman" w:cs="Times New Roman" w:eastAsia="Times New Roman" w:hAnsi="Times New Roman"/>
          <w:b/>
          <w:bCs/>
          <w:sz w:val="24"/>
          <w:szCs w:val="24"/>
        </w:rPr>
        <w:t xml:space="preserve">938 · Il giacimento come garanzia.</w:t>
      </w:r>
      <w:r>
        <w:rPr>
          <w:rFonts w:ascii="Times New Roman" w:cs="Times New Roman" w:eastAsia="Times New Roman" w:hAnsi="Times New Roman"/>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Times New Roman" w:cs="Times New Roman" w:eastAsia="Times New Roman" w:hAnsi="Times New Roman"/>
          <w:b/>
          <w:bCs/>
          <w:sz w:val="24"/>
          <w:szCs w:val="24"/>
        </w:rPr>
        <w:t xml:space="preserve">939 · La sintesi dei giacimenti.</w:t>
      </w:r>
      <w:r>
        <w:rPr>
          <w:rFonts w:ascii="Times New Roman" w:cs="Times New Roman" w:eastAsia="Times New Roman" w:hAnsi="Times New Roman"/>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Times New Roman" w:cs="Times New Roman" w:eastAsia="Times New Roman" w:hAnsi="Times New Roman"/>
          <w:b/>
          <w:bCs/>
          <w:sz w:val="24"/>
          <w:szCs w:val="24"/>
        </w:rPr>
        <w:t xml:space="preserve">940 · La tavola dei portali.</w:t>
      </w:r>
      <w:r>
        <w:rPr>
          <w:rFonts w:ascii="Times New Roman" w:cs="Times New Roman" w:eastAsia="Times New Roman" w:hAnsi="Times New Roman"/>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Times New Roman" w:cs="Times New Roman" w:eastAsia="Times New Roman" w:hAnsi="Times New Roman"/>
          <w:sz w:val="24"/>
          <w:szCs w:val="24"/>
        </w:rPr>
        <w:t xml:space="preserve">La direttiva incompiuta e il diritto della memoria (blocchi 941-965)</w:t>
      </w:r>
    </w:p>
    <w:p>
      <w:pPr>
        <w:spacing w:after="120" w:line="276"/>
        <w:jc w:val="both"/>
      </w:pPr>
      <w:r>
        <w:rPr>
          <w:rFonts w:ascii="Times New Roman" w:cs="Times New Roman" w:eastAsia="Times New Roman" w:hAnsi="Times New Roman"/>
          <w:b/>
          <w:bCs/>
          <w:sz w:val="24"/>
          <w:szCs w:val="24"/>
        </w:rPr>
        <w:t xml:space="preserve">941 · Il bilancio delle direttive.</w:t>
      </w:r>
      <w:r>
        <w:rPr>
          <w:rFonts w:ascii="Times New Roman" w:cs="Times New Roman" w:eastAsia="Times New Roman" w:hAnsi="Times New Roman"/>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Times New Roman" w:cs="Times New Roman" w:eastAsia="Times New Roman" w:hAnsi="Times New Roman"/>
          <w:b/>
          <w:bCs/>
          <w:sz w:val="24"/>
          <w:szCs w:val="24"/>
        </w:rPr>
        <w:t xml:space="preserve">942 · L'audit della completezza.</w:t>
      </w:r>
      <w:r>
        <w:rPr>
          <w:rFonts w:ascii="Times New Roman" w:cs="Times New Roman" w:eastAsia="Times New Roman" w:hAnsi="Times New Roman"/>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Times New Roman" w:cs="Times New Roman" w:eastAsia="Times New Roman" w:hAnsi="Times New Roman"/>
          <w:b/>
          <w:bCs/>
          <w:sz w:val="24"/>
          <w:szCs w:val="24"/>
        </w:rPr>
        <w:t xml:space="preserve">943 · Le integrazioni dovute.</w:t>
      </w:r>
      <w:r>
        <w:rPr>
          <w:rFonts w:ascii="Times New Roman" w:cs="Times New Roman" w:eastAsia="Times New Roman" w:hAnsi="Times New Roman"/>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Times New Roman" w:cs="Times New Roman" w:eastAsia="Times New Roman" w:hAnsi="Times New Roman"/>
          <w:b/>
          <w:bCs/>
          <w:sz w:val="24"/>
          <w:szCs w:val="24"/>
        </w:rPr>
        <w:t xml:space="preserve">944 · Gladio e P2, la materia adiacente.</w:t>
      </w:r>
      <w:r>
        <w:rPr>
          <w:rFonts w:ascii="Times New Roman" w:cs="Times New Roman" w:eastAsia="Times New Roman" w:hAnsi="Times New Roman"/>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Times New Roman" w:cs="Times New Roman" w:eastAsia="Times New Roman" w:hAnsi="Times New Roman"/>
          <w:b/>
          <w:bCs/>
          <w:sz w:val="24"/>
          <w:szCs w:val="24"/>
        </w:rPr>
        <w:t xml:space="preserve">945 · La direttiva che manca.</w:t>
      </w:r>
      <w:r>
        <w:rPr>
          <w:rFonts w:ascii="Times New Roman" w:cs="Times New Roman" w:eastAsia="Times New Roman" w:hAnsi="Times New Roman"/>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Times New Roman" w:cs="Times New Roman" w:eastAsia="Times New Roman" w:hAnsi="Times New Roman"/>
          <w:b/>
          <w:bCs/>
          <w:sz w:val="24"/>
          <w:szCs w:val="24"/>
        </w:rPr>
        <w:t xml:space="preserve">946 · Il segreto di Stato, i termini.</w:t>
      </w:r>
      <w:r>
        <w:rPr>
          <w:rFonts w:ascii="Times New Roman" w:cs="Times New Roman" w:eastAsia="Times New Roman" w:hAnsi="Times New Roman"/>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Times New Roman" w:cs="Times New Roman" w:eastAsia="Times New Roman" w:hAnsi="Times New Roman"/>
          <w:b/>
          <w:bCs/>
          <w:sz w:val="24"/>
          <w:szCs w:val="24"/>
        </w:rPr>
        <w:t xml:space="preserve">947 · Le classifiche amministrative.</w:t>
      </w:r>
      <w:r>
        <w:rPr>
          <w:rFonts w:ascii="Times New Roman" w:cs="Times New Roman" w:eastAsia="Times New Roman" w:hAnsi="Times New Roman"/>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Times New Roman" w:cs="Times New Roman" w:eastAsia="Times New Roman" w:hAnsi="Times New Roman"/>
          <w:b/>
          <w:bCs/>
          <w:sz w:val="24"/>
          <w:szCs w:val="24"/>
        </w:rPr>
        <w:t xml:space="preserve">948 · L'accesso civico e la storia.</w:t>
      </w:r>
      <w:r>
        <w:rPr>
          <w:rFonts w:ascii="Times New Roman" w:cs="Times New Roman" w:eastAsia="Times New Roman" w:hAnsi="Times New Roman"/>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Times New Roman" w:cs="Times New Roman" w:eastAsia="Times New Roman" w:hAnsi="Times New Roman"/>
          <w:b/>
          <w:bCs/>
          <w:sz w:val="24"/>
          <w:szCs w:val="24"/>
        </w:rPr>
        <w:t xml:space="preserve">949 · Il diritto archivistico del caso.</w:t>
      </w:r>
      <w:r>
        <w:rPr>
          <w:rFonts w:ascii="Times New Roman" w:cs="Times New Roman" w:eastAsia="Times New Roman" w:hAnsi="Times New Roman"/>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Times New Roman" w:cs="Times New Roman" w:eastAsia="Times New Roman" w:hAnsi="Times New Roman"/>
          <w:b/>
          <w:bCs/>
          <w:sz w:val="24"/>
          <w:szCs w:val="24"/>
        </w:rPr>
        <w:t xml:space="preserve">950 · Il Garante e gli archivi del dolore.</w:t>
      </w:r>
      <w:r>
        <w:rPr>
          <w:rFonts w:ascii="Times New Roman" w:cs="Times New Roman" w:eastAsia="Times New Roman" w:hAnsi="Times New Roman"/>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Times New Roman" w:cs="Times New Roman" w:eastAsia="Times New Roman" w:hAnsi="Times New Roman"/>
          <w:b/>
          <w:bCs/>
          <w:sz w:val="24"/>
          <w:szCs w:val="24"/>
        </w:rPr>
        <w:t xml:space="preserve">951 · La giurisprudenza dell'accesso.</w:t>
      </w:r>
      <w:r>
        <w:rPr>
          <w:rFonts w:ascii="Times New Roman" w:cs="Times New Roman" w:eastAsia="Times New Roman" w:hAnsi="Times New Roman"/>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Times New Roman" w:cs="Times New Roman" w:eastAsia="Times New Roman" w:hAnsi="Times New Roman"/>
          <w:b/>
          <w:bCs/>
          <w:sz w:val="24"/>
          <w:szCs w:val="24"/>
        </w:rPr>
        <w:t xml:space="preserve">952 · Il diritto europeo della memoria.</w:t>
      </w:r>
      <w:r>
        <w:rPr>
          <w:rFonts w:ascii="Times New Roman" w:cs="Times New Roman" w:eastAsia="Times New Roman" w:hAnsi="Times New Roman"/>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Times New Roman" w:cs="Times New Roman" w:eastAsia="Times New Roman" w:hAnsi="Times New Roman"/>
          <w:b/>
          <w:bCs/>
          <w:sz w:val="24"/>
          <w:szCs w:val="24"/>
        </w:rPr>
        <w:t xml:space="preserve">953 · Le carte dei servizi, il regime.</w:t>
      </w:r>
      <w:r>
        <w:rPr>
          <w:rFonts w:ascii="Times New Roman" w:cs="Times New Roman" w:eastAsia="Times New Roman" w:hAnsi="Times New Roman"/>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Times New Roman" w:cs="Times New Roman" w:eastAsia="Times New Roman" w:hAnsi="Times New Roman"/>
          <w:b/>
          <w:bCs/>
          <w:sz w:val="24"/>
          <w:szCs w:val="24"/>
        </w:rPr>
        <w:t xml:space="preserve">954 · Il registro delle richieste, in pubblico.</w:t>
      </w:r>
      <w:r>
        <w:rPr>
          <w:rFonts w:ascii="Times New Roman" w:cs="Times New Roman" w:eastAsia="Times New Roman" w:hAnsi="Times New Roman"/>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Times New Roman" w:cs="Times New Roman" w:eastAsia="Times New Roman" w:hAnsi="Times New Roman"/>
          <w:b/>
          <w:bCs/>
          <w:sz w:val="24"/>
          <w:szCs w:val="24"/>
        </w:rPr>
        <w:t xml:space="preserve">955 · I dinieghi come mappa.</w:t>
      </w:r>
      <w:r>
        <w:rPr>
          <w:rFonts w:ascii="Times New Roman" w:cs="Times New Roman" w:eastAsia="Times New Roman" w:hAnsi="Times New Roman"/>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Times New Roman" w:cs="Times New Roman" w:eastAsia="Times New Roman" w:hAnsi="Times New Roman"/>
          <w:b/>
          <w:bCs/>
          <w:sz w:val="24"/>
          <w:szCs w:val="24"/>
        </w:rPr>
        <w:t xml:space="preserve">956 · Il precedente del caso.</w:t>
      </w:r>
      <w:r>
        <w:rPr>
          <w:rFonts w:ascii="Times New Roman" w:cs="Times New Roman" w:eastAsia="Times New Roman" w:hAnsi="Times New Roman"/>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Times New Roman" w:cs="Times New Roman" w:eastAsia="Times New Roman" w:hAnsi="Times New Roman"/>
          <w:b/>
          <w:bCs/>
          <w:sz w:val="24"/>
          <w:szCs w:val="24"/>
        </w:rPr>
        <w:t xml:space="preserve">957 · La formazione giuridica del cantiere.</w:t>
      </w:r>
      <w:r>
        <w:rPr>
          <w:rFonts w:ascii="Times New Roman" w:cs="Times New Roman" w:eastAsia="Times New Roman" w:hAnsi="Times New Roman"/>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Times New Roman" w:cs="Times New Roman" w:eastAsia="Times New Roman" w:hAnsi="Times New Roman"/>
          <w:b/>
          <w:bCs/>
          <w:sz w:val="24"/>
          <w:szCs w:val="24"/>
        </w:rPr>
        <w:t xml:space="preserve">958 · Il dialogo con le amministrazioni.</w:t>
      </w:r>
      <w:r>
        <w:rPr>
          <w:rFonts w:ascii="Times New Roman" w:cs="Times New Roman" w:eastAsia="Times New Roman" w:hAnsi="Times New Roman"/>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Times New Roman" w:cs="Times New Roman" w:eastAsia="Times New Roman" w:hAnsi="Times New Roman"/>
          <w:b/>
          <w:bCs/>
          <w:sz w:val="24"/>
          <w:szCs w:val="24"/>
        </w:rPr>
        <w:t xml:space="preserve">959 · Il Parlamento e la vigilanza.</w:t>
      </w:r>
      <w:r>
        <w:rPr>
          <w:rFonts w:ascii="Times New Roman" w:cs="Times New Roman" w:eastAsia="Times New Roman" w:hAnsi="Times New Roman"/>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Times New Roman" w:cs="Times New Roman" w:eastAsia="Times New Roman" w:hAnsi="Times New Roman"/>
          <w:b/>
          <w:bCs/>
          <w:sz w:val="24"/>
          <w:szCs w:val="24"/>
        </w:rPr>
        <w:t xml:space="preserve">960 · La società civile organizzata.</w:t>
      </w:r>
      <w:r>
        <w:rPr>
          <w:rFonts w:ascii="Times New Roman" w:cs="Times New Roman" w:eastAsia="Times New Roman" w:hAnsi="Times New Roman"/>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Times New Roman" w:cs="Times New Roman" w:eastAsia="Times New Roman" w:hAnsi="Times New Roman"/>
          <w:b/>
          <w:bCs/>
          <w:sz w:val="24"/>
          <w:szCs w:val="24"/>
        </w:rPr>
        <w:t xml:space="preserve">961 · Il contenzioso, se serve.</w:t>
      </w:r>
      <w:r>
        <w:rPr>
          <w:rFonts w:ascii="Times New Roman" w:cs="Times New Roman" w:eastAsia="Times New Roman" w:hAnsi="Times New Roman"/>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Times New Roman" w:cs="Times New Roman" w:eastAsia="Times New Roman" w:hAnsi="Times New Roman"/>
          <w:b/>
          <w:bCs/>
          <w:sz w:val="24"/>
          <w:szCs w:val="24"/>
        </w:rPr>
        <w:t xml:space="preserve">962 · Le declassifiche parlamentari, il seguito.</w:t>
      </w:r>
      <w:r>
        <w:rPr>
          <w:rFonts w:ascii="Times New Roman" w:cs="Times New Roman" w:eastAsia="Times New Roman" w:hAnsi="Times New Roman"/>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Times New Roman" w:cs="Times New Roman" w:eastAsia="Times New Roman" w:hAnsi="Times New Roman"/>
          <w:b/>
          <w:bCs/>
          <w:sz w:val="24"/>
          <w:szCs w:val="24"/>
        </w:rPr>
        <w:t xml:space="preserve">963 · L'anagrafe del desecretato.</w:t>
      </w:r>
      <w:r>
        <w:rPr>
          <w:rFonts w:ascii="Times New Roman" w:cs="Times New Roman" w:eastAsia="Times New Roman" w:hAnsi="Times New Roman"/>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Times New Roman" w:cs="Times New Roman" w:eastAsia="Times New Roman" w:hAnsi="Times New Roman"/>
          <w:b/>
          <w:bCs/>
          <w:sz w:val="24"/>
          <w:szCs w:val="24"/>
        </w:rPr>
        <w:t xml:space="preserve">964 · La sintesi del diritto.</w:t>
      </w:r>
      <w:r>
        <w:rPr>
          <w:rFonts w:ascii="Times New Roman" w:cs="Times New Roman" w:eastAsia="Times New Roman" w:hAnsi="Times New Roman"/>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Times New Roman" w:cs="Times New Roman" w:eastAsia="Times New Roman" w:hAnsi="Times New Roman"/>
          <w:b/>
          <w:bCs/>
          <w:sz w:val="24"/>
          <w:szCs w:val="24"/>
        </w:rPr>
        <w:t xml:space="preserve">965 · La tavola del diritto della memoria.</w:t>
      </w:r>
      <w:r>
        <w:rPr>
          <w:rFonts w:ascii="Times New Roman" w:cs="Times New Roman" w:eastAsia="Times New Roman" w:hAnsi="Times New Roman"/>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Times New Roman" w:cs="Times New Roman" w:eastAsia="Times New Roman" w:hAnsi="Times New Roman"/>
          <w:sz w:val="24"/>
          <w:szCs w:val="24"/>
        </w:rPr>
        <w:t xml:space="preserve">Il cinquantennale e la memoria civile (blocchi 966-990)</w:t>
      </w:r>
    </w:p>
    <w:p>
      <w:pPr>
        <w:spacing w:after="120" w:line="276"/>
        <w:jc w:val="both"/>
      </w:pPr>
      <w:r>
        <w:rPr>
          <w:rFonts w:ascii="Times New Roman" w:cs="Times New Roman" w:eastAsia="Times New Roman" w:hAnsi="Times New Roman"/>
          <w:b/>
          <w:bCs/>
          <w:sz w:val="24"/>
          <w:szCs w:val="24"/>
        </w:rPr>
        <w:t xml:space="preserve">966 · Il 9 maggio della Repubblica.</w:t>
      </w:r>
      <w:r>
        <w:rPr>
          <w:rFonts w:ascii="Times New Roman" w:cs="Times New Roman" w:eastAsia="Times New Roman" w:hAnsi="Times New Roman"/>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Times New Roman" w:cs="Times New Roman" w:eastAsia="Times New Roman" w:hAnsi="Times New Roman"/>
          <w:b/>
          <w:bCs/>
          <w:sz w:val="24"/>
          <w:szCs w:val="24"/>
        </w:rPr>
        <w:t xml:space="preserve">967 · Il cinquantennale scoperto.</w:t>
      </w:r>
      <w:r>
        <w:rPr>
          <w:rFonts w:ascii="Times New Roman" w:cs="Times New Roman" w:eastAsia="Times New Roman" w:hAnsi="Times New Roman"/>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Times New Roman" w:cs="Times New Roman" w:eastAsia="Times New Roman" w:hAnsi="Times New Roman"/>
          <w:b/>
          <w:bCs/>
          <w:sz w:val="24"/>
          <w:szCs w:val="24"/>
        </w:rPr>
        <w:t xml:space="preserve">968 · Il programma che l'opera propone.</w:t>
      </w:r>
      <w:r>
        <w:rPr>
          <w:rFonts w:ascii="Times New Roman" w:cs="Times New Roman" w:eastAsia="Times New Roman" w:hAnsi="Times New Roman"/>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Times New Roman" w:cs="Times New Roman" w:eastAsia="Times New Roman" w:hAnsi="Times New Roman"/>
          <w:b/>
          <w:bCs/>
          <w:sz w:val="24"/>
          <w:szCs w:val="24"/>
        </w:rPr>
        <w:t xml:space="preserve">969 · Le vittime al centro del 2028.</w:t>
      </w:r>
      <w:r>
        <w:rPr>
          <w:rFonts w:ascii="Times New Roman" w:cs="Times New Roman" w:eastAsia="Times New Roman" w:hAnsi="Times New Roman"/>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Times New Roman" w:cs="Times New Roman" w:eastAsia="Times New Roman" w:hAnsi="Times New Roman"/>
          <w:b/>
          <w:bCs/>
          <w:sz w:val="24"/>
          <w:szCs w:val="24"/>
        </w:rPr>
        <w:t xml:space="preserve">970 · I luoghi della memoria, il censimento.</w:t>
      </w:r>
      <w:r>
        <w:rPr>
          <w:rFonts w:ascii="Times New Roman" w:cs="Times New Roman" w:eastAsia="Times New Roman" w:hAnsi="Times New Roman"/>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Times New Roman" w:cs="Times New Roman" w:eastAsia="Times New Roman" w:hAnsi="Times New Roman"/>
          <w:b/>
          <w:bCs/>
          <w:sz w:val="24"/>
          <w:szCs w:val="24"/>
        </w:rPr>
        <w:t xml:space="preserve">971 · Via Fani, il luogo.</w:t>
      </w:r>
      <w:r>
        <w:rPr>
          <w:rFonts w:ascii="Times New Roman" w:cs="Times New Roman" w:eastAsia="Times New Roman" w:hAnsi="Times New Roman"/>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Times New Roman" w:cs="Times New Roman" w:eastAsia="Times New Roman" w:hAnsi="Times New Roman"/>
          <w:b/>
          <w:bCs/>
          <w:sz w:val="24"/>
          <w:szCs w:val="24"/>
        </w:rPr>
        <w:t xml:space="preserve">972 · Via Caetani, il luogo.</w:t>
      </w:r>
      <w:r>
        <w:rPr>
          <w:rFonts w:ascii="Times New Roman" w:cs="Times New Roman" w:eastAsia="Times New Roman" w:hAnsi="Times New Roman"/>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Times New Roman" w:cs="Times New Roman" w:eastAsia="Times New Roman" w:hAnsi="Times New Roman"/>
          <w:b/>
          <w:bCs/>
          <w:sz w:val="24"/>
          <w:szCs w:val="24"/>
        </w:rPr>
        <w:t xml:space="preserve">973 · I musei e il caso.</w:t>
      </w:r>
      <w:r>
        <w:rPr>
          <w:rFonts w:ascii="Times New Roman" w:cs="Times New Roman" w:eastAsia="Times New Roman" w:hAnsi="Times New Roman"/>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Times New Roman" w:cs="Times New Roman" w:eastAsia="Times New Roman" w:hAnsi="Times New Roman"/>
          <w:b/>
          <w:bCs/>
          <w:sz w:val="24"/>
          <w:szCs w:val="24"/>
        </w:rPr>
        <w:t xml:space="preserve">974 · La scuola e il 2028.</w:t>
      </w:r>
      <w:r>
        <w:rPr>
          <w:rFonts w:ascii="Times New Roman" w:cs="Times New Roman" w:eastAsia="Times New Roman" w:hAnsi="Times New Roman"/>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Times New Roman" w:cs="Times New Roman" w:eastAsia="Times New Roman" w:hAnsi="Times New Roman"/>
          <w:b/>
          <w:bCs/>
          <w:sz w:val="24"/>
          <w:szCs w:val="24"/>
        </w:rPr>
        <w:t xml:space="preserve">975 · L'università e il 2028.</w:t>
      </w:r>
      <w:r>
        <w:rPr>
          <w:rFonts w:ascii="Times New Roman" w:cs="Times New Roman" w:eastAsia="Times New Roman" w:hAnsi="Times New Roman"/>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Times New Roman" w:cs="Times New Roman" w:eastAsia="Times New Roman" w:hAnsi="Times New Roman"/>
          <w:b/>
          <w:bCs/>
          <w:sz w:val="24"/>
          <w:szCs w:val="24"/>
        </w:rPr>
        <w:t xml:space="preserve">976 · I media e il cinquantennale.</w:t>
      </w:r>
      <w:r>
        <w:rPr>
          <w:rFonts w:ascii="Times New Roman" w:cs="Times New Roman" w:eastAsia="Times New Roman" w:hAnsi="Times New Roman"/>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Times New Roman" w:cs="Times New Roman" w:eastAsia="Times New Roman" w:hAnsi="Times New Roman"/>
          <w:b/>
          <w:bCs/>
          <w:sz w:val="24"/>
          <w:szCs w:val="24"/>
        </w:rPr>
        <w:t xml:space="preserve">977 · Le produzioni del cinquantennale.</w:t>
      </w:r>
      <w:r>
        <w:rPr>
          <w:rFonts w:ascii="Times New Roman" w:cs="Times New Roman" w:eastAsia="Times New Roman" w:hAnsi="Times New Roman"/>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Times New Roman" w:cs="Times New Roman" w:eastAsia="Times New Roman" w:hAnsi="Times New Roman"/>
          <w:b/>
          <w:bCs/>
          <w:sz w:val="24"/>
          <w:szCs w:val="24"/>
        </w:rPr>
        <w:t xml:space="preserve">978 · La memoria digitale del cinquantennale.</w:t>
      </w:r>
      <w:r>
        <w:rPr>
          <w:rFonts w:ascii="Times New Roman" w:cs="Times New Roman" w:eastAsia="Times New Roman" w:hAnsi="Times New Roman"/>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Times New Roman" w:cs="Times New Roman" w:eastAsia="Times New Roman" w:hAnsi="Times New Roman"/>
          <w:b/>
          <w:bCs/>
          <w:sz w:val="24"/>
          <w:szCs w:val="24"/>
        </w:rPr>
        <w:t xml:space="preserve">979 · Gli anniversari minori.</w:t>
      </w:r>
      <w:r>
        <w:rPr>
          <w:rFonts w:ascii="Times New Roman" w:cs="Times New Roman" w:eastAsia="Times New Roman" w:hAnsi="Times New Roman"/>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Times New Roman" w:cs="Times New Roman" w:eastAsia="Times New Roman" w:hAnsi="Times New Roman"/>
          <w:b/>
          <w:bCs/>
          <w:sz w:val="24"/>
          <w:szCs w:val="24"/>
        </w:rPr>
        <w:t xml:space="preserve">980 · Il decennio della raccolta.</w:t>
      </w:r>
      <w:r>
        <w:rPr>
          <w:rFonts w:ascii="Times New Roman" w:cs="Times New Roman" w:eastAsia="Times New Roman" w:hAnsi="Times New Roman"/>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Times New Roman" w:cs="Times New Roman" w:eastAsia="Times New Roman" w:hAnsi="Times New Roman"/>
          <w:b/>
          <w:bCs/>
          <w:sz w:val="24"/>
          <w:szCs w:val="24"/>
        </w:rPr>
        <w:t xml:space="preserve">981 · La memoria europea del caso.</w:t>
      </w:r>
      <w:r>
        <w:rPr>
          <w:rFonts w:ascii="Times New Roman" w:cs="Times New Roman" w:eastAsia="Times New Roman" w:hAnsi="Times New Roman"/>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Times New Roman" w:cs="Times New Roman" w:eastAsia="Times New Roman" w:hAnsi="Times New Roman"/>
          <w:b/>
          <w:bCs/>
          <w:sz w:val="24"/>
          <w:szCs w:val="24"/>
        </w:rPr>
        <w:t xml:space="preserve">982 · Le medaglie e i riconoscimenti.</w:t>
      </w:r>
      <w:r>
        <w:rPr>
          <w:rFonts w:ascii="Times New Roman" w:cs="Times New Roman" w:eastAsia="Times New Roman" w:hAnsi="Times New Roman"/>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Times New Roman" w:cs="Times New Roman" w:eastAsia="Times New Roman" w:hAnsi="Times New Roman"/>
          <w:b/>
          <w:bCs/>
          <w:sz w:val="24"/>
          <w:szCs w:val="24"/>
        </w:rPr>
        <w:t xml:space="preserve">983 · I nomi delle scuole e delle strade.</w:t>
      </w:r>
      <w:r>
        <w:rPr>
          <w:rFonts w:ascii="Times New Roman" w:cs="Times New Roman" w:eastAsia="Times New Roman" w:hAnsi="Times New Roman"/>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Times New Roman" w:cs="Times New Roman" w:eastAsia="Times New Roman" w:hAnsi="Times New Roman"/>
          <w:b/>
          <w:bCs/>
          <w:sz w:val="24"/>
          <w:szCs w:val="24"/>
        </w:rPr>
        <w:t xml:space="preserve">984 · La scorta, per nome.</w:t>
      </w:r>
      <w:r>
        <w:rPr>
          <w:rFonts w:ascii="Times New Roman" w:cs="Times New Roman" w:eastAsia="Times New Roman" w:hAnsi="Times New Roman"/>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Times New Roman" w:cs="Times New Roman" w:eastAsia="Times New Roman" w:hAnsi="Times New Roman"/>
          <w:b/>
          <w:bCs/>
          <w:sz w:val="24"/>
          <w:szCs w:val="24"/>
        </w:rPr>
        <w:t xml:space="preserve">985 · Le famiglie, il patto.</w:t>
      </w:r>
      <w:r>
        <w:rPr>
          <w:rFonts w:ascii="Times New Roman" w:cs="Times New Roman" w:eastAsia="Times New Roman" w:hAnsi="Times New Roman"/>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Times New Roman" w:cs="Times New Roman" w:eastAsia="Times New Roman" w:hAnsi="Times New Roman"/>
          <w:b/>
          <w:bCs/>
          <w:sz w:val="24"/>
          <w:szCs w:val="24"/>
        </w:rPr>
        <w:t xml:space="preserve">986 · La memoria degli altri caduti del 1978.</w:t>
      </w:r>
      <w:r>
        <w:rPr>
          <w:rFonts w:ascii="Times New Roman" w:cs="Times New Roman" w:eastAsia="Times New Roman" w:hAnsi="Times New Roman"/>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Times New Roman" w:cs="Times New Roman" w:eastAsia="Times New Roman" w:hAnsi="Times New Roman"/>
          <w:b/>
          <w:bCs/>
          <w:sz w:val="24"/>
          <w:szCs w:val="24"/>
        </w:rPr>
        <w:t xml:space="preserve">987 · Il rischio della saturazione.</w:t>
      </w:r>
      <w:r>
        <w:rPr>
          <w:rFonts w:ascii="Times New Roman" w:cs="Times New Roman" w:eastAsia="Times New Roman" w:hAnsi="Times New Roman"/>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Times New Roman" w:cs="Times New Roman" w:eastAsia="Times New Roman" w:hAnsi="Times New Roman"/>
          <w:b/>
          <w:bCs/>
          <w:sz w:val="24"/>
          <w:szCs w:val="24"/>
        </w:rPr>
        <w:t xml:space="preserve">988 · La memoria dopo i testimoni.</w:t>
      </w:r>
      <w:r>
        <w:rPr>
          <w:rFonts w:ascii="Times New Roman" w:cs="Times New Roman" w:eastAsia="Times New Roman" w:hAnsi="Times New Roman"/>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Times New Roman" w:cs="Times New Roman" w:eastAsia="Times New Roman" w:hAnsi="Times New Roman"/>
          <w:b/>
          <w:bCs/>
          <w:sz w:val="24"/>
          <w:szCs w:val="24"/>
        </w:rPr>
        <w:t xml:space="preserve">989 · La sintesi della memoria civile.</w:t>
      </w:r>
      <w:r>
        <w:rPr>
          <w:rFonts w:ascii="Times New Roman" w:cs="Times New Roman" w:eastAsia="Times New Roman" w:hAnsi="Times New Roman"/>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Times New Roman" w:cs="Times New Roman" w:eastAsia="Times New Roman" w:hAnsi="Times New Roman"/>
          <w:b/>
          <w:bCs/>
          <w:sz w:val="24"/>
          <w:szCs w:val="24"/>
        </w:rPr>
        <w:t xml:space="preserve">990 · La tavola del cinquantennale.</w:t>
      </w:r>
      <w:r>
        <w:rPr>
          <w:rFonts w:ascii="Times New Roman" w:cs="Times New Roman" w:eastAsia="Times New Roman" w:hAnsi="Times New Roman"/>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Times New Roman" w:cs="Times New Roman" w:eastAsia="Times New Roman" w:hAnsi="Times New Roman"/>
          <w:sz w:val="24"/>
          <w:szCs w:val="24"/>
        </w:rPr>
        <w:t xml:space="preserve">Il congedo dell'opera (blocchi 991-1000)</w:t>
      </w:r>
    </w:p>
    <w:p>
      <w:pPr>
        <w:spacing w:after="120" w:line="276"/>
        <w:jc w:val="both"/>
      </w:pPr>
      <w:r>
        <w:rPr>
          <w:rFonts w:ascii="Times New Roman" w:cs="Times New Roman" w:eastAsia="Times New Roman" w:hAnsi="Times New Roman"/>
          <w:b/>
          <w:bCs/>
          <w:sz w:val="24"/>
          <w:szCs w:val="24"/>
        </w:rPr>
        <w:t xml:space="preserve">991 · La quadriga completa.</w:t>
      </w:r>
      <w:r>
        <w:rPr>
          <w:rFonts w:ascii="Times New Roman" w:cs="Times New Roman" w:eastAsia="Times New Roman" w:hAnsi="Times New Roman"/>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Times New Roman" w:cs="Times New Roman" w:eastAsia="Times New Roman" w:hAnsi="Times New Roman"/>
          <w:b/>
          <w:bCs/>
          <w:sz w:val="24"/>
          <w:szCs w:val="24"/>
        </w:rPr>
        <w:t xml:space="preserve">992 · La contabilità dei mille.</w:t>
      </w:r>
      <w:r>
        <w:rPr>
          <w:rFonts w:ascii="Times New Roman" w:cs="Times New Roman" w:eastAsia="Times New Roman" w:hAnsi="Times New Roman"/>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Times New Roman" w:cs="Times New Roman" w:eastAsia="Times New Roman" w:hAnsi="Times New Roman"/>
          <w:b/>
          <w:bCs/>
          <w:sz w:val="24"/>
          <w:szCs w:val="24"/>
        </w:rPr>
        <w:t xml:space="preserve">993 · Le tavole come eredità.</w:t>
      </w:r>
      <w:r>
        <w:rPr>
          <w:rFonts w:ascii="Times New Roman" w:cs="Times New Roman" w:eastAsia="Times New Roman" w:hAnsi="Times New Roman"/>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Times New Roman" w:cs="Times New Roman" w:eastAsia="Times New Roman" w:hAnsi="Times New Roman"/>
          <w:b/>
          <w:bCs/>
          <w:sz w:val="24"/>
          <w:szCs w:val="24"/>
        </w:rPr>
        <w:t xml:space="preserve">994 · I bersagli che scadono.</w:t>
      </w:r>
      <w:r>
        <w:rPr>
          <w:rFonts w:ascii="Times New Roman" w:cs="Times New Roman" w:eastAsia="Times New Roman" w:hAnsi="Times New Roman"/>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Times New Roman" w:cs="Times New Roman" w:eastAsia="Times New Roman" w:hAnsi="Times New Roman"/>
          <w:b/>
          <w:bCs/>
          <w:sz w:val="24"/>
          <w:szCs w:val="24"/>
        </w:rPr>
        <w:t xml:space="preserve">995 · I bersagli che maturano.</w:t>
      </w:r>
      <w:r>
        <w:rPr>
          <w:rFonts w:ascii="Times New Roman" w:cs="Times New Roman" w:eastAsia="Times New Roman" w:hAnsi="Times New Roman"/>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Times New Roman" w:cs="Times New Roman" w:eastAsia="Times New Roman" w:hAnsi="Times New Roman"/>
          <w:b/>
          <w:bCs/>
          <w:sz w:val="24"/>
          <w:szCs w:val="24"/>
        </w:rPr>
        <w:t xml:space="preserve">996 · Il costo dell'opera, dichiarato.</w:t>
      </w:r>
      <w:r>
        <w:rPr>
          <w:rFonts w:ascii="Times New Roman" w:cs="Times New Roman" w:eastAsia="Times New Roman" w:hAnsi="Times New Roman"/>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Times New Roman" w:cs="Times New Roman" w:eastAsia="Times New Roman" w:hAnsi="Times New Roman"/>
          <w:b/>
          <w:bCs/>
          <w:sz w:val="24"/>
          <w:szCs w:val="24"/>
        </w:rPr>
        <w:t xml:space="preserve">997 · Chi può eseguire.</w:t>
      </w:r>
      <w:r>
        <w:rPr>
          <w:rFonts w:ascii="Times New Roman" w:cs="Times New Roman" w:eastAsia="Times New Roman" w:hAnsi="Times New Roman"/>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Times New Roman" w:cs="Times New Roman" w:eastAsia="Times New Roman" w:hAnsi="Times New Roman"/>
          <w:b/>
          <w:bCs/>
          <w:sz w:val="24"/>
          <w:szCs w:val="24"/>
        </w:rPr>
        <w:t xml:space="preserve">998 · Le sei vittime, l'ultima volta.</w:t>
      </w:r>
      <w:r>
        <w:rPr>
          <w:rFonts w:ascii="Times New Roman" w:cs="Times New Roman" w:eastAsia="Times New Roman" w:hAnsi="Times New Roman"/>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Times New Roman" w:cs="Times New Roman" w:eastAsia="Times New Roman" w:hAnsi="Times New Roman"/>
          <w:b/>
          <w:bCs/>
          <w:sz w:val="24"/>
          <w:szCs w:val="24"/>
        </w:rPr>
        <w:t xml:space="preserve">999 · La smentita, sempre benvenuta.</w:t>
      </w:r>
      <w:r>
        <w:rPr>
          <w:rFonts w:ascii="Times New Roman" w:cs="Times New Roman" w:eastAsia="Times New Roman" w:hAnsi="Times New Roman"/>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Times New Roman" w:cs="Times New Roman" w:eastAsia="Times New Roman" w:hAnsi="Times New Roman"/>
          <w:b/>
          <w:bCs/>
          <w:sz w:val="24"/>
          <w:szCs w:val="24"/>
        </w:rPr>
        <w:t xml:space="preserve">1000 · Il blocco mille.</w:t>
      </w:r>
      <w:r>
        <w:rPr>
          <w:rFonts w:ascii="Times New Roman" w:cs="Times New Roman" w:eastAsia="Times New Roman" w:hAnsi="Times New Roman"/>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Times New Roman" w:cs="Times New Roman" w:eastAsia="Times New Roman" w:hAnsi="Times New Roman"/>
          <w:sz w:val="24"/>
          <w:szCs w:val="24"/>
        </w:rPr>
        <w:t xml:space="preserve">Apparato della seconda campagna di verifica</w:t>
      </w:r>
    </w:p>
    <w:p>
      <w:pPr>
        <w:spacing w:after="120" w:line="276"/>
        <w:jc w:val="both"/>
      </w:pPr>
      <w:r>
        <w:rPr>
          <w:rFonts w:ascii="Times New Roman" w:cs="Times New Roman" w:eastAsia="Times New Roman" w:hAnsi="Times New Roman"/>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Times New Roman" w:cs="Times New Roman" w:eastAsia="Times New Roman" w:hAnsi="Times New Roman"/>
          <w:b/>
          <w:bCs/>
          <w:sz w:val="24"/>
          <w:szCs w:val="24"/>
        </w:rPr>
        <w:t xml:space="preserve">C-1 · Regno Unito, Francia, Germania.</w:t>
      </w:r>
      <w:r>
        <w:rPr>
          <w:rFonts w:ascii="Times New Roman" w:cs="Times New Roman" w:eastAsia="Times New Roman" w:hAnsi="Times New Roman"/>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Times New Roman" w:cs="Times New Roman" w:eastAsia="Times New Roman" w:hAnsi="Times New Roman"/>
          <w:b/>
          <w:bCs/>
          <w:sz w:val="24"/>
          <w:szCs w:val="24"/>
        </w:rPr>
        <w:t xml:space="preserve">C-2 · Il Vaticano.</w:t>
      </w:r>
      <w:r>
        <w:rPr>
          <w:rFonts w:ascii="Times New Roman" w:cs="Times New Roman" w:eastAsia="Times New Roman" w:hAnsi="Times New Roman"/>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Times New Roman" w:cs="Times New Roman" w:eastAsia="Times New Roman" w:hAnsi="Times New Roman"/>
          <w:b/>
          <w:bCs/>
          <w:sz w:val="24"/>
          <w:szCs w:val="24"/>
        </w:rPr>
        <w:t xml:space="preserve">C-3 · I fondi privati.</w:t>
      </w:r>
      <w:r>
        <w:rPr>
          <w:rFonts w:ascii="Times New Roman" w:cs="Times New Roman" w:eastAsia="Times New Roman" w:hAnsi="Times New Roman"/>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Times New Roman" w:cs="Times New Roman" w:eastAsia="Times New Roman" w:hAnsi="Times New Roman"/>
          <w:b/>
          <w:bCs/>
          <w:sz w:val="24"/>
          <w:szCs w:val="24"/>
        </w:rPr>
        <w:t xml:space="preserve">C-4 · I reperti.</w:t>
      </w:r>
      <w:r>
        <w:rPr>
          <w:rFonts w:ascii="Times New Roman" w:cs="Times New Roman" w:eastAsia="Times New Roman" w:hAnsi="Times New Roman"/>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Times New Roman" w:cs="Times New Roman" w:eastAsia="Times New Roman" w:hAnsi="Times New Roman"/>
          <w:b/>
          <w:bCs/>
          <w:sz w:val="24"/>
          <w:szCs w:val="24"/>
        </w:rPr>
        <w:t xml:space="preserve">C-5 · Il memoriale.</w:t>
      </w:r>
      <w:r>
        <w:rPr>
          <w:rFonts w:ascii="Times New Roman" w:cs="Times New Roman" w:eastAsia="Times New Roman" w:hAnsi="Times New Roman"/>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Times New Roman" w:cs="Times New Roman" w:eastAsia="Times New Roman" w:hAnsi="Times New Roman"/>
          <w:b/>
          <w:bCs/>
          <w:sz w:val="24"/>
          <w:szCs w:val="24"/>
        </w:rPr>
        <w:t xml:space="preserve">C-6 · L'audio e l'immagine.</w:t>
      </w:r>
      <w:r>
        <w:rPr>
          <w:rFonts w:ascii="Times New Roman" w:cs="Times New Roman" w:eastAsia="Times New Roman" w:hAnsi="Times New Roman"/>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Times New Roman" w:cs="Times New Roman" w:eastAsia="Times New Roman" w:hAnsi="Times New Roman"/>
          <w:b/>
          <w:bCs/>
          <w:sz w:val="24"/>
          <w:szCs w:val="24"/>
        </w:rPr>
        <w:t xml:space="preserve">C-7 · Le scienze forensi.</w:t>
      </w:r>
      <w:r>
        <w:rPr>
          <w:rFonts w:ascii="Times New Roman" w:cs="Times New Roman" w:eastAsia="Times New Roman" w:hAnsi="Times New Roman"/>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Times New Roman" w:cs="Times New Roman" w:eastAsia="Times New Roman" w:hAnsi="Times New Roman"/>
          <w:b/>
          <w:bCs/>
          <w:sz w:val="24"/>
          <w:szCs w:val="24"/>
        </w:rPr>
        <w:t xml:space="preserve">C-8 · Il registro del giudicato.</w:t>
      </w:r>
      <w:r>
        <w:rPr>
          <w:rFonts w:ascii="Times New Roman" w:cs="Times New Roman" w:eastAsia="Times New Roman" w:hAnsi="Times New Roman"/>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Times New Roman" w:cs="Times New Roman" w:eastAsia="Times New Roman" w:hAnsi="Times New Roman"/>
          <w:b/>
          <w:bCs/>
          <w:sz w:val="24"/>
          <w:szCs w:val="24"/>
        </w:rPr>
        <w:t xml:space="preserve">C-9 · Il fascicolo di Roma e i progetti.</w:t>
      </w:r>
      <w:r>
        <w:rPr>
          <w:rFonts w:ascii="Times New Roman" w:cs="Times New Roman" w:eastAsia="Times New Roman" w:hAnsi="Times New Roman"/>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r>
        <w:br w:type="page"/>
      </w:r>
    </w:p>
    <w:p>
      <w:pPr>
        <w:pStyle w:val="Heading1"/>
        <w:spacing w:after="120" w:before="240"/>
      </w:pPr>
      <w:r>
        <w:rPr>
          <w:rFonts w:ascii="Times New Roman" w:cs="Times New Roman" w:eastAsia="Times New Roman" w:hAnsi="Times New Roman"/>
          <w:sz w:val="24"/>
          <w:szCs w:val="24"/>
        </w:rPr>
        <w:t xml:space="preserve">Appendici — I. L'apparato dei gradi (indice analitico)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Apparato dei gradi — indice analitico dell'edizione in cinquanta capitoli</w:t>
      </w:r>
    </w:p>
    <w:p>
      <w:pPr>
        <w:spacing w:after="120" w:line="276"/>
        <w:jc w:val="both"/>
      </w:pPr>
      <w:r>
        <w:rPr>
          <w:rFonts w:ascii="Times New Roman" w:cs="Times New Roman" w:eastAsia="Times New Roman" w:hAnsi="Times New Roman"/>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apparato.</w:t>
      </w:r>
      <w:r>
        <w:rPr>
          <w:rFonts w:ascii="Times New Roman" w:cs="Times New Roman" w:eastAsia="Times New Roman" w:hAnsi="Times New Roman"/>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Times New Roman" w:cs="Times New Roman" w:eastAsia="Times New Roman" w:hAnsi="Times New Roman"/>
          <w:b/>
          <w:bCs/>
          <w:i w:val="false"/>
          <w:iCs w:val="false"/>
          <w:sz w:val="24"/>
          <w:szCs w:val="24"/>
        </w:rPr>
        <w:t xml:space="preserve">l'asserzione portante</w:t>
      </w:r>
      <w:r>
        <w:rPr>
          <w:rFonts w:ascii="Times New Roman" w:cs="Times New Roman" w:eastAsia="Times New Roman" w:hAnsi="Times New Roman"/>
          <w:i w:val="false"/>
          <w:iCs w:val="false"/>
          <w:sz w:val="24"/>
          <w:szCs w:val="24"/>
        </w:rPr>
        <w:t xml:space="preserve">, il </w:t>
      </w:r>
      <w:r>
        <w:rPr>
          <w:rFonts w:ascii="Times New Roman" w:cs="Times New Roman" w:eastAsia="Times New Roman" w:hAnsi="Times New Roman"/>
          <w:b/>
          <w:bCs/>
          <w:i w:val="false"/>
          <w:iCs w:val="false"/>
          <w:sz w:val="24"/>
          <w:szCs w:val="24"/>
        </w:rPr>
        <w:t xml:space="preserve">grado prevalente</w:t>
      </w:r>
      <w:r>
        <w:rPr>
          <w:rFonts w:ascii="Times New Roman" w:cs="Times New Roman" w:eastAsia="Times New Roman" w:hAnsi="Times New Roman"/>
          <w:i w:val="false"/>
          <w:iCs w:val="false"/>
          <w:sz w:val="24"/>
          <w:szCs w:val="24"/>
        </w:rPr>
        <w:t xml:space="preserve"> (A accertato · B probabile · C possibile · Ø Stato Zero · M capitolo di metodo, senza grado fattuale) e — la domanda del Pollo di Popper — </w:t>
      </w:r>
      <w:r>
        <w:rPr>
          <w:rFonts w:ascii="Times New Roman" w:cs="Times New Roman" w:eastAsia="Times New Roman" w:hAnsi="Times New Roman"/>
          <w:b/>
          <w:bCs/>
          <w:i w:val="false"/>
          <w:iCs w:val="false"/>
          <w:sz w:val="24"/>
          <w:szCs w:val="24"/>
        </w:rPr>
        <w:t xml:space="preserve">che cosa lo smentirebbe</w:t>
      </w:r>
      <w:r>
        <w:rPr>
          <w:rFonts w:ascii="Times New Roman" w:cs="Times New Roman" w:eastAsia="Times New Roman" w:hAnsi="Times New Roman"/>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Times New Roman" w:cs="Times New Roman" w:eastAsia="Times New Roman" w:hAnsi="Times New Roman"/>
          <w:b/>
          <w:bCs/>
          <w:i w:val="false"/>
          <w:iCs w:val="false"/>
          <w:sz w:val="24"/>
          <w:szCs w:val="24"/>
        </w:rPr>
        <w:t xml:space="preserve">non segue l'ordine e non riporta i nomi</w:t>
      </w:r>
      <w:r>
        <w:rPr>
          <w:rFonts w:ascii="Times New Roman" w:cs="Times New Roman" w:eastAsia="Times New Roman" w:hAnsi="Times New Roman"/>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1</w:t>
            </w:r>
          </w:p>
        </w:tc>
        <w:tc>
          <w:tcPr>
            <w:tcW w:type="dxa" w:w="2340"/>
          </w:tcPr>
          <w:p>
            <w:pPr>
              <w:spacing w:after="20" w:before="20"/>
              <w:jc w:val="left"/>
            </w:pPr>
            <w:r>
              <w:rPr>
                <w:rFonts w:ascii="Times New Roman" w:cs="Times New Roman" w:eastAsia="Times New Roman" w:hAnsi="Times New Roman"/>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 (è patto di lettura, non asserzione sul mondo)</w:t>
            </w:r>
          </w:p>
        </w:tc>
      </w:tr>
      <w:tr>
        <w:tc>
          <w:tcPr>
            <w:tcW w:type="dxa" w:w="2340"/>
          </w:tcPr>
          <w:p>
            <w:pPr>
              <w:spacing w:after="20" w:before="20"/>
              <w:jc w:val="left"/>
            </w:pPr>
            <w:r>
              <w:rPr>
                <w:rFonts w:ascii="Times New Roman" w:cs="Times New Roman" w:eastAsia="Times New Roman" w:hAnsi="Times New Roman"/>
                <w:sz w:val="20"/>
                <w:szCs w:val="20"/>
              </w:rPr>
              <w:t xml:space="preserve">2</w:t>
            </w:r>
          </w:p>
        </w:tc>
        <w:tc>
          <w:tcPr>
            <w:tcW w:type="dxa" w:w="2340"/>
          </w:tcPr>
          <w:p>
            <w:pPr>
              <w:spacing w:after="20" w:before="20"/>
              <w:jc w:val="left"/>
            </w:pPr>
            <w:r>
              <w:rPr>
                <w:rFonts w:ascii="Times New Roman" w:cs="Times New Roman" w:eastAsia="Times New Roman" w:hAnsi="Times New Roman"/>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w:t>
            </w:r>
          </w:p>
        </w:tc>
        <w:tc>
          <w:tcPr>
            <w:tcW w:type="dxa" w:w="2340"/>
          </w:tcPr>
          <w:p>
            <w:pPr>
              <w:spacing w:after="20" w:before="20"/>
              <w:jc w:val="left"/>
            </w:pPr>
            <w:r>
              <w:rPr>
                <w:rFonts w:ascii="Times New Roman" w:cs="Times New Roman" w:eastAsia="Times New Roman" w:hAnsi="Times New Roman"/>
                <w:sz w:val="20"/>
                <w:szCs w:val="20"/>
              </w:rPr>
              <w:t xml:space="preserve">La sinaptogenesi come protocollo: nodi, connessioni, centralità; ricerca per cerchi concentrici</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w:t>
            </w:r>
          </w:p>
        </w:tc>
        <w:tc>
          <w:tcPr>
            <w:tcW w:type="dxa" w:w="2340"/>
          </w:tcPr>
          <w:p>
            <w:pPr>
              <w:spacing w:after="20" w:before="20"/>
              <w:jc w:val="left"/>
            </w:pPr>
            <w:r>
              <w:rPr>
                <w:rFonts w:ascii="Times New Roman" w:cs="Times New Roman" w:eastAsia="Times New Roman" w:hAnsi="Times New Roman"/>
                <w:sz w:val="20"/>
                <w:szCs w:val="20"/>
              </w:rPr>
              <w:t xml:space="preserve">Lo standard a tre livelli (A/B/C)</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5</w:t>
            </w:r>
          </w:p>
        </w:tc>
        <w:tc>
          <w:tcPr>
            <w:tcW w:type="dxa" w:w="2340"/>
          </w:tcPr>
          <w:p>
            <w:pPr>
              <w:spacing w:after="20" w:before="20"/>
              <w:jc w:val="left"/>
            </w:pPr>
            <w:r>
              <w:rPr>
                <w:rFonts w:ascii="Times New Roman" w:cs="Times New Roman" w:eastAsia="Times New Roman" w:hAnsi="Times New Roman"/>
                <w:sz w:val="20"/>
                <w:szCs w:val="20"/>
              </w:rPr>
              <w:t xml:space="preserve">Nascita a Maglie (23/9/1916), famiglia, formazione cattolica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Anagrafe e biografia documentata di segno contrario (non esistente)</w:t>
            </w:r>
          </w:p>
        </w:tc>
      </w:tr>
      <w:tr>
        <w:tc>
          <w:tcPr>
            <w:tcW w:type="dxa" w:w="2340"/>
          </w:tcPr>
          <w:p>
            <w:pPr>
              <w:spacing w:after="20" w:before="20"/>
              <w:jc w:val="left"/>
            </w:pPr>
            <w:r>
              <w:rPr>
                <w:rFonts w:ascii="Times New Roman" w:cs="Times New Roman" w:eastAsia="Times New Roman" w:hAnsi="Times New Roman"/>
                <w:sz w:val="20"/>
                <w:szCs w:val="20"/>
              </w:rPr>
              <w:t xml:space="preserve">6</w:t>
            </w:r>
          </w:p>
        </w:tc>
        <w:tc>
          <w:tcPr>
            <w:tcW w:type="dxa" w:w="2340"/>
          </w:tcPr>
          <w:p>
            <w:pPr>
              <w:spacing w:after="20" w:before="20"/>
              <w:jc w:val="left"/>
            </w:pPr>
            <w:r>
              <w:rPr>
                <w:rFonts w:ascii="Times New Roman" w:cs="Times New Roman" w:eastAsia="Times New Roman" w:hAnsi="Times New Roman"/>
                <w:sz w:val="20"/>
                <w:szCs w:val="20"/>
              </w:rPr>
              <w:t xml:space="preserve">Presidenza FUCI (1939); la generazione dei costruttori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associativi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7</w:t>
            </w:r>
          </w:p>
        </w:tc>
        <w:tc>
          <w:tcPr>
            <w:tcW w:type="dxa" w:w="2340"/>
          </w:tcPr>
          <w:p>
            <w:pPr>
              <w:spacing w:after="20" w:before="20"/>
              <w:jc w:val="left"/>
            </w:pPr>
            <w:r>
              <w:rPr>
                <w:rFonts w:ascii="Times New Roman" w:cs="Times New Roman" w:eastAsia="Times New Roman" w:hAnsi="Times New Roman"/>
                <w:sz w:val="20"/>
                <w:szCs w:val="20"/>
              </w:rPr>
              <w:t xml:space="preserve">Il costituente nella prima Sottocommissione dei 75; il ministro</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dell'Assemblea Costituente</w:t>
            </w:r>
          </w:p>
        </w:tc>
      </w:tr>
      <w:tr>
        <w:tc>
          <w:tcPr>
            <w:tcW w:type="dxa" w:w="2340"/>
          </w:tcPr>
          <w:p>
            <w:pPr>
              <w:spacing w:after="20" w:before="20"/>
              <w:jc w:val="left"/>
            </w:pPr>
            <w:r>
              <w:rPr>
                <w:rFonts w:ascii="Times New Roman" w:cs="Times New Roman" w:eastAsia="Times New Roman" w:hAnsi="Times New Roman"/>
                <w:sz w:val="20"/>
                <w:szCs w:val="20"/>
              </w:rPr>
              <w:t xml:space="preserve">8</w:t>
            </w:r>
          </w:p>
        </w:tc>
        <w:tc>
          <w:tcPr>
            <w:tcW w:type="dxa" w:w="2340"/>
          </w:tcPr>
          <w:p>
            <w:pPr>
              <w:spacing w:after="20" w:before="20"/>
              <w:jc w:val="left"/>
            </w:pPr>
            <w:r>
              <w:rPr>
                <w:rFonts w:ascii="Times New Roman" w:cs="Times New Roman" w:eastAsia="Times New Roman" w:hAnsi="Times New Roman"/>
                <w:sz w:val="20"/>
                <w:szCs w:val="20"/>
              </w:rPr>
              <w:t xml:space="preserve">Segretario DC dal 1959; l'apertura a sinistra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del Consiglio nazionale DC</w:t>
            </w:r>
          </w:p>
        </w:tc>
      </w:tr>
      <w:tr>
        <w:tc>
          <w:tcPr>
            <w:tcW w:type="dxa" w:w="2340"/>
          </w:tcPr>
          <w:p>
            <w:pPr>
              <w:spacing w:after="20" w:before="20"/>
              <w:jc w:val="left"/>
            </w:pPr>
            <w:r>
              <w:rPr>
                <w:rFonts w:ascii="Times New Roman" w:cs="Times New Roman" w:eastAsia="Times New Roman" w:hAnsi="Times New Roman"/>
                <w:sz w:val="20"/>
                <w:szCs w:val="20"/>
              </w:rPr>
              <w:t xml:space="preserve">9</w:t>
            </w:r>
          </w:p>
        </w:tc>
        <w:tc>
          <w:tcPr>
            <w:tcW w:type="dxa" w:w="2340"/>
          </w:tcPr>
          <w:p>
            <w:pPr>
              <w:spacing w:after="20" w:before="20"/>
              <w:jc w:val="left"/>
            </w:pPr>
            <w:r>
              <w:rPr>
                <w:rFonts w:ascii="Times New Roman" w:cs="Times New Roman" w:eastAsia="Times New Roman" w:hAnsi="Times New Roman"/>
                <w:sz w:val="20"/>
                <w:szCs w:val="20"/>
              </w:rPr>
              <w:t xml:space="preserve">La matrice giuridica del pensiero politico moroteo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(biografia) / interpretazione dichiarata</w:t>
            </w:r>
          </w:p>
        </w:tc>
        <w:tc>
          <w:tcPr>
            <w:tcW w:type="dxa" w:w="2340"/>
          </w:tcPr>
          <w:p>
            <w:pPr>
              <w:spacing w:after="20" w:before="20"/>
              <w:jc w:val="left"/>
            </w:pPr>
            <w:r>
              <w:rPr>
                <w:rFonts w:ascii="Times New Roman" w:cs="Times New Roman" w:eastAsia="Times New Roman" w:hAnsi="Times New Roman"/>
                <w:sz w:val="20"/>
                <w:szCs w:val="20"/>
              </w:rPr>
              <w:t xml:space="preserve">Contraddizione documentale nel corpus degli scritti</w:t>
            </w:r>
          </w:p>
        </w:tc>
      </w:tr>
      <w:tr>
        <w:tc>
          <w:tcPr>
            <w:tcW w:type="dxa" w:w="2340"/>
          </w:tcPr>
          <w:p>
            <w:pPr>
              <w:spacing w:after="20" w:before="20"/>
              <w:jc w:val="left"/>
            </w:pPr>
            <w:r>
              <w:rPr>
                <w:rFonts w:ascii="Times New Roman" w:cs="Times New Roman" w:eastAsia="Times New Roman" w:hAnsi="Times New Roman"/>
                <w:sz w:val="20"/>
                <w:szCs w:val="20"/>
              </w:rPr>
              <w:t xml:space="preserve">10</w:t>
            </w:r>
          </w:p>
        </w:tc>
        <w:tc>
          <w:tcPr>
            <w:tcW w:type="dxa" w:w="2340"/>
          </w:tcPr>
          <w:p>
            <w:pPr>
              <w:spacing w:after="20" w:before="20"/>
              <w:jc w:val="left"/>
            </w:pPr>
            <w:r>
              <w:rPr>
                <w:rFonts w:ascii="Times New Roman" w:cs="Times New Roman" w:eastAsia="Times New Roman" w:hAnsi="Times New Roman"/>
                <w:sz w:val="20"/>
                <w:szCs w:val="20"/>
              </w:rPr>
              <w:t xml:space="preserve">Lo stile e la lingua come forma del pensiero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su fatti / lettura d'autore</w:t>
            </w:r>
          </w:p>
        </w:tc>
        <w:tc>
          <w:tcPr>
            <w:tcW w:type="dxa" w:w="2340"/>
          </w:tcPr>
          <w:p>
            <w:pPr>
              <w:spacing w:after="20" w:before="20"/>
              <w:jc w:val="left"/>
            </w:pPr>
            <w:r>
              <w:rPr>
                <w:rFonts w:ascii="Times New Roman" w:cs="Times New Roman" w:eastAsia="Times New Roman" w:hAnsi="Times New Roman"/>
                <w:sz w:val="20"/>
                <w:szCs w:val="20"/>
              </w:rPr>
              <w:t xml:space="preserve">— (lettura dichiarata)</w:t>
            </w:r>
          </w:p>
        </w:tc>
      </w:tr>
    </w:tbl>
    <w:p>
      <w:pPr>
        <w:spacing w:after="80"/>
      </w:pPr>
    </w:p>
    <w:p>
      <w:pPr>
        <w:pStyle w:val="Heading2"/>
        <w:spacing w:after="100" w:before="200"/>
      </w:pPr>
      <w:r>
        <w:rPr>
          <w:rFonts w:ascii="Times New Roman" w:cs="Times New Roman" w:eastAsia="Times New Roman" w:hAnsi="Times New Roman"/>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11</w:t>
            </w:r>
          </w:p>
        </w:tc>
        <w:tc>
          <w:tcPr>
            <w:tcW w:type="dxa" w:w="2340"/>
          </w:tcPr>
          <w:p>
            <w:pPr>
              <w:spacing w:after="20" w:before="20"/>
              <w:jc w:val="left"/>
            </w:pPr>
            <w:r>
              <w:rPr>
                <w:rFonts w:ascii="Times New Roman" w:cs="Times New Roman" w:eastAsia="Times New Roman" w:hAnsi="Times New Roman"/>
                <w:sz w:val="20"/>
                <w:szCs w:val="20"/>
              </w:rPr>
              <w:t xml:space="preserve">Quadro internazionale: l'esposizione di Moro nell'Italia della Guerra Fredda (PCI più forte d'Occidente)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come contesto</w:t>
            </w:r>
          </w:p>
        </w:tc>
        <w:tc>
          <w:tcPr>
            <w:tcW w:type="dxa" w:w="2340"/>
          </w:tcPr>
          <w:p>
            <w:pPr>
              <w:spacing w:after="20" w:before="20"/>
              <w:jc w:val="left"/>
            </w:pPr>
            <w:r>
              <w:rPr>
                <w:rFonts w:ascii="Times New Roman" w:cs="Times New Roman" w:eastAsia="Times New Roman" w:hAnsi="Times New Roman"/>
                <w:sz w:val="20"/>
                <w:szCs w:val="20"/>
              </w:rPr>
              <w:t xml:space="preserve">Documenti che escludano l'ostilità internazionale (non trovati)</w:t>
            </w:r>
          </w:p>
        </w:tc>
      </w:tr>
      <w:tr>
        <w:tc>
          <w:tcPr>
            <w:tcW w:type="dxa" w:w="2340"/>
          </w:tcPr>
          <w:p>
            <w:pPr>
              <w:spacing w:after="20" w:before="20"/>
              <w:jc w:val="left"/>
            </w:pPr>
            <w:r>
              <w:rPr>
                <w:rFonts w:ascii="Times New Roman" w:cs="Times New Roman" w:eastAsia="Times New Roman" w:hAnsi="Times New Roman"/>
                <w:sz w:val="20"/>
                <w:szCs w:val="20"/>
              </w:rPr>
              <w:t xml:space="preserve">12</w:t>
            </w:r>
          </w:p>
        </w:tc>
        <w:tc>
          <w:tcPr>
            <w:tcW w:type="dxa" w:w="2340"/>
          </w:tcPr>
          <w:p>
            <w:pPr>
              <w:spacing w:after="20" w:before="20"/>
              <w:jc w:val="left"/>
            </w:pPr>
            <w:r>
              <w:rPr>
                <w:rFonts w:ascii="Times New Roman" w:cs="Times New Roman" w:eastAsia="Times New Roman" w:hAnsi="Times New Roman"/>
                <w:sz w:val="20"/>
                <w:szCs w:val="20"/>
              </w:rPr>
              <w:t xml:space="preserve">L'anomalia italiana e l'eurocomunismo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13</w:t>
            </w:r>
          </w:p>
        </w:tc>
        <w:tc>
          <w:tcPr>
            <w:tcW w:type="dxa" w:w="2340"/>
          </w:tcPr>
          <w:p>
            <w:pPr>
              <w:spacing w:after="20" w:before="20"/>
              <w:jc w:val="left"/>
            </w:pPr>
            <w:r>
              <w:rPr>
                <w:rFonts w:ascii="Times New Roman" w:cs="Times New Roman" w:eastAsia="Times New Roman" w:hAnsi="Times New Roman"/>
                <w:sz w:val="20"/>
                <w:szCs w:val="20"/>
              </w:rPr>
              <w:t xml:space="preserve">I nemici del primo tempo dell'inclusione (l'apertura ai socialisti)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14</w:t>
            </w:r>
          </w:p>
        </w:tc>
        <w:tc>
          <w:tcPr>
            <w:tcW w:type="dxa" w:w="2340"/>
          </w:tcPr>
          <w:p>
            <w:pPr>
              <w:spacing w:after="20" w:before="20"/>
              <w:jc w:val="left"/>
            </w:pPr>
            <w:r>
              <w:rPr>
                <w:rFonts w:ascii="Times New Roman" w:cs="Times New Roman" w:eastAsia="Times New Roman" w:hAnsi="Times New Roman"/>
                <w:sz w:val="20"/>
                <w:szCs w:val="20"/>
              </w:rPr>
              <w:t xml:space="preserve">La solidarietà nazionale come capolavoro tattico e rischio strategico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su fatti / valutazione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15</w:t>
            </w:r>
          </w:p>
        </w:tc>
        <w:tc>
          <w:tcPr>
            <w:tcW w:type="dxa" w:w="2340"/>
          </w:tcPr>
          <w:p>
            <w:pPr>
              <w:spacing w:after="20" w:before="20"/>
              <w:jc w:val="left"/>
            </w:pPr>
            <w:r>
              <w:rPr>
                <w:rFonts w:ascii="Times New Roman" w:cs="Times New Roman" w:eastAsia="Times New Roman" w:hAnsi="Times New Roman"/>
                <w:sz w:val="20"/>
                <w:szCs w:val="20"/>
              </w:rPr>
              <w:t xml:space="preserve">Gli avvertimenti attorno al «tessitore»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l'esistenza di contrarietà;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un mandato che ne discenda</w:t>
            </w:r>
          </w:p>
        </w:tc>
        <w:tc>
          <w:tcPr>
            <w:tcW w:type="dxa" w:w="2340"/>
          </w:tcPr>
          <w:p>
            <w:pPr>
              <w:spacing w:after="20" w:before="20"/>
              <w:jc w:val="left"/>
            </w:pPr>
            <w:r>
              <w:rPr>
                <w:rFonts w:ascii="Times New Roman" w:cs="Times New Roman" w:eastAsia="Times New Roman" w:hAnsi="Times New Roman"/>
                <w:sz w:val="20"/>
                <w:szCs w:val="20"/>
              </w:rPr>
              <w:t xml:space="preserve">Un documento che leghi un avvertimento a una direttiva esecutiva</w:t>
            </w:r>
          </w:p>
        </w:tc>
      </w:tr>
      <w:tr>
        <w:tc>
          <w:tcPr>
            <w:tcW w:type="dxa" w:w="2340"/>
          </w:tcPr>
          <w:p>
            <w:pPr>
              <w:spacing w:after="20" w:before="20"/>
              <w:jc w:val="left"/>
            </w:pPr>
            <w:r>
              <w:rPr>
                <w:rFonts w:ascii="Times New Roman" w:cs="Times New Roman" w:eastAsia="Times New Roman" w:hAnsi="Times New Roman"/>
                <w:sz w:val="20"/>
                <w:szCs w:val="20"/>
              </w:rPr>
              <w:t xml:space="preserve">16</w:t>
            </w:r>
          </w:p>
        </w:tc>
        <w:tc>
          <w:tcPr>
            <w:tcW w:type="dxa" w:w="2340"/>
          </w:tcPr>
          <w:p>
            <w:pPr>
              <w:spacing w:after="20" w:before="20"/>
              <w:jc w:val="left"/>
            </w:pPr>
            <w:r>
              <w:rPr>
                <w:rFonts w:ascii="Times New Roman" w:cs="Times New Roman" w:eastAsia="Times New Roman" w:hAnsi="Times New Roman"/>
                <w:sz w:val="20"/>
                <w:szCs w:val="20"/>
              </w:rPr>
              <w:t xml:space="preserve">Politica mediterranea e «lodo Moro»: il nodo multistrato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 politica;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le ipotesi che vi si radicano</w:t>
            </w:r>
          </w:p>
        </w:tc>
        <w:tc>
          <w:tcPr>
            <w:tcW w:type="dxa" w:w="2340"/>
          </w:tcPr>
          <w:p>
            <w:pPr>
              <w:spacing w:after="20" w:before="20"/>
              <w:jc w:val="left"/>
            </w:pPr>
            <w:r>
              <w:rPr>
                <w:rFonts w:ascii="Times New Roman" w:cs="Times New Roman" w:eastAsia="Times New Roman" w:hAnsi="Times New Roman"/>
                <w:sz w:val="20"/>
                <w:szCs w:val="20"/>
              </w:rPr>
              <w:t xml:space="preserve">Atti riservati sui canali mediorientali</w:t>
            </w:r>
          </w:p>
        </w:tc>
      </w:tr>
      <w:tr>
        <w:tc>
          <w:tcPr>
            <w:tcW w:type="dxa" w:w="2340"/>
          </w:tcPr>
          <w:p>
            <w:pPr>
              <w:spacing w:after="20" w:before="20"/>
              <w:jc w:val="left"/>
            </w:pPr>
            <w:r>
              <w:rPr>
                <w:rFonts w:ascii="Times New Roman" w:cs="Times New Roman" w:eastAsia="Times New Roman" w:hAnsi="Times New Roman"/>
                <w:sz w:val="20"/>
                <w:szCs w:val="20"/>
              </w:rPr>
              <w:t xml:space="preserve">17</w:t>
            </w:r>
          </w:p>
        </w:tc>
        <w:tc>
          <w:tcPr>
            <w:tcW w:type="dxa" w:w="2340"/>
          </w:tcPr>
          <w:p>
            <w:pPr>
              <w:spacing w:after="20" w:before="20"/>
              <w:jc w:val="left"/>
            </w:pPr>
            <w:r>
              <w:rPr>
                <w:rFonts w:ascii="Times New Roman" w:cs="Times New Roman" w:eastAsia="Times New Roman" w:hAnsi="Times New Roman"/>
                <w:sz w:val="20"/>
                <w:szCs w:val="20"/>
              </w:rPr>
              <w:t xml:space="preserve">I dieci domini che si intrecciano nel caso</w:t>
            </w:r>
          </w:p>
        </w:tc>
        <w:tc>
          <w:tcPr>
            <w:tcW w:type="dxa" w:w="2340"/>
          </w:tcPr>
          <w:p>
            <w:pPr>
              <w:spacing w:after="20" w:before="20"/>
              <w:jc w:val="left"/>
            </w:pPr>
            <w:r>
              <w:rPr>
                <w:rFonts w:ascii="Times New Roman" w:cs="Times New Roman" w:eastAsia="Times New Roman" w:hAnsi="Times New Roman"/>
                <w:b/>
                <w:bCs/>
                <w:sz w:val="20"/>
                <w:szCs w:val="20"/>
              </w:rPr>
              <w:t xml:space="preserve">M</w:t>
            </w:r>
            <w:r>
              <w:rPr>
                <w:rFonts w:ascii="Times New Roman" w:cs="Times New Roman" w:eastAsia="Times New Roman" w:hAnsi="Times New Roman"/>
                <w:sz w:val="20"/>
                <w:szCs w:val="20"/>
              </w:rPr>
              <w:t xml:space="preserve"> (mappa)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18</w:t>
            </w:r>
          </w:p>
        </w:tc>
        <w:tc>
          <w:tcPr>
            <w:tcW w:type="dxa" w:w="2340"/>
          </w:tcPr>
          <w:p>
            <w:pPr>
              <w:spacing w:after="20" w:before="20"/>
              <w:jc w:val="left"/>
            </w:pPr>
            <w:r>
              <w:rPr>
                <w:rFonts w:ascii="Times New Roman" w:cs="Times New Roman" w:eastAsia="Times New Roman" w:hAnsi="Times New Roman"/>
                <w:b/>
                <w:bCs/>
                <w:sz w:val="20"/>
                <w:szCs w:val="20"/>
              </w:rPr>
              <w:t xml:space="preserve">Autonomia accertata delle Brigate Rosse</w:t>
            </w:r>
            <w:r>
              <w:rPr>
                <w:rFonts w:ascii="Times New Roman" w:cs="Times New Roman" w:eastAsia="Times New Roman" w:hAnsi="Times New Roman"/>
                <w:sz w:val="20"/>
                <w:szCs w:val="20"/>
              </w:rPr>
              <w:t xml:space="preserve"> come organizzazione armata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Un documento coevo, esterno, autenticato, che provi l'eterodirezione (cercato, non trovato)</w:t>
            </w:r>
          </w:p>
        </w:tc>
      </w:tr>
      <w:tr>
        <w:tc>
          <w:tcPr>
            <w:tcW w:type="dxa" w:w="2340"/>
          </w:tcPr>
          <w:p>
            <w:pPr>
              <w:spacing w:after="20" w:before="20"/>
              <w:jc w:val="left"/>
            </w:pPr>
            <w:r>
              <w:rPr>
                <w:rFonts w:ascii="Times New Roman" w:cs="Times New Roman" w:eastAsia="Times New Roman" w:hAnsi="Times New Roman"/>
                <w:sz w:val="20"/>
                <w:szCs w:val="20"/>
              </w:rPr>
              <w:t xml:space="preserve">19</w:t>
            </w:r>
          </w:p>
        </w:tc>
        <w:tc>
          <w:tcPr>
            <w:tcW w:type="dxa" w:w="2340"/>
          </w:tcPr>
          <w:p>
            <w:pPr>
              <w:spacing w:after="20" w:before="20"/>
              <w:jc w:val="left"/>
            </w:pPr>
            <w:r>
              <w:rPr>
                <w:rFonts w:ascii="Times New Roman" w:cs="Times New Roman" w:eastAsia="Times New Roman" w:hAnsi="Times New Roman"/>
                <w:sz w:val="20"/>
                <w:szCs w:val="20"/>
              </w:rPr>
              <w:t xml:space="preserve">La vigilia: il 1977-78, tutti i fili si tendono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20</w:t>
            </w:r>
          </w:p>
        </w:tc>
        <w:tc>
          <w:tcPr>
            <w:tcW w:type="dxa" w:w="2340"/>
          </w:tcPr>
          <w:p>
            <w:pPr>
              <w:spacing w:after="20" w:before="20"/>
              <w:jc w:val="left"/>
            </w:pPr>
            <w:r>
              <w:rPr>
                <w:rFonts w:ascii="Times New Roman" w:cs="Times New Roman" w:eastAsia="Times New Roman" w:hAnsi="Times New Roman"/>
                <w:sz w:val="20"/>
                <w:szCs w:val="20"/>
              </w:rPr>
              <w:t xml:space="preserve">«Perché Moro»: la scelta del bersaglio nella logica dichiarata delle BR</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(logica rivendicata)</w:t>
            </w:r>
          </w:p>
        </w:tc>
        <w:tc>
          <w:tcPr>
            <w:tcW w:type="dxa" w:w="2340"/>
          </w:tcPr>
          <w:p>
            <w:pPr>
              <w:spacing w:after="20" w:before="20"/>
              <w:jc w:val="left"/>
            </w:pPr>
            <w:r>
              <w:rPr>
                <w:rFonts w:ascii="Times New Roman" w:cs="Times New Roman" w:eastAsia="Times New Roman" w:hAnsi="Times New Roman"/>
                <w:sz w:val="20"/>
                <w:szCs w:val="20"/>
              </w:rPr>
              <w:t xml:space="preserve">Documento che attribuisca la scelta ad altra volontà</w:t>
            </w:r>
          </w:p>
        </w:tc>
      </w:tr>
    </w:tbl>
    <w:p>
      <w:pPr>
        <w:spacing w:after="80"/>
      </w:pPr>
    </w:p>
    <w:p>
      <w:pPr>
        <w:pStyle w:val="Heading2"/>
        <w:spacing w:after="100" w:before="200"/>
      </w:pPr>
      <w:r>
        <w:rPr>
          <w:rFonts w:ascii="Times New Roman" w:cs="Times New Roman" w:eastAsia="Times New Roman" w:hAnsi="Times New Roman"/>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21</w:t>
            </w:r>
          </w:p>
        </w:tc>
        <w:tc>
          <w:tcPr>
            <w:tcW w:type="dxa" w:w="2340"/>
          </w:tcPr>
          <w:p>
            <w:pPr>
              <w:spacing w:after="20" w:before="20"/>
              <w:jc w:val="left"/>
            </w:pPr>
            <w:r>
              <w:rPr>
                <w:rFonts w:ascii="Times New Roman" w:cs="Times New Roman" w:eastAsia="Times New Roman" w:hAnsi="Times New Roman"/>
                <w:sz w:val="20"/>
                <w:szCs w:val="20"/>
              </w:rPr>
              <w:t xml:space="preserve">La mattina del 16 marzo 1978</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Cronologia documentale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22</w:t>
            </w:r>
          </w:p>
        </w:tc>
        <w:tc>
          <w:tcPr>
            <w:tcW w:type="dxa" w:w="2340"/>
          </w:tcPr>
          <w:p>
            <w:pPr>
              <w:spacing w:after="20" w:before="20"/>
              <w:jc w:val="left"/>
            </w:pPr>
            <w:r>
              <w:rPr>
                <w:rFonts w:ascii="Times New Roman" w:cs="Times New Roman" w:eastAsia="Times New Roman" w:hAnsi="Times New Roman"/>
                <w:sz w:val="20"/>
                <w:szCs w:val="20"/>
              </w:rPr>
              <w:t xml:space="preserve">La meccanica dell'agguato di via Fani; la scelta del giorno (fiducia al governo con appoggio PCI)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l'agguato e la data;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ricostruzione minuta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23</w:t>
            </w:r>
          </w:p>
        </w:tc>
        <w:tc>
          <w:tcPr>
            <w:tcW w:type="dxa" w:w="2340"/>
          </w:tcPr>
          <w:p>
            <w:pPr>
              <w:spacing w:after="20" w:before="20"/>
              <w:jc w:val="left"/>
            </w:pPr>
            <w:r>
              <w:rPr>
                <w:rFonts w:ascii="Times New Roman" w:cs="Times New Roman" w:eastAsia="Times New Roman" w:hAnsi="Times New Roman"/>
                <w:sz w:val="20"/>
                <w:szCs w:val="20"/>
              </w:rPr>
              <w:t xml:space="preserve">I cinque della scorta: Leonardi, Ricci, Rivera, Zizzi, Iozzino</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24</w:t>
            </w:r>
          </w:p>
        </w:tc>
        <w:tc>
          <w:tcPr>
            <w:tcW w:type="dxa" w:w="2340"/>
          </w:tcPr>
          <w:p>
            <w:pPr>
              <w:spacing w:after="20" w:before="20"/>
              <w:jc w:val="left"/>
            </w:pPr>
            <w:r>
              <w:rPr>
                <w:rFonts w:ascii="Times New Roman" w:cs="Times New Roman" w:eastAsia="Times New Roman" w:hAnsi="Times New Roman"/>
                <w:sz w:val="20"/>
                <w:szCs w:val="20"/>
              </w:rPr>
              <w:t xml:space="preserve">Le questioni aperte di via Fani (numero sparatori, moto Honda, anomalie balistiche)</w:t>
            </w:r>
          </w:p>
        </w:tc>
        <w:tc>
          <w:tcPr>
            <w:tcW w:type="dxa" w:w="2340"/>
          </w:tcPr>
          <w:p>
            <w:pPr>
              <w:spacing w:after="20" w:before="20"/>
              <w:jc w:val="left"/>
            </w:pPr>
            <w:r>
              <w:rPr>
                <w:rFonts w:ascii="Times New Roman" w:cs="Times New Roman" w:eastAsia="Times New Roman" w:hAnsi="Times New Roman"/>
                <w:b/>
                <w:bCs/>
                <w:sz w:val="20"/>
                <w:szCs w:val="20"/>
              </w:rPr>
              <w:t xml:space="preserve">B/C</w:t>
            </w:r>
          </w:p>
        </w:tc>
        <w:tc>
          <w:tcPr>
            <w:tcW w:type="dxa" w:w="2340"/>
          </w:tcPr>
          <w:p>
            <w:pPr>
              <w:spacing w:after="20" w:before="20"/>
              <w:jc w:val="left"/>
            </w:pPr>
            <w:r>
              <w:rPr>
                <w:rFonts w:ascii="Times New Roman" w:cs="Times New Roman" w:eastAsia="Times New Roman" w:hAnsi="Times New Roman"/>
                <w:sz w:val="20"/>
                <w:szCs w:val="20"/>
              </w:rPr>
              <w:t xml:space="preserve">Prova positiva di un tiratore non riconducibile alle BR</w:t>
            </w:r>
          </w:p>
        </w:tc>
      </w:tr>
      <w:tr>
        <w:tc>
          <w:tcPr>
            <w:tcW w:type="dxa" w:w="2340"/>
          </w:tcPr>
          <w:p>
            <w:pPr>
              <w:spacing w:after="20" w:before="20"/>
              <w:jc w:val="left"/>
            </w:pPr>
            <w:r>
              <w:rPr>
                <w:rFonts w:ascii="Times New Roman" w:cs="Times New Roman" w:eastAsia="Times New Roman" w:hAnsi="Times New Roman"/>
                <w:sz w:val="20"/>
                <w:szCs w:val="20"/>
              </w:rPr>
              <w:t xml:space="preserve">25</w:t>
            </w:r>
          </w:p>
        </w:tc>
        <w:tc>
          <w:tcPr>
            <w:tcW w:type="dxa" w:w="2340"/>
          </w:tcPr>
          <w:p>
            <w:pPr>
              <w:spacing w:after="20" w:before="20"/>
              <w:jc w:val="left"/>
            </w:pPr>
            <w:r>
              <w:rPr>
                <w:rFonts w:ascii="Times New Roman" w:cs="Times New Roman" w:eastAsia="Times New Roman" w:hAnsi="Times New Roman"/>
                <w:sz w:val="20"/>
                <w:szCs w:val="20"/>
              </w:rPr>
              <w:t xml:space="preserve">La prigionia; l'individuazione della prigione di via Montalcini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Prova documentale di prigione diversa (non trovata)</w:t>
            </w:r>
          </w:p>
        </w:tc>
      </w:tr>
      <w:tr>
        <w:tc>
          <w:tcPr>
            <w:tcW w:type="dxa" w:w="2340"/>
          </w:tcPr>
          <w:p>
            <w:pPr>
              <w:spacing w:after="20" w:before="20"/>
              <w:jc w:val="left"/>
            </w:pPr>
            <w:r>
              <w:rPr>
                <w:rFonts w:ascii="Times New Roman" w:cs="Times New Roman" w:eastAsia="Times New Roman" w:hAnsi="Times New Roman"/>
                <w:sz w:val="20"/>
                <w:szCs w:val="20"/>
              </w:rPr>
              <w:t xml:space="preserve">26</w:t>
            </w:r>
          </w:p>
        </w:tc>
        <w:tc>
          <w:tcPr>
            <w:tcW w:type="dxa" w:w="2340"/>
          </w:tcPr>
          <w:p>
            <w:pPr>
              <w:spacing w:after="20" w:before="20"/>
              <w:jc w:val="left"/>
            </w:pPr>
            <w:r>
              <w:rPr>
                <w:rFonts w:ascii="Times New Roman" w:cs="Times New Roman" w:eastAsia="Times New Roman" w:hAnsi="Times New Roman"/>
                <w:sz w:val="20"/>
                <w:szCs w:val="20"/>
              </w:rPr>
              <w:t xml:space="preserve">Le lettere dalla prigionia: registro politico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(esistenza e testo) / lettura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27</w:t>
            </w:r>
          </w:p>
        </w:tc>
        <w:tc>
          <w:tcPr>
            <w:tcW w:type="dxa" w:w="2340"/>
          </w:tcPr>
          <w:p>
            <w:pPr>
              <w:spacing w:after="20" w:before="20"/>
              <w:jc w:val="left"/>
            </w:pPr>
            <w:r>
              <w:rPr>
                <w:rFonts w:ascii="Times New Roman" w:cs="Times New Roman" w:eastAsia="Times New Roman" w:hAnsi="Times New Roman"/>
                <w:sz w:val="20"/>
                <w:szCs w:val="20"/>
              </w:rPr>
              <w:t xml:space="preserve">Le lettere: registro umano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(esistenza e testo) / lettura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28</w:t>
            </w:r>
          </w:p>
        </w:tc>
        <w:tc>
          <w:tcPr>
            <w:tcW w:type="dxa" w:w="2340"/>
          </w:tcPr>
          <w:p>
            <w:pPr>
              <w:spacing w:after="20" w:before="20"/>
              <w:jc w:val="left"/>
            </w:pPr>
            <w:r>
              <w:rPr>
                <w:rFonts w:ascii="Times New Roman" w:cs="Times New Roman" w:eastAsia="Times New Roman" w:hAnsi="Times New Roman"/>
                <w:sz w:val="20"/>
                <w:szCs w:val="20"/>
              </w:rPr>
              <w:t xml:space="preserve">Il memoriale e la sua sorte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la manipolazione/incompletezza deliberata</w:t>
            </w:r>
          </w:p>
        </w:tc>
        <w:tc>
          <w:tcPr>
            <w:tcW w:type="dxa" w:w="2340"/>
          </w:tcPr>
          <w:p>
            <w:pPr>
              <w:spacing w:after="20" w:before="20"/>
              <w:jc w:val="left"/>
            </w:pPr>
            <w:r>
              <w:rPr>
                <w:rFonts w:ascii="Times New Roman" w:cs="Times New Roman" w:eastAsia="Times New Roman" w:hAnsi="Times New Roman"/>
                <w:sz w:val="20"/>
                <w:szCs w:val="20"/>
              </w:rPr>
              <w:t xml:space="preserve">Catena di custodia integrale delle carte di via Monte Nevoso</w:t>
            </w:r>
          </w:p>
        </w:tc>
      </w:tr>
      <w:tr>
        <w:tc>
          <w:tcPr>
            <w:tcW w:type="dxa" w:w="2340"/>
          </w:tcPr>
          <w:p>
            <w:pPr>
              <w:spacing w:after="20" w:before="20"/>
              <w:jc w:val="left"/>
            </w:pPr>
            <w:r>
              <w:rPr>
                <w:rFonts w:ascii="Times New Roman" w:cs="Times New Roman" w:eastAsia="Times New Roman" w:hAnsi="Times New Roman"/>
                <w:sz w:val="20"/>
                <w:szCs w:val="20"/>
              </w:rPr>
              <w:t xml:space="preserve">29</w:t>
            </w:r>
          </w:p>
        </w:tc>
        <w:tc>
          <w:tcPr>
            <w:tcW w:type="dxa" w:w="2340"/>
          </w:tcPr>
          <w:p>
            <w:pPr>
              <w:spacing w:after="20" w:before="20"/>
              <w:jc w:val="left"/>
            </w:pPr>
            <w:r>
              <w:rPr>
                <w:rFonts w:ascii="Times New Roman" w:cs="Times New Roman" w:eastAsia="Times New Roman" w:hAnsi="Times New Roman"/>
                <w:sz w:val="20"/>
                <w:szCs w:val="20"/>
              </w:rPr>
              <w:t xml:space="preserve">Fermezza contro trattativa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lo schieramento e la scelta;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l'esito contro-fattuale</w:t>
            </w:r>
          </w:p>
        </w:tc>
        <w:tc>
          <w:tcPr>
            <w:tcW w:type="dxa" w:w="2340"/>
          </w:tcPr>
          <w:p>
            <w:pPr>
              <w:spacing w:after="20" w:before="20"/>
              <w:jc w:val="left"/>
            </w:pPr>
            <w:r>
              <w:rPr>
                <w:rFonts w:ascii="Times New Roman" w:cs="Times New Roman" w:eastAsia="Times New Roman" w:hAnsi="Times New Roman"/>
                <w:sz w:val="20"/>
                <w:szCs w:val="20"/>
              </w:rPr>
              <w:t xml:space="preserve">— (i contro-fattuali non sono falsificabili)</w:t>
            </w:r>
          </w:p>
        </w:tc>
      </w:tr>
      <w:tr>
        <w:tc>
          <w:tcPr>
            <w:tcW w:type="dxa" w:w="2340"/>
          </w:tcPr>
          <w:p>
            <w:pPr>
              <w:spacing w:after="20" w:before="20"/>
              <w:jc w:val="left"/>
            </w:pPr>
            <w:r>
              <w:rPr>
                <w:rFonts w:ascii="Times New Roman" w:cs="Times New Roman" w:eastAsia="Times New Roman" w:hAnsi="Times New Roman"/>
                <w:sz w:val="20"/>
                <w:szCs w:val="20"/>
              </w:rPr>
              <w:t xml:space="preserve">30</w:t>
            </w:r>
          </w:p>
        </w:tc>
        <w:tc>
          <w:tcPr>
            <w:tcW w:type="dxa" w:w="2340"/>
          </w:tcPr>
          <w:p>
            <w:pPr>
              <w:spacing w:after="20" w:before="20"/>
              <w:jc w:val="left"/>
            </w:pPr>
            <w:r>
              <w:rPr>
                <w:rFonts w:ascii="Times New Roman" w:cs="Times New Roman" w:eastAsia="Times New Roman" w:hAnsi="Times New Roman"/>
                <w:sz w:val="20"/>
                <w:szCs w:val="20"/>
              </w:rPr>
              <w:t xml:space="preserve">Il 9 maggio, via Caetani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Style w:val="Heading2"/>
        <w:spacing w:after="100" w:before="200"/>
      </w:pPr>
      <w:r>
        <w:rPr>
          <w:rFonts w:ascii="Times New Roman" w:cs="Times New Roman" w:eastAsia="Times New Roman" w:hAnsi="Times New Roman"/>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31</w:t>
            </w:r>
          </w:p>
        </w:tc>
        <w:tc>
          <w:tcPr>
            <w:tcW w:type="dxa" w:w="2340"/>
          </w:tcPr>
          <w:p>
            <w:pPr>
              <w:spacing w:after="20" w:before="20"/>
              <w:jc w:val="left"/>
            </w:pPr>
            <w:r>
              <w:rPr>
                <w:rFonts w:ascii="Times New Roman" w:cs="Times New Roman" w:eastAsia="Times New Roman" w:hAnsi="Times New Roman"/>
                <w:sz w:val="20"/>
                <w:szCs w:val="20"/>
              </w:rPr>
              <w:t xml:space="preserve">La macchina delle ricerche e il suo fallimento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il </w:t>
            </w:r>
            <w:r>
              <w:rPr>
                <w:rFonts w:ascii="Times New Roman" w:cs="Times New Roman" w:eastAsia="Times New Roman" w:hAnsi="Times New Roman"/>
                <w:i/>
                <w:iCs/>
                <w:sz w:val="20"/>
                <w:szCs w:val="20"/>
              </w:rPr>
              <w:t xml:space="preserve">dolo</w:t>
            </w:r>
            <w:r>
              <w:rPr>
                <w:rFonts w:ascii="Times New Roman" w:cs="Times New Roman" w:eastAsia="Times New Roman" w:hAnsi="Times New Roman"/>
                <w:sz w:val="20"/>
                <w:szCs w:val="20"/>
              </w:rPr>
              <w:t xml:space="preserve"> delle singole falle resta </w:t>
            </w:r>
            <w:r>
              <w:rPr>
                <w:rFonts w:ascii="Times New Roman" w:cs="Times New Roman" w:eastAsia="Times New Roman" w:hAnsi="Times New Roman"/>
                <w:b/>
                <w:bCs/>
                <w:sz w:val="20"/>
                <w:szCs w:val="20"/>
              </w:rPr>
              <w:t xml:space="preserve">B/C</w:t>
            </w:r>
          </w:p>
        </w:tc>
        <w:tc>
          <w:tcPr>
            <w:tcW w:type="dxa" w:w="2340"/>
          </w:tcPr>
          <w:p>
            <w:pPr>
              <w:spacing w:after="20" w:before="20"/>
              <w:jc w:val="left"/>
            </w:pPr>
            <w:r>
              <w:rPr>
                <w:rFonts w:ascii="Times New Roman" w:cs="Times New Roman" w:eastAsia="Times New Roman" w:hAnsi="Times New Roman"/>
                <w:sz w:val="20"/>
                <w:szCs w:val="20"/>
              </w:rPr>
              <w:t xml:space="preserve">Documento che leghi una falla a una direttiva</w:t>
            </w:r>
          </w:p>
        </w:tc>
      </w:tr>
      <w:tr>
        <w:tc>
          <w:tcPr>
            <w:tcW w:type="dxa" w:w="2340"/>
          </w:tcPr>
          <w:p>
            <w:pPr>
              <w:spacing w:after="20" w:before="20"/>
              <w:jc w:val="left"/>
            </w:pPr>
            <w:r>
              <w:rPr>
                <w:rFonts w:ascii="Times New Roman" w:cs="Times New Roman" w:eastAsia="Times New Roman" w:hAnsi="Times New Roman"/>
                <w:sz w:val="20"/>
                <w:szCs w:val="20"/>
              </w:rPr>
              <w:t xml:space="preserve">32</w:t>
            </w:r>
          </w:p>
        </w:tc>
        <w:tc>
          <w:tcPr>
            <w:tcW w:type="dxa" w:w="2340"/>
          </w:tcPr>
          <w:p>
            <w:pPr>
              <w:spacing w:after="20" w:before="20"/>
              <w:jc w:val="left"/>
            </w:pPr>
            <w:r>
              <w:rPr>
                <w:rFonts w:ascii="Times New Roman" w:cs="Times New Roman" w:eastAsia="Times New Roman" w:hAnsi="Times New Roman"/>
                <w:sz w:val="20"/>
                <w:szCs w:val="20"/>
              </w:rPr>
              <w:t xml:space="preserve">Via Gradoli: fatti accertati; la «coincidenza» della seduta spiritica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la lettura non innocente</w:t>
            </w:r>
          </w:p>
        </w:tc>
        <w:tc>
          <w:tcPr>
            <w:tcW w:type="dxa" w:w="2340"/>
          </w:tcPr>
          <w:p>
            <w:pPr>
              <w:spacing w:after="20" w:before="20"/>
              <w:jc w:val="left"/>
            </w:pPr>
            <w:r>
              <w:rPr>
                <w:rFonts w:ascii="Times New Roman" w:cs="Times New Roman" w:eastAsia="Times New Roman" w:hAnsi="Times New Roman"/>
                <w:sz w:val="20"/>
                <w:szCs w:val="20"/>
              </w:rPr>
              <w:t xml:space="preserve">Documento che provi una fonte informata dietro il nome</w:t>
            </w:r>
          </w:p>
        </w:tc>
      </w:tr>
      <w:tr>
        <w:tc>
          <w:tcPr>
            <w:tcW w:type="dxa" w:w="2340"/>
          </w:tcPr>
          <w:p>
            <w:pPr>
              <w:spacing w:after="20" w:before="20"/>
              <w:jc w:val="left"/>
            </w:pPr>
            <w:r>
              <w:rPr>
                <w:rFonts w:ascii="Times New Roman" w:cs="Times New Roman" w:eastAsia="Times New Roman" w:hAnsi="Times New Roman"/>
                <w:sz w:val="20"/>
                <w:szCs w:val="20"/>
              </w:rPr>
              <w:t xml:space="preserve">33</w:t>
            </w:r>
          </w:p>
        </w:tc>
        <w:tc>
          <w:tcPr>
            <w:tcW w:type="dxa" w:w="2340"/>
          </w:tcPr>
          <w:p>
            <w:pPr>
              <w:spacing w:after="20" w:before="20"/>
              <w:jc w:val="left"/>
            </w:pPr>
            <w:r>
              <w:rPr>
                <w:rFonts w:ascii="Times New Roman" w:cs="Times New Roman" w:eastAsia="Times New Roman" w:hAnsi="Times New Roman"/>
                <w:sz w:val="20"/>
                <w:szCs w:val="20"/>
              </w:rPr>
              <w:t xml:space="preserve">Il falso comunicato n. 7 del lago della Duchessa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l'esistenza e la falsità del comunicato;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regia</w:t>
            </w:r>
          </w:p>
        </w:tc>
        <w:tc>
          <w:tcPr>
            <w:tcW w:type="dxa" w:w="2340"/>
          </w:tcPr>
          <w:p>
            <w:pPr>
              <w:spacing w:after="20" w:before="20"/>
              <w:jc w:val="left"/>
            </w:pPr>
            <w:r>
              <w:rPr>
                <w:rFonts w:ascii="Times New Roman" w:cs="Times New Roman" w:eastAsia="Times New Roman" w:hAnsi="Times New Roman"/>
                <w:sz w:val="20"/>
                <w:szCs w:val="20"/>
              </w:rPr>
              <w:t xml:space="preserve">Atti che identifichino con prova gli autori del falso</w:t>
            </w:r>
          </w:p>
        </w:tc>
      </w:tr>
      <w:tr>
        <w:tc>
          <w:tcPr>
            <w:tcW w:type="dxa" w:w="2340"/>
          </w:tcPr>
          <w:p>
            <w:pPr>
              <w:spacing w:after="20" w:before="20"/>
              <w:jc w:val="left"/>
            </w:pPr>
            <w:r>
              <w:rPr>
                <w:rFonts w:ascii="Times New Roman" w:cs="Times New Roman" w:eastAsia="Times New Roman" w:hAnsi="Times New Roman"/>
                <w:sz w:val="20"/>
                <w:szCs w:val="20"/>
              </w:rPr>
              <w:t xml:space="preserve">34</w:t>
            </w:r>
          </w:p>
        </w:tc>
        <w:tc>
          <w:tcPr>
            <w:tcW w:type="dxa" w:w="2340"/>
          </w:tcPr>
          <w:p>
            <w:pPr>
              <w:spacing w:after="20" w:before="20"/>
              <w:jc w:val="left"/>
            </w:pPr>
            <w:r>
              <w:rPr>
                <w:rFonts w:ascii="Times New Roman" w:cs="Times New Roman" w:eastAsia="Times New Roman" w:hAnsi="Times New Roman"/>
                <w:sz w:val="20"/>
                <w:szCs w:val="20"/>
              </w:rPr>
              <w:t xml:space="preserve">I comitati di crisi e le appartenenze occulte (P2) dei partecipanti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 appartenenze documentate;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loro incidenza sull'esito</w:t>
            </w:r>
          </w:p>
        </w:tc>
        <w:tc>
          <w:tcPr>
            <w:tcW w:type="dxa" w:w="2340"/>
          </w:tcPr>
          <w:p>
            <w:pPr>
              <w:spacing w:after="20" w:before="20"/>
              <w:jc w:val="left"/>
            </w:pPr>
            <w:r>
              <w:rPr>
                <w:rFonts w:ascii="Times New Roman" w:cs="Times New Roman" w:eastAsia="Times New Roman" w:hAnsi="Times New Roman"/>
                <w:sz w:val="20"/>
                <w:szCs w:val="20"/>
              </w:rPr>
              <w:t xml:space="preserve">Prova che una decisione sia stata piegata da un'appartenenza</w:t>
            </w:r>
          </w:p>
        </w:tc>
      </w:tr>
      <w:tr>
        <w:tc>
          <w:tcPr>
            <w:tcW w:type="dxa" w:w="2340"/>
          </w:tcPr>
          <w:p>
            <w:pPr>
              <w:spacing w:after="20" w:before="20"/>
              <w:jc w:val="left"/>
            </w:pPr>
            <w:r>
              <w:rPr>
                <w:rFonts w:ascii="Times New Roman" w:cs="Times New Roman" w:eastAsia="Times New Roman" w:hAnsi="Times New Roman"/>
                <w:sz w:val="20"/>
                <w:szCs w:val="20"/>
              </w:rPr>
              <w:t xml:space="preserve">35</w:t>
            </w:r>
          </w:p>
        </w:tc>
        <w:tc>
          <w:tcPr>
            <w:tcW w:type="dxa" w:w="2340"/>
          </w:tcPr>
          <w:p>
            <w:pPr>
              <w:spacing w:after="20" w:before="20"/>
              <w:jc w:val="left"/>
            </w:pPr>
            <w:r>
              <w:rPr>
                <w:rFonts w:ascii="Times New Roman" w:cs="Times New Roman" w:eastAsia="Times New Roman" w:hAnsi="Times New Roman"/>
                <w:sz w:val="20"/>
                <w:szCs w:val="20"/>
              </w:rPr>
              <w:t xml:space="preserve">Le omissioni: l'accertato distinto dall'ipotizzato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 omissioni accertate;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le ipotizzate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36</w:t>
            </w:r>
          </w:p>
        </w:tc>
        <w:tc>
          <w:tcPr>
            <w:tcW w:type="dxa" w:w="2340"/>
          </w:tcPr>
          <w:p>
            <w:pPr>
              <w:spacing w:after="20" w:before="20"/>
              <w:jc w:val="left"/>
            </w:pPr>
            <w:r>
              <w:rPr>
                <w:rFonts w:ascii="Times New Roman" w:cs="Times New Roman" w:eastAsia="Times New Roman" w:hAnsi="Times New Roman"/>
                <w:sz w:val="20"/>
                <w:szCs w:val="20"/>
              </w:rPr>
              <w:t xml:space="preserve">Collusioni e insabbiamenti: la lunga coda della verità</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 sequenza di depistaggi accertati</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37</w:t>
            </w:r>
          </w:p>
        </w:tc>
        <w:tc>
          <w:tcPr>
            <w:tcW w:type="dxa" w:w="2340"/>
          </w:tcPr>
          <w:p>
            <w:pPr>
              <w:spacing w:after="20" w:before="20"/>
              <w:jc w:val="left"/>
            </w:pPr>
            <w:r>
              <w:rPr>
                <w:rFonts w:ascii="Times New Roman" w:cs="Times New Roman" w:eastAsia="Times New Roman" w:hAnsi="Times New Roman"/>
                <w:sz w:val="20"/>
                <w:szCs w:val="20"/>
              </w:rPr>
              <w:t xml:space="preserve">Le Commissioni d'inchiesta e la non unanimità</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parlamentari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38</w:t>
            </w:r>
          </w:p>
        </w:tc>
        <w:tc>
          <w:tcPr>
            <w:tcW w:type="dxa" w:w="2340"/>
          </w:tcPr>
          <w:p>
            <w:pPr>
              <w:spacing w:after="20" w:before="20"/>
              <w:jc w:val="left"/>
            </w:pPr>
            <w:r>
              <w:rPr>
                <w:rFonts w:ascii="Times New Roman" w:cs="Times New Roman" w:eastAsia="Times New Roman" w:hAnsi="Times New Roman"/>
                <w:sz w:val="20"/>
                <w:szCs w:val="20"/>
              </w:rPr>
              <w:t xml:space="preserve">Tipologia dei depistaggi e l'impunità delle ostruzioni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39</w:t>
            </w:r>
          </w:p>
        </w:tc>
        <w:tc>
          <w:tcPr>
            <w:tcW w:type="dxa" w:w="2340"/>
          </w:tcPr>
          <w:p>
            <w:pPr>
              <w:spacing w:after="20" w:before="20"/>
              <w:jc w:val="left"/>
            </w:pPr>
            <w:r>
              <w:rPr>
                <w:rFonts w:ascii="Times New Roman" w:cs="Times New Roman" w:eastAsia="Times New Roman" w:hAnsi="Times New Roman"/>
                <w:b/>
                <w:bCs/>
                <w:sz w:val="20"/>
                <w:szCs w:val="20"/>
              </w:rPr>
              <w:t xml:space="preserve">Gli Stati Zero del caso: il perimetro negativo</w:t>
            </w:r>
          </w:p>
        </w:tc>
        <w:tc>
          <w:tcPr>
            <w:tcW w:type="dxa" w:w="2340"/>
          </w:tcPr>
          <w:p>
            <w:pPr>
              <w:spacing w:after="20" w:before="20"/>
              <w:jc w:val="left"/>
            </w:pPr>
            <w:r>
              <w:rPr>
                <w:rFonts w:ascii="Times New Roman" w:cs="Times New Roman" w:eastAsia="Times New Roman" w:hAnsi="Times New Roman"/>
                <w:b/>
                <w:bCs/>
                <w:sz w:val="20"/>
                <w:szCs w:val="20"/>
              </w:rPr>
              <w:t xml:space="preserve">Ø</w:t>
            </w:r>
          </w:p>
        </w:tc>
        <w:tc>
          <w:tcPr>
            <w:tcW w:type="dxa" w:w="2340"/>
          </w:tcPr>
          <w:p>
            <w:pPr>
              <w:spacing w:after="20" w:before="20"/>
              <w:jc w:val="left"/>
            </w:pPr>
            <w:r>
              <w:rPr>
                <w:rFonts w:ascii="Times New Roman" w:cs="Times New Roman" w:eastAsia="Times New Roman" w:hAnsi="Times New Roman"/>
                <w:sz w:val="20"/>
                <w:szCs w:val="20"/>
              </w:rPr>
              <w:t xml:space="preserve">La comparsa del documento oggi assente prometterebbe uno Stato Zero verso B/A</w:t>
            </w:r>
          </w:p>
        </w:tc>
      </w:tr>
      <w:tr>
        <w:tc>
          <w:tcPr>
            <w:tcW w:type="dxa" w:w="2340"/>
          </w:tcPr>
          <w:p>
            <w:pPr>
              <w:spacing w:after="20" w:before="20"/>
              <w:jc w:val="left"/>
            </w:pPr>
            <w:r>
              <w:rPr>
                <w:rFonts w:ascii="Times New Roman" w:cs="Times New Roman" w:eastAsia="Times New Roman" w:hAnsi="Times New Roman"/>
                <w:sz w:val="20"/>
                <w:szCs w:val="20"/>
              </w:rPr>
              <w:t xml:space="preserve">40</w:t>
            </w:r>
          </w:p>
        </w:tc>
        <w:tc>
          <w:tcPr>
            <w:tcW w:type="dxa" w:w="2340"/>
          </w:tcPr>
          <w:p>
            <w:pPr>
              <w:spacing w:after="20" w:before="20"/>
              <w:jc w:val="left"/>
            </w:pPr>
            <w:r>
              <w:rPr>
                <w:rFonts w:ascii="Times New Roman" w:cs="Times New Roman" w:eastAsia="Times New Roman" w:hAnsi="Times New Roman"/>
                <w:sz w:val="20"/>
                <w:szCs w:val="20"/>
              </w:rPr>
              <w:t xml:space="preserve">Il confine del metodo: dove il Pollo di Popper si arresta</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Style w:val="Heading2"/>
        <w:spacing w:after="100" w:before="200"/>
      </w:pPr>
      <w:r>
        <w:rPr>
          <w:rFonts w:ascii="Times New Roman" w:cs="Times New Roman" w:eastAsia="Times New Roman" w:hAnsi="Times New Roman"/>
          <w:sz w:val="24"/>
          <w:szCs w:val="24"/>
        </w:rPr>
        <w:t xml:space="preserve">Fase quinta — Architetti, mandanti, esecutori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Nota dell'apparato, prevalente su ogni riga che segue.</w:t>
      </w:r>
      <w:r>
        <w:rPr>
          <w:rFonts w:ascii="Times New Roman" w:cs="Times New Roman" w:eastAsia="Times New Roman" w:hAnsi="Times New Roman"/>
          <w:i w:val="false"/>
          <w:iCs w:val="false"/>
          <w:sz w:val="24"/>
          <w:szCs w:val="24"/>
        </w:rPr>
        <w:t xml:space="preserve"> Dalla dichiarazione del capitolo quarantunesimo, questa fase </w:t>
      </w:r>
      <w:r>
        <w:rPr>
          <w:rFonts w:ascii="Times New Roman" w:cs="Times New Roman" w:eastAsia="Times New Roman" w:hAnsi="Times New Roman"/>
          <w:b/>
          <w:bCs/>
          <w:i w:val="false"/>
          <w:iCs w:val="false"/>
          <w:sz w:val="24"/>
          <w:szCs w:val="24"/>
        </w:rPr>
        <w:t xml:space="preserve">congeda la disciplina falsificazionista</w:t>
      </w:r>
      <w:r>
        <w:rPr>
          <w:rFonts w:ascii="Times New Roman" w:cs="Times New Roman" w:eastAsia="Times New Roman" w:hAnsi="Times New Roman"/>
          <w:i w:val="false"/>
          <w:iCs w:val="false"/>
          <w:sz w:val="24"/>
          <w:szCs w:val="24"/>
        </w:rPr>
        <w:t xml:space="preserve"> e passa alla probabilità ipotetica. L'apparato la registra perciò, nella sua parte propria (l'ordinamento per probabilità), al </w:t>
      </w:r>
      <w:r>
        <w:rPr>
          <w:rFonts w:ascii="Times New Roman" w:cs="Times New Roman" w:eastAsia="Times New Roman" w:hAnsi="Times New Roman"/>
          <w:b/>
          <w:bCs/>
          <w:i w:val="false"/>
          <w:iCs w:val="false"/>
          <w:sz w:val="24"/>
          <w:szCs w:val="24"/>
        </w:rPr>
        <w:t xml:space="preserve">Livello C</w:t>
      </w:r>
      <w:r>
        <w:rPr>
          <w:rFonts w:ascii="Times New Roman" w:cs="Times New Roman" w:eastAsia="Times New Roman" w:hAnsi="Times New Roman"/>
          <w:i w:val="false"/>
          <w:iCs w:val="false"/>
          <w:sz w:val="24"/>
          <w:szCs w:val="24"/>
        </w:rPr>
        <w:t xml:space="preserve">: è congettura ordinata, non accertamento. Fanno eccezione, e restano al </w:t>
      </w:r>
      <w:r>
        <w:rPr>
          <w:rFonts w:ascii="Times New Roman" w:cs="Times New Roman" w:eastAsia="Times New Roman" w:hAnsi="Times New Roman"/>
          <w:b/>
          <w:bCs/>
          <w:i w:val="false"/>
          <w:iCs w:val="false"/>
          <w:sz w:val="24"/>
          <w:szCs w:val="24"/>
        </w:rPr>
        <w:t xml:space="preserve">Livello A</w:t>
      </w:r>
      <w:r>
        <w:rPr>
          <w:rFonts w:ascii="Times New Roman" w:cs="Times New Roman" w:eastAsia="Times New Roman" w:hAnsi="Times New Roman"/>
          <w:i w:val="false"/>
          <w:iCs w:val="false"/>
          <w:sz w:val="24"/>
          <w:szCs w:val="24"/>
        </w:rPr>
        <w:t xml:space="preserve">, i soli elementi che poggiano su </w:t>
      </w:r>
      <w:r>
        <w:rPr>
          <w:rFonts w:ascii="Times New Roman" w:cs="Times New Roman" w:eastAsia="Times New Roman" w:hAnsi="Times New Roman"/>
          <w:b/>
          <w:bCs/>
          <w:i w:val="false"/>
          <w:iCs w:val="false"/>
          <w:sz w:val="24"/>
          <w:szCs w:val="24"/>
        </w:rPr>
        <w:t xml:space="preserve">sentenze definitive</w:t>
      </w:r>
      <w:r>
        <w:rPr>
          <w:rFonts w:ascii="Times New Roman" w:cs="Times New Roman" w:eastAsia="Times New Roman" w:hAnsi="Times New Roman"/>
          <w:i w:val="false"/>
          <w:iCs w:val="false"/>
          <w:sz w:val="24"/>
          <w:szCs w:val="24"/>
        </w:rPr>
        <w:t xml:space="preserve"> — l'identità degli esecutori e del vertice brigatista già giudicati. L'apparato </w:t>
      </w:r>
      <w:r>
        <w:rPr>
          <w:rFonts w:ascii="Times New Roman" w:cs="Times New Roman" w:eastAsia="Times New Roman" w:hAnsi="Times New Roman"/>
          <w:b/>
          <w:bCs/>
          <w:i w:val="false"/>
          <w:iCs w:val="false"/>
          <w:sz w:val="24"/>
          <w:szCs w:val="24"/>
        </w:rPr>
        <w:t xml:space="preserve">non riproduce la graduatoria e non ordina nomi</w:t>
      </w:r>
      <w:r>
        <w:rPr>
          <w:rFonts w:ascii="Times New Roman" w:cs="Times New Roman" w:eastAsia="Times New Roman" w:hAnsi="Times New Roman"/>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41</w:t>
            </w:r>
          </w:p>
        </w:tc>
        <w:tc>
          <w:tcPr>
            <w:tcW w:type="dxa" w:w="2340"/>
          </w:tcPr>
          <w:p>
            <w:pPr>
              <w:spacing w:after="20" w:before="20"/>
              <w:jc w:val="left"/>
            </w:pPr>
            <w:r>
              <w:rPr>
                <w:rFonts w:ascii="Times New Roman" w:cs="Times New Roman" w:eastAsia="Times New Roman" w:hAnsi="Times New Roman"/>
                <w:sz w:val="20"/>
                <w:szCs w:val="20"/>
              </w:rPr>
              <w:t xml:space="preserve">Il mutamento di metodo: dalla sospensione alla probabilità</w:t>
            </w:r>
          </w:p>
        </w:tc>
        <w:tc>
          <w:tcPr>
            <w:tcW w:type="dxa" w:w="2340"/>
          </w:tcPr>
          <w:p>
            <w:pPr>
              <w:spacing w:after="20" w:before="20"/>
              <w:jc w:val="left"/>
            </w:pPr>
            <w:r>
              <w:rPr>
                <w:rFonts w:ascii="Times New Roman" w:cs="Times New Roman" w:eastAsia="Times New Roman" w:hAnsi="Times New Roman"/>
                <w:b/>
                <w:bCs/>
                <w:sz w:val="20"/>
                <w:szCs w:val="20"/>
              </w:rPr>
              <w:t xml:space="preserve">M</w:t>
            </w:r>
            <w:r>
              <w:rPr>
                <w:rFonts w:ascii="Times New Roman" w:cs="Times New Roman" w:eastAsia="Times New Roman" w:hAnsi="Times New Roman"/>
                <w:sz w:val="20"/>
                <w:szCs w:val="20"/>
              </w:rPr>
              <w:t xml:space="preserve"> (dichiarazione)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42</w:t>
            </w:r>
          </w:p>
        </w:tc>
        <w:tc>
          <w:tcPr>
            <w:tcW w:type="dxa" w:w="2340"/>
          </w:tcPr>
          <w:p>
            <w:pPr>
              <w:spacing w:after="20" w:before="20"/>
              <w:jc w:val="left"/>
            </w:pPr>
            <w:r>
              <w:rPr>
                <w:rFonts w:ascii="Times New Roman" w:cs="Times New Roman" w:eastAsia="Times New Roman" w:hAnsi="Times New Roman"/>
                <w:sz w:val="20"/>
                <w:szCs w:val="20"/>
              </w:rPr>
              <w:t xml:space="preserve">I dieci strumenti di calcolo e il loro concorso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43</w:t>
            </w:r>
          </w:p>
        </w:tc>
        <w:tc>
          <w:tcPr>
            <w:tcW w:type="dxa" w:w="2340"/>
          </w:tcPr>
          <w:p>
            <w:pPr>
              <w:spacing w:after="20" w:before="20"/>
              <w:jc w:val="left"/>
            </w:pPr>
            <w:r>
              <w:rPr>
                <w:rFonts w:ascii="Times New Roman" w:cs="Times New Roman" w:eastAsia="Times New Roman" w:hAnsi="Times New Roman"/>
                <w:sz w:val="20"/>
                <w:szCs w:val="20"/>
              </w:rPr>
              <w:t xml:space="preserve">Avvertimento sul tono; il debito col registro dell'enigma</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44</w:t>
            </w:r>
          </w:p>
        </w:tc>
        <w:tc>
          <w:tcPr>
            <w:tcW w:type="dxa" w:w="2340"/>
          </w:tcPr>
          <w:p>
            <w:pPr>
              <w:spacing w:after="20" w:before="20"/>
              <w:jc w:val="left"/>
            </w:pPr>
            <w:r>
              <w:rPr>
                <w:rFonts w:ascii="Times New Roman" w:cs="Times New Roman" w:eastAsia="Times New Roman" w:hAnsi="Times New Roman"/>
                <w:sz w:val="20"/>
                <w:szCs w:val="20"/>
              </w:rPr>
              <w:t xml:space="preserve">Gli esecutori materiali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limitatamente ai giudicati in via definitiva</w:t>
            </w:r>
            <w:r>
              <w:rPr>
                <w:rFonts w:ascii="Times New Roman" w:cs="Times New Roman" w:eastAsia="Times New Roman" w:hAnsi="Times New Roman"/>
                <w:sz w:val="20"/>
                <w:szCs w:val="20"/>
              </w:rPr>
              <w:t xml:space="preserve">; ogni estensione oltre il giudicato è </w:t>
            </w: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Revisione giudiziaria; per le estensioni, un documento oggi assente</w:t>
            </w:r>
          </w:p>
        </w:tc>
      </w:tr>
      <w:tr>
        <w:tc>
          <w:tcPr>
            <w:tcW w:type="dxa" w:w="2340"/>
          </w:tcPr>
          <w:p>
            <w:pPr>
              <w:spacing w:after="20" w:before="20"/>
              <w:jc w:val="left"/>
            </w:pPr>
            <w:r>
              <w:rPr>
                <w:rFonts w:ascii="Times New Roman" w:cs="Times New Roman" w:eastAsia="Times New Roman" w:hAnsi="Times New Roman"/>
                <w:sz w:val="20"/>
                <w:szCs w:val="20"/>
              </w:rPr>
              <w:t xml:space="preserve">45</w:t>
            </w:r>
          </w:p>
        </w:tc>
        <w:tc>
          <w:tcPr>
            <w:tcW w:type="dxa" w:w="2340"/>
          </w:tcPr>
          <w:p>
            <w:pPr>
              <w:spacing w:after="20" w:before="20"/>
              <w:jc w:val="left"/>
            </w:pPr>
            <w:r>
              <w:rPr>
                <w:rFonts w:ascii="Times New Roman" w:cs="Times New Roman" w:eastAsia="Times New Roman" w:hAnsi="Times New Roman"/>
                <w:sz w:val="20"/>
                <w:szCs w:val="20"/>
              </w:rPr>
              <w:t xml:space="preserve">I mandanti materiali (il vertice brigatista)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per il comitato esecutivo BR giudicato</w:t>
            </w:r>
            <w:r>
              <w:rPr>
                <w:rFonts w:ascii="Times New Roman" w:cs="Times New Roman" w:eastAsia="Times New Roman" w:hAnsi="Times New Roman"/>
                <w:sz w:val="20"/>
                <w:szCs w:val="20"/>
              </w:rPr>
              <w:t xml:space="preserve">; oltre, </w:t>
            </w: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Idem</w:t>
            </w:r>
          </w:p>
        </w:tc>
      </w:tr>
      <w:tr>
        <w:tc>
          <w:tcPr>
            <w:tcW w:type="dxa" w:w="2340"/>
          </w:tcPr>
          <w:p>
            <w:pPr>
              <w:spacing w:after="20" w:before="20"/>
              <w:jc w:val="left"/>
            </w:pPr>
            <w:r>
              <w:rPr>
                <w:rFonts w:ascii="Times New Roman" w:cs="Times New Roman" w:eastAsia="Times New Roman" w:hAnsi="Times New Roman"/>
                <w:sz w:val="20"/>
                <w:szCs w:val="20"/>
              </w:rPr>
              <w:t xml:space="preserve">46</w:t>
            </w:r>
          </w:p>
        </w:tc>
        <w:tc>
          <w:tcPr>
            <w:tcW w:type="dxa" w:w="2340"/>
          </w:tcPr>
          <w:p>
            <w:pPr>
              <w:spacing w:after="20" w:before="20"/>
              <w:jc w:val="left"/>
            </w:pPr>
            <w:r>
              <w:rPr>
                <w:rFonts w:ascii="Times New Roman" w:cs="Times New Roman" w:eastAsia="Times New Roman" w:hAnsi="Times New Roman"/>
                <w:sz w:val="20"/>
                <w:szCs w:val="20"/>
              </w:rPr>
              <w:t xml:space="preserve">Gli architetti del disegno; la capacità progettuale autonoma delle BR</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l'autonomia progettuale;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ogni «architetto» esterno</w:t>
            </w:r>
          </w:p>
        </w:tc>
        <w:tc>
          <w:tcPr>
            <w:tcW w:type="dxa" w:w="2340"/>
          </w:tcPr>
          <w:p>
            <w:pPr>
              <w:spacing w:after="20" w:before="20"/>
              <w:jc w:val="left"/>
            </w:pPr>
            <w:r>
              <w:rPr>
                <w:rFonts w:ascii="Times New Roman" w:cs="Times New Roman" w:eastAsia="Times New Roman" w:hAnsi="Times New Roman"/>
                <w:sz w:val="20"/>
                <w:szCs w:val="20"/>
              </w:rPr>
              <w:t xml:space="preserve">Documento di eterodirezione (Stato Zero, cfr. cap. 39)</w:t>
            </w:r>
          </w:p>
        </w:tc>
      </w:tr>
      <w:tr>
        <w:tc>
          <w:tcPr>
            <w:tcW w:type="dxa" w:w="2340"/>
          </w:tcPr>
          <w:p>
            <w:pPr>
              <w:spacing w:after="20" w:before="20"/>
              <w:jc w:val="left"/>
            </w:pPr>
            <w:r>
              <w:rPr>
                <w:rFonts w:ascii="Times New Roman" w:cs="Times New Roman" w:eastAsia="Times New Roman" w:hAnsi="Times New Roman"/>
                <w:sz w:val="20"/>
                <w:szCs w:val="20"/>
              </w:rPr>
              <w:t xml:space="preserve">47</w:t>
            </w:r>
          </w:p>
        </w:tc>
        <w:tc>
          <w:tcPr>
            <w:tcW w:type="dxa" w:w="2340"/>
          </w:tcPr>
          <w:p>
            <w:pPr>
              <w:spacing w:after="20" w:before="20"/>
              <w:jc w:val="left"/>
            </w:pPr>
            <w:r>
              <w:rPr>
                <w:rFonts w:ascii="Times New Roman" w:cs="Times New Roman" w:eastAsia="Times New Roman" w:hAnsi="Times New Roman"/>
                <w:sz w:val="20"/>
                <w:szCs w:val="20"/>
              </w:rPr>
              <w:t xml:space="preserve">La sintesi probabilistica dei tre piani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il nucleo (BR idearono, ordinarono, eseguirono);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l'ordinamento probabilistico ulteriore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48</w:t>
            </w:r>
          </w:p>
        </w:tc>
        <w:tc>
          <w:tcPr>
            <w:tcW w:type="dxa" w:w="2340"/>
          </w:tcPr>
          <w:p>
            <w:pPr>
              <w:spacing w:after="20" w:before="20"/>
              <w:jc w:val="left"/>
            </w:pPr>
            <w:r>
              <w:rPr>
                <w:rFonts w:ascii="Times New Roman" w:cs="Times New Roman" w:eastAsia="Times New Roman" w:hAnsi="Times New Roman"/>
                <w:sz w:val="20"/>
                <w:szCs w:val="20"/>
              </w:rPr>
              <w:t xml:space="preserve">La graduatoria secondo i dieci metodi, con premessa garantista</w:t>
            </w:r>
          </w:p>
        </w:tc>
        <w:tc>
          <w:tcPr>
            <w:tcW w:type="dxa" w:w="2340"/>
          </w:tcPr>
          <w:p>
            <w:pPr>
              <w:spacing w:after="20" w:before="20"/>
              <w:jc w:val="left"/>
            </w:pP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(per intero)</w:t>
            </w:r>
          </w:p>
        </w:tc>
        <w:tc>
          <w:tcPr>
            <w:tcW w:type="dxa" w:w="2340"/>
          </w:tcPr>
          <w:p>
            <w:pPr>
              <w:spacing w:after="20" w:before="20"/>
              <w:jc w:val="left"/>
            </w:pPr>
            <w:r>
              <w:rPr>
                <w:rFonts w:ascii="Times New Roman" w:cs="Times New Roman" w:eastAsia="Times New Roman" w:hAnsi="Times New Roman"/>
                <w:sz w:val="20"/>
                <w:szCs w:val="20"/>
              </w:rPr>
              <w:t xml:space="preserve">Non falsificabile come classifica; solo i singoli fatti sottostanti hanno grado proprio</w:t>
            </w:r>
          </w:p>
        </w:tc>
      </w:tr>
      <w:tr>
        <w:tc>
          <w:tcPr>
            <w:tcW w:type="dxa" w:w="2340"/>
          </w:tcPr>
          <w:p>
            <w:pPr>
              <w:spacing w:after="20" w:before="20"/>
              <w:jc w:val="left"/>
            </w:pPr>
            <w:r>
              <w:rPr>
                <w:rFonts w:ascii="Times New Roman" w:cs="Times New Roman" w:eastAsia="Times New Roman" w:hAnsi="Times New Roman"/>
                <w:sz w:val="20"/>
                <w:szCs w:val="20"/>
              </w:rPr>
              <w:t xml:space="preserve">49</w:t>
            </w:r>
          </w:p>
        </w:tc>
        <w:tc>
          <w:tcPr>
            <w:tcW w:type="dxa" w:w="2340"/>
          </w:tcPr>
          <w:p>
            <w:pPr>
              <w:spacing w:after="20" w:before="20"/>
              <w:jc w:val="left"/>
            </w:pPr>
            <w:r>
              <w:rPr>
                <w:rFonts w:ascii="Times New Roman" w:cs="Times New Roman" w:eastAsia="Times New Roman" w:hAnsi="Times New Roman"/>
                <w:sz w:val="20"/>
                <w:szCs w:val="20"/>
              </w:rPr>
              <w:t xml:space="preserve">Il peso dei metodi e l'emersione dei tre piani</w:t>
            </w:r>
          </w:p>
        </w:tc>
        <w:tc>
          <w:tcPr>
            <w:tcW w:type="dxa" w:w="2340"/>
          </w:tcPr>
          <w:p>
            <w:pPr>
              <w:spacing w:after="20" w:before="20"/>
              <w:jc w:val="left"/>
            </w:pP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50</w:t>
            </w:r>
          </w:p>
        </w:tc>
        <w:tc>
          <w:tcPr>
            <w:tcW w:type="dxa" w:w="2340"/>
          </w:tcPr>
          <w:p>
            <w:pPr>
              <w:spacing w:after="20" w:before="20"/>
              <w:jc w:val="left"/>
            </w:pPr>
            <w:r>
              <w:rPr>
                <w:rFonts w:ascii="Times New Roman" w:cs="Times New Roman" w:eastAsia="Times New Roman" w:hAnsi="Times New Roman"/>
                <w:sz w:val="20"/>
                <w:szCs w:val="20"/>
              </w:rPr>
              <w:t xml:space="preserve">Congedo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Lettura d'insieme dell'apparato</w:t>
      </w:r>
    </w:p>
    <w:p>
      <w:pPr>
        <w:spacing w:after="120" w:line="276"/>
        <w:jc w:val="both"/>
      </w:pPr>
      <w:r>
        <w:rPr>
          <w:rFonts w:ascii="Times New Roman" w:cs="Times New Roman" w:eastAsia="Times New Roman" w:hAnsi="Times New Roman"/>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stragrande maggioranza del corpo dell'opera — le Fasi prima, seconda, terza e quarta — poggia sul Livello A</w:t>
      </w:r>
      <w:r>
        <w:rPr>
          <w:rFonts w:ascii="Times New Roman" w:cs="Times New Roman" w:eastAsia="Times New Roman" w:hAnsi="Times New Roman"/>
          <w:sz w:val="24"/>
          <w:szCs w:val="24"/>
        </w:rPr>
        <w:t xml:space="preserve">: la biografia, il contesto, la meccanica del caso, i cinque della scorta, la prigionia, le lettere, il 9 maggio, le omissioni e i depistaggi accertati. Su tutto questo l'opera </w:t>
      </w:r>
      <w:r>
        <w:rPr>
          <w:rFonts w:ascii="Times New Roman" w:cs="Times New Roman" w:eastAsia="Times New Roman" w:hAnsi="Times New Roman"/>
          <w:i/>
          <w:iCs/>
          <w:sz w:val="24"/>
          <w:szCs w:val="24"/>
        </w:rPr>
        <w:t xml:space="preserve">certifica</w:t>
      </w:r>
      <w:r>
        <w:rPr>
          <w:rFonts w:ascii="Times New Roman" w:cs="Times New Roman" w:eastAsia="Times New Roman" w:hAnsi="Times New Roman"/>
          <w:sz w:val="24"/>
          <w:szCs w:val="24"/>
        </w:rPr>
        <w:t xml:space="preserve">, e l'apparato lo conferma.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nucleo accertato è uno e non si sposta</w:t>
      </w:r>
      <w:r>
        <w:rPr>
          <w:rFonts w:ascii="Times New Roman" w:cs="Times New Roman" w:eastAsia="Times New Roman" w:hAnsi="Times New Roman"/>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zone del dubbio e del possibile sono nominate, non nascoste</w:t>
      </w:r>
      <w:r>
        <w:rPr>
          <w:rFonts w:ascii="Times New Roman" w:cs="Times New Roman" w:eastAsia="Times New Roman" w:hAnsi="Times New Roman"/>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Gli Stati Zero sono dichiarati con pari dignità</w:t>
      </w:r>
      <w:r>
        <w:rPr>
          <w:rFonts w:ascii="Times New Roman" w:cs="Times New Roman" w:eastAsia="Times New Roman" w:hAnsi="Times New Roman"/>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Fase quinta sta interamente al Livello C</w:t>
      </w:r>
      <w:r>
        <w:rPr>
          <w:rFonts w:ascii="Times New Roman" w:cs="Times New Roman" w:eastAsia="Times New Roman" w:hAnsi="Times New Roman"/>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Times New Roman" w:cs="Times New Roman" w:eastAsia="Times New Roman" w:hAnsi="Times New Roman"/>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r>
        <w:br w:type="page"/>
      </w:r>
    </w:p>
    <w:p>
      <w:pPr>
        <w:pStyle w:val="Heading1"/>
        <w:spacing w:after="120" w:before="240"/>
      </w:pPr>
      <w:r>
        <w:rPr>
          <w:rFonts w:ascii="Times New Roman" w:cs="Times New Roman" w:eastAsia="Times New Roman" w:hAnsi="Times New Roman"/>
          <w:sz w:val="24"/>
          <w:szCs w:val="24"/>
        </w:rPr>
        <w:t xml:space="preserve">Appendici — II. Relazione sui lavori in stile moroteo (pastiche dichiarato)</w:t>
      </w:r>
    </w:p>
    <w:p>
      <w:pPr>
        <w:pStyle w:val="Heading1"/>
        <w:spacing w:after="120" w:before="240"/>
      </w:pPr>
      <w:r>
        <w:rPr>
          <w:rFonts w:ascii="Times New Roman" w:cs="Times New Roman" w:eastAsia="Times New Roman" w:hAnsi="Times New Roman"/>
          <w:sz w:val="24"/>
          <w:szCs w:val="24"/>
        </w:rPr>
        <w:t xml:space="preserve">Relazione sullo stato dei lavori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w:t>
      </w:r>
      <w:r>
        <w:rPr>
          <w:rFonts w:ascii="Times New Roman" w:cs="Times New Roman" w:eastAsia="Times New Roman" w:hAnsi="Times New Roman"/>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Times New Roman" w:cs="Times New Roman" w:eastAsia="Times New Roman" w:hAnsi="Times New Roman"/>
          <w:sz w:val="24"/>
          <w:szCs w:val="24"/>
        </w:rPr>
        <w:t xml:space="preserve">Onorevoli amici,</w:t>
      </w:r>
    </w:p>
    <w:p>
      <w:pPr>
        <w:spacing w:after="120" w:line="276"/>
        <w:jc w:val="both"/>
      </w:pPr>
      <w:r>
        <w:rPr>
          <w:rFonts w:ascii="Times New Roman" w:cs="Times New Roman" w:eastAsia="Times New Roman" w:hAnsi="Times New Roman"/>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Times New Roman" w:cs="Times New Roman" w:eastAsia="Times New Roman" w:hAnsi="Times New Roman"/>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Times New Roman" w:cs="Times New Roman" w:eastAsia="Times New Roman" w:hAnsi="Times New Roman"/>
          <w:sz w:val="24"/>
          <w:szCs w:val="24"/>
        </w:rPr>
        <w:t xml:space="preserve">I. Del registro degli amnistiati</w:t>
      </w:r>
    </w:p>
    <w:p>
      <w:pPr>
        <w:spacing w:after="120" w:line="276"/>
        <w:jc w:val="both"/>
      </w:pPr>
      <w:r>
        <w:rPr>
          <w:rFonts w:ascii="Times New Roman" w:cs="Times New Roman" w:eastAsia="Times New Roman" w:hAnsi="Times New Roman"/>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Times New Roman" w:cs="Times New Roman" w:eastAsia="Times New Roman" w:hAnsi="Times New Roman"/>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Times New Roman" w:cs="Times New Roman" w:eastAsia="Times New Roman" w:hAnsi="Times New Roman"/>
          <w:sz w:val="24"/>
          <w:szCs w:val="24"/>
        </w:rPr>
        <w:t xml:space="preserve">II. Del corpus guevariano e della sua verifica</w:t>
      </w:r>
    </w:p>
    <w:p>
      <w:pPr>
        <w:spacing w:after="120" w:line="276"/>
        <w:jc w:val="both"/>
      </w:pPr>
      <w:r>
        <w:rPr>
          <w:rFonts w:ascii="Times New Roman" w:cs="Times New Roman" w:eastAsia="Times New Roman" w:hAnsi="Times New Roman"/>
          <w:sz w:val="24"/>
          <w:szCs w:val="24"/>
        </w:rPr>
        <w:t xml:space="preserve">Ben più delicato è il capitolo che concerne i testi su Ernesto Guevara.</w:t>
      </w:r>
    </w:p>
    <w:p>
      <w:pPr>
        <w:spacing w:after="120" w:line="276"/>
        <w:jc w:val="both"/>
      </w:pPr>
      <w:r>
        <w:rPr>
          <w:rFonts w:ascii="Times New Roman" w:cs="Times New Roman" w:eastAsia="Times New Roman" w:hAnsi="Times New Roman"/>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Times New Roman" w:cs="Times New Roman" w:eastAsia="Times New Roman" w:hAnsi="Times New Roman"/>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Times New Roman" w:cs="Times New Roman" w:eastAsia="Times New Roman" w:hAnsi="Times New Roman"/>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Times New Roman" w:cs="Times New Roman" w:eastAsia="Times New Roman" w:hAnsi="Times New Roman"/>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Times New Roman" w:cs="Times New Roman" w:eastAsia="Times New Roman" w:hAnsi="Times New Roman"/>
          <w:sz w:val="24"/>
          <w:szCs w:val="24"/>
        </w:rPr>
        <w:t xml:space="preserve">III. Di un deposito e della prudenza che lo ha governato</w:t>
      </w:r>
    </w:p>
    <w:p>
      <w:pPr>
        <w:spacing w:after="120" w:line="276"/>
        <w:jc w:val="both"/>
      </w:pPr>
      <w:r>
        <w:rPr>
          <w:rFonts w:ascii="Times New Roman" w:cs="Times New Roman" w:eastAsia="Times New Roman" w:hAnsi="Times New Roman"/>
          <w:sz w:val="24"/>
          <w:szCs w:val="24"/>
        </w:rPr>
        <w:t xml:space="preserve">Devo infine riferire di un lotto documentario di ben altra natura e di ben altra delicatezza, pervenuto in questa sede e qui collazionato.</w:t>
      </w:r>
    </w:p>
    <w:p>
      <w:pPr>
        <w:spacing w:after="120" w:line="276"/>
        <w:jc w:val="both"/>
      </w:pPr>
      <w:r>
        <w:rPr>
          <w:rFonts w:ascii="Times New Roman" w:cs="Times New Roman" w:eastAsia="Times New Roman" w:hAnsi="Times New Roman"/>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Times New Roman" w:cs="Times New Roman" w:eastAsia="Times New Roman" w:hAnsi="Times New Roman"/>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Times New Roman" w:cs="Times New Roman" w:eastAsia="Times New Roman" w:hAnsi="Times New Roman"/>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Times New Roman" w:cs="Times New Roman" w:eastAsia="Times New Roman" w:hAnsi="Times New Roman"/>
          <w:sz w:val="24"/>
          <w:szCs w:val="24"/>
        </w:rPr>
        <w:t xml:space="preserve">IV. Di ciò che resta</w:t>
      </w:r>
    </w:p>
    <w:p>
      <w:pPr>
        <w:spacing w:after="120" w:line="276"/>
        <w:jc w:val="both"/>
      </w:pPr>
      <w:r>
        <w:rPr>
          <w:rFonts w:ascii="Times New Roman" w:cs="Times New Roman" w:eastAsia="Times New Roman" w:hAnsi="Times New Roman"/>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Times New Roman" w:cs="Times New Roman" w:eastAsia="Times New Roman" w:hAnsi="Times New Roman"/>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Times New Roman" w:cs="Times New Roman" w:eastAsia="Times New Roman" w:hAnsi="Times New Roman"/>
          <w:sz w:val="24"/>
          <w:szCs w:val="24"/>
        </w:rPr>
        <w:t xml:space="preserve">Vi ringrazio dell'attenzione.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2026-08-25T16:20:34.569Z</dcterms:created>
  <dcterms:modified xsi:type="dcterms:W3CDTF">2026-08-25T16:20:34.583Z</dcterms:modified>
</cp:coreProperties>
</file>

<file path=docProps/custom.xml><?xml version="1.0" encoding="utf-8"?>
<Properties xmlns="http://schemas.openxmlformats.org/officeDocument/2006/custom-properties" xmlns:vt="http://schemas.openxmlformats.org/officeDocument/2006/docPropsVTypes"/>
</file>