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Checklist di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Nove editori, due enti d'archivio, un deposito, una rivista. Chi riceve che cosa, per quale canale, in quale ordine. Da tenere aperto mentre si spedisce e da aggiornare nella tabella finale.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Seconda edizione, 26 agosto 2026.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**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Come è verificato ciò che segue, e che cosa non lo 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canali di invio sono stati accertati il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26 agosto 2026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Due avvertenze, perché una checklist che non dichiara il proprio grado non vale più di un ricordo: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 siti di Feltrinelli e Bollati Boringhieri non si sono aperti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dall'ambiente in cui questa ricerca è stata condotta: l'accesso diretto è risultato bloccato, e quanto è scritto per quei due editori poggia su sintesi di risultati e non sulla pagina ufficiale.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Vanno riverificati prima di qualunque decisione.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Gli altri sette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sono accertati su indicazione della casa editrice o della sua pagina di riferimento. Restano comunque soggetti a cambiamento: moduli, indirizzi e istruzioni si spostano,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 invecchia dal giorno in cui è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regola è una sola: si riapre la pagina dell'editore il giorno dell'invio.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Tavola sinottica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Editore</w:t>
            </w:r>
          </w:p>
        </w:tc>
        <w:tc>
          <w:tcPr>
            <w:tcW w:type="dxa" w:w="234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Canale</w:t>
            </w:r>
          </w:p>
        </w:tc>
        <w:tc>
          <w:tcPr>
            <w:tcW w:type="dxa" w:w="234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Stato</w:t>
            </w:r>
          </w:p>
        </w:tc>
        <w:tc>
          <w:tcPr>
            <w:tcW w:type="dxa" w:w="234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Quale libro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Mulino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modulo online, con registrazione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proposte.editoriali@chiarelettere.it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o modulo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Laterza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posta cartacea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redazione di Roma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Carocci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pagina «Proposte editoriali»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testo adottabile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Bompiani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modulo online </w:t>
            </w: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manoscritti.bompiani.it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un colpo solo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Einaudi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einaudi@einaudi.it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con curriculum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 opera scritta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racconto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Feltrinelli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sospesa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e conflitto d'oggetto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racconto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nessuno diretto: agente o torneo di gruppo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chiuso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b.ciampichetti@astrolabio-ubaldini.com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 ma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fuori catalogo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porte praticabili su nove.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sono chiuse per ragioni diverse, una è aperta su un catalogo che non è questo. Le tre esclusioni sono argomentate nelle schede: nessuna è una rinuncia per pigrizia.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Prima di qualunque invio — cinque cose da fare una volta sola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Compilare il curriculum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curriculum-modello.md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 Serve a Einaudi per intero, agli altri in versione ridotta a dieci righe.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Depositare l'apparato su Zenodo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ottenere il DOI. Cambia la natura di ogni proposta: da «ho un lavoro» a «ho un lavoro citabile, e questo è il suo indirizzo permanente». È gratuito e richiede meno di un'ora.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Fissare la formula sullo stato del lavoro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usare quella, identica, ovunque: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corpus completo e verificato, struttura del saggio definita, capitolo campione scritto, resto del testo da scrivere.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Rileggere il capitolo campione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farsi un'opinione propria. È il pezzo su cui si viene giudicati: se non convince l'autore, non convincerà un editor.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Stampare o duplicare questa checklist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usarne una sola copia, quella con le date scritte a mano. Due copie parzialmente compilate sono peggio di nessuna.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tre regole che valgono per tutti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porta per volta.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spedire lo stesso testo a più editori lo stesso giorno. Se due rispondessero, ci si troverebbe ad aver promesso due libri diversi con lo stesso titolo. Fanno eccezione le porte di natura diversa: un archivio e un editore non sono in concorrenza, e possono partire insieme.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giusto alla porta giusta.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Delle proposte esistenti, tre descrivono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libri diversi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un saggio civile, un testo adottabile in aula, un racconto. Scambiarli è l'errore più costoso e il più facile da commettere copiando in fretta.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dichiarazione sull'intelligenza artificiale sta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ogni proposta e in ogni sua versione. Non è cautela: è l'oggetto del libro.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Ordine consigliato — quattro ondate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0 · subito, non è in concorrenza con nulla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Archivio Flamigni, Fondazione Aldo Moro e deposito Zenodo. Nessuno dei tre preclude alcunché, e il DOI del deposito si cita in tutte le proposte successive.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 primi due non si scrivono lo stesso giorno e non si scrivono allo stesso modo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 Flamigni si propone un apparato da valutare, alla Fondazione si porta una domanda sola.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1 · le porte più affini, a qualche giorno di distanza l'una dall'altra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Mulino, Chiarelettere, Carocci. I primi due valutano progetti e hanno il catalogo più vicino; Carocci non è in concorrenza con loro perché il libro che riceve è un altro.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2 · dopo le prime risposte, o dopo sessanta giorni di silenzio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Laterza, che ha tempi lunghi e canale cartaceo.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3 · solo a saggio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Bompiani ed Einaudi. Entrambi valutano l'opera più dell'idea, e Bompiani concede una sola proposta ogni dodici mesi: spenderla su un libro non ancora scritto è sprecarla.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 parallelo, quando si vuole — la nota scientifica.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Quattro pagine per una rivista di storia contemporanea sui due accertamenti documentali. È l'oggetto più piccolo e il più facile da collocare, e una pubblicazione anche breve cambia il curriculum con cui si presentano tutte le altre proposte.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schede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Ciascuna scheda ha gli stessi sei campi, così che si possano confrontare a colpo d'occhio. Le caselle si spuntano; le date si scrivono.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 · Centro documentazione Archivio «Flamigni» 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posta elettronica certificata; indirizzo da reperire su RUNTS, INI-PEC o sito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pec-archivio-flamigni.md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nel corpo del messaggio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Allegati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RELAZIONE_SUL_PROGETTO.pdf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; </w:t>
            </w: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ALLEGATO_SCHEDA_DELL_OPERA.pdf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; l'indice del ramo; l'opera integrale in PDF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il collegamento al deposito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Non allegare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nulla che riguardi persone viventi con attribuzioni non verificate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Che cosa si chiede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valutazione critica, segnalazione degli atti d'archivio, eventuale deposito.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Non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la pubblicazione di un libro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l'Opera integrale supera i 24 MB: molti gestori PEC non la accettano. Preferire il collegamento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0-bis · Fondazione Aldo Moro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posta elettronica ordinaria. Sede legale: via dei Gracchi 29/B, 00192 Roma. Cercare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prima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un recapito dell'ente; solo in mancanza si scrive al presidente, e in quanto presidente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lettera-fondazione-aldo-moro.md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nel corpo del messaggio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Allegati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uno solo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: </w:t>
            </w: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ALLEGATO_SCHEDA_DELL_OPERA.pdf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. Qui la regola è opposta a quella editoriale — il corpus non si allega, si offre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Che cosa si chiede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una domanda sola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: se esista, per la visita di Stato del 25-29 settembre 1974, un appunto italiano del colloquio dello Studio Ovale. Nient'altro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Che cosa si comunica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l'accertamento sul verbale americano,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prima che lo leggano altrove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col grado dichiarato e con l'obiezione che lo rende non risolutivo. Chi cura una memoria ha diritto di conoscere per primo un dato che la tocca, e di contestarlo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è l'unica lettera del dossier che riguarda la memoria di una persona determinata e una famiglia che esiste. Nessuna rivendicazione di scoperta, nessun uso del nome come richiamo.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Se dopo la rilettura sembrasse chiedere qualcosa in cambio, va tagliata finché non chiede più nulla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recapito dell'ente cercato il ……… 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inviata il ………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Porta vicina, oggetto diverso.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Edizione Nazionale delle Opere di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interlocutore per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apparato delle citazioni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per il quesito d'archivio. Va proposta separatamente, in altra forma,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valutata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 · Società editrice il Mulino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modulo online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sul sito, previa registrazione. Non posta elettronica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proposte-mulino-carocci-einaudi.md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sezione 1 — già scritto nei campi del modulo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Campi richiesti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argomento · estratto · indice · descrizione estesa · pubblico di riferimento · biografia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Estratto da caricare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ALLEGATO_CAPITOLO_CAMPIONE.pdf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per intero. Non un montaggio di frammenti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saggio civile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come si difende un fatto dalla dietrologia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Perché per primo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valuta progetti, il modulo è fatto per ricevere esattamente questo, l'affinità di catalogo è fra le più alte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 · Chiarelettere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proposte.editoriali@chiarelettere.it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oppure il modulo sul sito. Sede: corso Sempione 2, 20154 Milano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da scrivere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vedi «Che cosa manca ancora», in fondo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Allegati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ALLEGATO_SCHEDA_DELL_OPERA.pdf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; </w:t>
            </w: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ALLEGATO_CAPITOLO_CAMPIONE.pdf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saggio civile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con l'accento sull'inchiesta e sul metodo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Perché conta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è il catalogo più vicino di tutti e nove: saggistica civile e d'inchiesta italiana, con una tradizione consolidata su questa materia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proprio perché è il più affine, è quello dove un'imprecisione si nota. La proposta va scritta con più cura, non con meno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 · Carocci editore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pagina «Proposte editoriali» del sito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proposte-mulino-carocci-einaudi.md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sezione 2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Allegati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ALLEGATO_SCHEDA_DELL_OPERA.pdf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; </w:t>
            </w: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ALLEGATO_CAPITOLO_CAMPIONE.pdf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completo del suo esercizio finale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testo adottabile in un corso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caso di studio di critica delle fonti, con un esercizio eseguibile a chiusura di ogni capitolo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Perché non è in concorrenza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riceve un libro diverso da quello del Mulino: lì un saggio civile, qui un testo di metodologia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senza l'esercizio in coda al capitolo campione questa proposta perde il suo argomento principale.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Non invertire i due testi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 · Editori Laterza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posta cartacea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. Editori Laterza, Redazione, via di Villa Sacchetti 17, 00197 Roma. Direzione editoriale anche a Bari, piazza Umberto I 54, 70121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proposta-editrice-laterza.md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Da inviare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scheda di presentazione del volume · indice · bio-bibliografia dell'autore · se possibile un capitolo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Tempi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nessuna notizia entro un anno equivale a un rifiuto.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Non si sollecita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è l'unico invio cartaceo dei nove. Va stampato, fascicolato e spedito: si preventivi mezza giornata e una raccomandata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 · Bompiani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modulo online, </w:t>
            </w: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manoscritti.bompiani.it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(gruppo Giunti)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da scrivere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Formato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PDF, sotto i 5 MB.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Non si accettano bozze, testi incompleti, tesi di laurea, collegamenti o file su servizi cloud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Tempi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risposta soltanto in caso d'interesse. La segreteria editoriale non riceve telefonate, i testi non si restituiscono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 — la regola che decide tutto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non si può riproporre la stessa proposta entro dodici mesi.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Si ha un colpo solo all'anno: non va speso su un libro non ancora scritto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 · Giulio Einaudi editore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einaudi@einaudi.it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per la saggistica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proposte-mulino-carocci-einaudi.md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sezione 3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Allegati obbligatori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curriculum vitae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; il testo dell'opera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Requisito che si dimentica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nome, indirizzo, posta elettronica e telefono vanno ripetuti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anche in testa al documento allegato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Tempi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risposta soltanto in caso d'interesse, in un tempo stimabile intorno ai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sei mesi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. Non sollecitare prima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per la saggistica valuta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l'opera, non l'idea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. Una proposta su un libro non scritto usa il canale per una cosa che il canale non fa.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Inviare solo a saggio scritto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7 · Feltrinelli — due ostacoli, e il secondo è il serio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nessuno, allo stato: la ricezione di nuove proposte risulta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sospesa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per il volume di quelle già pervenute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Grado di questa informazione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incerto.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Il sito non si è aperto dall'ambiente di ricerca; il dato viene da sintesi.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Riverificare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racconto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se e quando il canale riaprisse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secondo ostacolo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vedi sotto. È il vero problema, e non si risolve aspettando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conflitto d'oggetto, che va detto e non aggirato.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corpus contiene uno studio monografico su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Giangiacomo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la sua morte è uno dei nodi che il corpus registra. Proporre quest'opera alla casa editrice che egli fondò non è vietato e non è scorretto — ma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tacerlo sì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il canale riaprisse, la proposta a Feltrinelli va scritta con la circostanza dichiarata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nelle prime tre righe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prima di ogni altra cosa, insieme all'indicazione di che cosa il corpus dice e non dice sul punto: che i fatti del 14 marzo 1972 vi sono trattati con gli stessi gradi di tutto il resto, e che nessuna persona vi è indicata come responsabile di reato oltre il giudicato. Va aggiunto, nelle stesse righe, che un Libro dei quattordici ordina per plausibilità del coinvolgimento nel caso Moro — per categorie e non per nomi — e che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 quel Libro il nome Feltrinelli compare una sola volta, in un passo biografico sui contatti dell'ambiente, e mai nella graduatoria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(verificato per ricognizione meccanica: zero occorrenze nelle pagine probabilistiche). Se lo si tace e l'editore lo scopre da sé, l'omissione pesa il doppio proprio qui, ed è la stessa contro cui questo paragrafo mette in guardia tre righe più sotto.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Ometterlo produrrebbe uno dei due effetti, entrambi rovinosi: sembrare non aver letto il proprio stesso corpus, o sembrare aver scelto quell'editore per provocazione.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8 · Bollati Boringhieri — catalogo giusto, porta chiusa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nessuno diretto.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Non valuta manoscritti spontanei e non ha un indirizzo dedicato agli inediti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Grado di questa informazione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incerto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stessa ragione di Feltrinelli. Riverificare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Vie praticabili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un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agente letterario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; oppure il torneo letterario digitale gratuito promosso dal gruppo editoriale di appartenenza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Perché tenerlo in lista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catalogo — storiografia, scienze umane, filosofia, metodo — è fra i più adatti dei nove. È la porta giusta senza maniglia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 fare, concretamente.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insistere sul canale diretto: non esiste, e un invio non richiesto qui non viene letto. Se l'affinità di catalogo vale l'investimento, la via è l'agente — e un agente si cerca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saggio è scritto, non prima, perché è l'unica cosa che possa mostrargli.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Da notare: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Bollati Boringhieri e Chiarelettere appartengono allo stesso gruppo.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Un agente che copra quel gruppo raggiunge entrambi, e questo cambia il calcolo di convenienza.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 · esito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9 · Astrolabio-Ubaldini — fuori catalogo, e va detto perché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b.ciampichetti@astrolabio-ubaldini.com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oppure posta a via Guido d'Arezzo 16, 00198 Roma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Che cosa chiede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descrizione dell'opera · breve sinossi · indice · preferibilmente un capitolo · biografia · bibliografia dell'autore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vincolo dichiarato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si valuta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soltanto saggistica relativa agli argomenti trattati dalla casa editrice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Quali argomenti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psicologia del profondo; filosofie e religioni orientali.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La casa nasce nel 1944 su queste due linee e vi è rimasta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nessuno dei tre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Raccomandazione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non inviare.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Non per scarsa qualità dell'editore, ma perché il libro non appartiene al perimetro che l'editore stesso dichiara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Un'omonimia che vale la pena sciogliere.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Esiste un altro «Astrolabio», ed è molto più pertinente a questa materia: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«L'Astrolabio»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periodico politico fondato da Ferruccio Parri, che accompagnò la vita repubblicana dagli anni Sessanta. Se l'intenzione era quella, il destinatario giusto non è una casa editrice ma la rete dell'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Istituto nazionale Ferruccio Parri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degli istituti storici della Resistenza — che sono già nella mappa dei destinatari, alla voce dell'apparato, e che appartengono all'ondata 0 e non alle proposte editoriali.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deciso di non inviare, il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oppure: chiarita l'omonimia e ridiretto all'Istituto Parri,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10 · Zenodo — deposito, non proposta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Che cosa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l'opera integrale, l'indice del ramo, le note bibliografiche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Perché per primo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DOI si cita in tutte le proposte successive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Licenza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scegliere consapevolmente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prima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di caricare: cambiarla dopo è possibile ma sgradevole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depositato il ………  · DOI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Tabella di tracciamento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Ondata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Inviato il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Risposta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Esito</w:t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0b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Carocci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Feltrinelli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sospeso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via agente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escluso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«Italia contemporanea»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parallelo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Edizione Nazionale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valutare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manca ancora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Delle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porte praticabili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quattro hanno già il loro testo — il Mulino, Carocci, Laterza, Einaudi — e due no. Vanno scritti prima di spedire, non mentre si spedisce: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Proposta a Chiarelettere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saggio civile, accento sull'inchiesta e sul metodo. È la porta più affine: merita il testo migliore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Proposta a Bompiani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saggio civile, formato PDF sotto i 5 MB, sapendo che vale per dodici mesi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(eventuale)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Proposta a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solo se il canale riapre, con il conflitto d'oggetto dichiarato in apertura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rifiuto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rifiuto editoriale non è un giudizio sul lavoro: nella grande maggioranza dei casi è un giudizio sul catalogo di chi lo emette. Va registrato nella tabella e basta.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va chiesto il motivo.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va inviata una versione rivista allo stesso editore, a meno che non sia stato lui a chiederla. E non va rispedita la stessa proposta a distanza di mesi sperando in un lettore diverso — dove esiste una regola sui dodici mesi, come da Bompiani, violarla chiude la porta anche per la volta buona.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interesse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Prima di rispondere sì a chiunque, quattro cose: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Chiedere quale collana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perché determina lunghezza, tono e lettori.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Chiedere i 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perché il testo è da scrivere e una scadenza irreale è il modo più comune di rovinare un buon progetto.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Avvertire gli altri destinatari ancora in attesa.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Costa un messaggio di tre righe e vale una reputazione.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che la dichiarazione sull'uso dell'intelligenza artificiale resti in apertura del libro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qualunque forma il libro prenda. Se un editore chiedesse di spostarla in fondo o di attenuarla, quella non è una richiesta redazionale: è la richiesta di pubblicare un altro libro.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2026-08-26T18:40:39.945Z</dcterms:created>
  <dcterms:modified xsi:type="dcterms:W3CDTF">2026-08-26T18:40:39.945Z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