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Curriculum vitae — modello da compilare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Einaudi lo richiede esplicitamente in allegato, e chiede che i dati anagrafici, la posta elettronica e il telefono siano ripetuti 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anche dentro il documento</w:t>
      </w: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 dell'opera. Laterza e il Mulino chiedono una biografia più breve, che si ricava tagliando questo. Le parentesi quadre sono i punti da compilare: vanno tolte.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1"/>
        <w:spacing w:after="120" w:before="24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[Nome e cognome]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[Indirizzo] · [Città, CAP] · [Telefono] · [Posta elettronica] [Data e luogo di nascita]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Profilo in cinque righe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(È la parte che viene letta davvero. Va scritta per ultima e va tenuta a cinque righe. Deve rispondere a una sola domanda: perché questa persona e non un'altra è quella che poteva fare questo libro.)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[Cinque righe.]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Formazione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[Titolo di studio] — [Istituzione], [anno]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[Eventuali altri titoli, corsi, specializzazioni]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Attività professionale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[Anno-anno] — [Ruolo], [Ente o azienda]. [Una riga su che cosa comportava.]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[Anno-anno] — [Ruolo], [Ente o azienda].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(Se l'attività professionale non ha nulla a che vedere con la storia contemporanea, non è un problema e non va nascosta. Va però detto in una riga che cosa ha portato a questo lavoro: la competenza tecnica, un interesse di lunga data, una ricerca cominciata per altre ragioni. Un editore preferisce un percorso dichiarato a un percorso taciuto.)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Pubblicazioni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[Elenco, se ce ne sono, in ordine cronologico inverso.]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i/>
          <w:iCs/>
          <w:sz w:val="24"/>
          <w:szCs w:val="24"/>
        </w:rPr>
        <w:t xml:space="preserve">(Se non ce ne sono, si scriva questa riga e basta: «Questa è la mia prima proposta editoriale.» È preferibile all'omissione, e nessun editore serio la considera un difetto in sé.)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lavoro da cui nasce la proposta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Nel 2026 ho diretto la costruzione di un corpus di ricerca storica sul caso Moro e sul suo contesto internazionale, prodotto con sistemi di intelligenza artificiale sotto una disciplina metodologica scritta prima di ciascun lotto di lavoro e riscritta ogni volta che un lotto la incrinava. Il corpus consta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7.699 blocchi mirati di ricerca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in cinque opere e, a parte e non in somma,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538 blocchi certificati di verifica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in otto tranche nel solo Libro quarto, rilegati in un volume integrale di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1.762 pagine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con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685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riferimenti bibliografici distinti, ed è depositato in archivio pubblico ad accesso libero.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corpus non propone una tesi sul 1978 e non indica responsabili: produce domande d'archivio con l'indicazione della sede in cui andrebbero poste. Fa eccezione, dichiarata in copertina e limitata a un solo Libro, il dossier di cui sono autore: nella seconda metà ordina secondo la plausibilità del coinvolgimento — per categorie di soggetti, non per nomi individuali — con la premessa garantista che distingue la plausibilità dalla colpevolezza. Ordinare per plausibilità non è condannare, e nessun altro Libro dell'opera contiene graduatorie.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[Indirizzo del deposito pubblico — da inserire.]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Competenze rilevanti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[Lingue.]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[Strumenti, se pertinenti.]</w:t>
      </w:r>
    </w:p>
    <w:p>
      <w:pPr>
        <w:pStyle w:val="ListParagraph"/>
        <w:numPr>
          <w:ilvl w:val="0"/>
          <w:numId w:val="1"/>
        </w:numPr>
        <w:spacing w:after="4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[Eventuale esperienza di ricerca d'archivio.]</w:t>
      </w: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Dichiarazione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Il lavoro presentato è stato prodotto con l'ausilio di sistemi di intelligenza artificiale, sotto mia direzione e responsabilità. Lo dichiaro in apertura di ogni proposta perché è l'oggetto stesso del libro che propongo, e non una circostanza accessoria della sua produzione.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[Luogo], [data]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[Firma]</w:t>
      </w:r>
    </w:p>
    <w:p>
      <w:pPr>
        <w:pBdr>
          <w:bottom w:val="single" w:color="999999" w:sz="6" w:space="1"/>
        </w:pBdr>
        <w:spacing w:after="80"/>
      </w:pPr>
    </w:p>
    <w:p>
      <w:pPr>
        <w:pStyle w:val="Heading2"/>
        <w:spacing w:after="100" w:before="200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Nota pratica sull'invio a Einaudi</w:t>
      </w:r>
    </w:p>
    <w:p>
      <w:pPr>
        <w:spacing w:after="120" w:line="276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Tre cose vanno fatte, e sono tutte meccaniche: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1. Allegare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questo documento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compilato.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2. Ripetere nome, indirizzo, posta elettronica e telefono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anche in testa al documento dell'opera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 — è una richiesta esplicita, e serve a loro perché i due file si separano.</w:t>
      </w:r>
    </w:p>
    <w:p>
      <w:pPr>
        <w:spacing w:after="40"/>
        <w:ind w:left="360"/>
        <w:jc w:val="both"/>
      </w:pP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3. Non attendersi un cenno di ricevuta. La redazione contatta </w:t>
      </w:r>
      <w:r>
        <w:rPr>
          <w:rFonts w:ascii="Barlow Semi Condensed" w:cs="Barlow Semi Condensed" w:eastAsia="Barlow Semi Condensed" w:hAnsi="Barlow Semi Condensed"/>
          <w:b/>
          <w:bCs/>
          <w:sz w:val="24"/>
          <w:szCs w:val="24"/>
        </w:rPr>
        <w:t xml:space="preserve">soltanto in caso di interesse</w:t>
      </w:r>
      <w:r>
        <w:rPr>
          <w:rFonts w:ascii="Barlow Semi Condensed" w:cs="Barlow Semi Condensed" w:eastAsia="Barlow Semi Condensed" w:hAnsi="Barlow Semi Condensed"/>
          <w:sz w:val="24"/>
          <w:szCs w:val="24"/>
        </w:rPr>
        <w:t xml:space="preserve">, in un tempo stimabile intorno ai sei mesi. Il silenzio non è una risposta e non va sollecitato prima di quel termine.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autoHyphenation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arlow Semi Condensed" w:cs="Barlow Semi Condensed" w:eastAsia="Barlow Semi Condensed" w:hAnsi="Barlow Semi Condensed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40"/>
    </w:pPr>
    <w:rPr>
      <w:rFonts w:ascii="Barlow Semi Condensed" w:cs="Barlow Semi Condensed" w:eastAsia="Barlow Semi Condensed" w:hAnsi="Barlow Semi Condensed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</w:pPr>
    <w:rPr>
      <w:rFonts w:ascii="Barlow Semi Condensed" w:cs="Barlow Semi Condensed" w:eastAsia="Barlow Semi Condensed" w:hAnsi="Barlow Semi Condensed"/>
      <w:b/>
      <w:bCs/>
      <w:color w:val="1F386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160"/>
    </w:pPr>
    <w:rPr>
      <w:rFonts w:ascii="Barlow Semi Condensed" w:cs="Barlow Semi Condensed" w:eastAsia="Barlow Semi Condensed" w:hAnsi="Barlow Semi Condensed"/>
      <w:b/>
      <w:bCs/>
      <w:i/>
      <w:iCs/>
      <w:color w:val="33333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2026-08-27T08:38:09.894Z</dcterms:created>
  <dcterms:modified xsi:type="dcterms:W3CDTF">2026-08-27T08:38:09.894Z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