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consente di verificare che i file ricevuti siano quelli depositati.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2026-08-30T17:28:27.508Z</dcterms:created>
  <dcterms:modified xsi:type="dcterms:W3CDTF">2026-08-30T17:28:27.508Z</dcterms:modified>
</cp:coreProperties>
</file>

<file path=docProps/custom.xml><?xml version="1.0" encoding="utf-8"?>
<Properties xmlns="http://schemas.openxmlformats.org/officeDocument/2006/custom-properties" xmlns:vt="http://schemas.openxmlformats.org/officeDocument/2006/docPropsVTypes"/>
</file>