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PEC di presentazione dell'opera — testo unico per qualsiasi casa editrice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Redatta il 27 agosto 2026 sulle cifre della sesta edizione. Prodotta con sistemi di intelligenza artificiale sotto direzione e responsabilità umana, come ogni documento di quest'opera.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Avvertenza di fatto, da leggere prima di usarla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Nessuna casa editrice riceve proposte per PEC.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registro dei canali lo accerta una per una: il Mulino, Carocci e Bompiani ricevono per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modulo web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; Chiarelettere ed Einaudi per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email ordinaria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; Laterza per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posta cartacea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Non è una lacuna del registro: è come funziona l'editoria italiana, e una PEC a una casa editrice arriva a un ufficio amministrativo, non a un editor.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Questo testo è perciò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unico nel contenuto e mobile nel canale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Si trasmette come PEC dove una PEC esiste e si vuole certificare data e ora dell'invio; si incolla nel corpo di un'email dove l'email è la via; si versa nel modulo dove il modulo è obbligatorio; si stampa su carta dove non c'è altro.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contenuto non cambia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e non deve cambiare: è ciò che rende confrontabili le risposte.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va inviato a più case editrici nella stessa trasmissione, né lo stesso giorno.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Mostrare a un editore che la medesima proposta è partita simultaneamente per altri otto è il modo più rapido di farsi archiviare da tutti. La checklist di invio organizza apposta le ondate.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Campi da compilare prima dell'invio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Mittente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[nome e cognome]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Indirizzo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[via, CAP, città]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Recapiti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[email, PEC se posseduta, telefono]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Casa editrice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[denominazione per esteso]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Recapito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[PEC, email, modulo o indirizzo postale]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Luogo e data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[luogo], [data]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DOI del deposito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[da inserire a deposito Zenodo avvenuto —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senza, non spedire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/>
      </w:pP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Oggetto</w:t>
      </w:r>
    </w:p>
    <w:p>
      <w:pPr>
        <w:pBdr>
          <w:left w:val="single" w:color="1F3864" w:sz="18" w:space="8"/>
        </w:pBdr>
        <w:spacing w:after="80" w:before="80"/>
        <w:ind w:left="360" w:righ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Proposta editoriale — «Aldo Moro. Ottanta anni di Pace»: corpus documentale prodotto con sistemi di intelligenza artificiale sotto direzione umana, con apparato di verifica, deposito pubblico e impronta crittografica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Corpo del messaggio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Alla cortese attenzione della Redazione di [denominazione]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Egregi,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sottopongo alla vostra valutazione un progetto editoriale che nasce da un corpus di ricerca storica sul caso Moro e sul suo contesto internazionale, depositato pubblicamente e citabile all'indirizzo [DOI].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Comincio da ciò che dovete sapere per primo, perché condiziona ogni vostra valutazione successiva.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corpus è stato prodotto fra il 2025 e il 2026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con sistemi di intelligenza artificiale, sotto la mia direzione e la mia responsabilità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e sotto una disciplina metodologica scritta prima del lavoro e resa vincolante. Questa dichiarazione apre ogni documento dell'opera e non ne chiude nessuno: non è una nota in calce, è la prima riga. Se la vostra casa non pubblica opere prodotte in questo modo, la risposta è no e vi ho fatto risparmiare un'istruttoria; se invece la questione vi interessa, è essa stessa parte di ciò che propongo.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è il corpus, e che cosa non è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Non è una ricostruzione dei fatti del 1978 e non propone una tesi sul sequestro.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indica responsabili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nessuna persona vi è indicata come responsabile di un reato al di fuori di un giudicato definitivo, e la regola che governa l'intero lavoro è che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l'appartenenza a un'organizzazione non è prova di condotta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Ciò che produce sono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bersagli di ricerca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domande formulate in modo che un terzo possa andare in archivio a rispondervi, ciascuna col grado di ciò che già si sa e con la sede in cui si cercherebbe. Ogni proposizione porta un grado dichiarato —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giudicato,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B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accertamento,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congettura,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F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fatto pubblico — e le ricerche condotte senza esito sono registrate come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Stati Zero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validi soltanto se la sede consultata è nominata. Le correzioni sono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annotate accanto all'errore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e mai applicate in silenzio; le divergenze fra fonti sono riportate e non risolte d'autorità.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Un solo esempio di che cosa questo comporti, perché vale più di ogni dichiarazione di metodo. Il 27 agosto 2026 la verifica di un elenco esterno di trentatré nomi ha portato a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ritirare tre affermazioni mie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una cifra di probabilità che dipendeva da un parametro non dichiarato, una regolarità dedotta da due soli punti, e un indizio che a un esame più attento era il primo indizio riformulato. Le tre ritrattazioni sono scritte nell'opera, accanto a ciò che correggono. Un apparato che non ritratta mai non è un apparato: è una tesi.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 numeri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Opera integrale rilegata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oltre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2.500 pagine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, quindici Libri e cinque Appendici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Documenti che la compongono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108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rilegati sui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111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del perimetro; i tre esclusi sono nominati in copertina con la ragione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Blocchi mirati di ricerca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7.699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in cinque opere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Riferimenti bibliografici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736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indirizzi distinti,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1.332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citazioni, </w:t>
            </w: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390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domini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Apparato grafico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247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grafici su 108 capitoli, mai meno di due per capitolo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Verificabilità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impronta SHA-256 per ogni file, con manifesto e istruzioni di controllo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Un'eccezione che dichiaro io, prima che la troviate voi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Quattordici Libri su quindici si fermano al giudicato.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Libro quarto no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nella seconda metà ordina per plausibilità del coinvolgimento — e lo fa per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categorie di soggetti, non per nomi individuali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muovendo dai condannati in via definitiva e rifiutando di nominare un mandante esterno. L'eccezione è registrata nella disciplina in copertina, ripetuta nella nota che apre quel Libro, e vale per quel Libro soltanto. La segnalo qui perché un editore la deve sapere prima di leggere, non dopo.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propongo, esattamente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vi propongo di pubblicare 2.500 pagine.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Nessun lettore le apre e nessun catalogo le ospita. Il corpus è il materiale; il libro è un'altra cosa, e va scritto.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Propongo un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saggio civile di 140-200 pagine in sette capitoli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che racconti al lettore generale che cosa significa oggi la distanza fra ciò che di quel caso è accertato e ciò che continua a circolare come se lo fosse — e che tenga insieme due fili: il caso Moro come oggetto, e il metodo di verifica come esperimento riproducibile. La struttura è definita,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capitolo campione è scritto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ed è in allegato. Il resto è da scrivere, e lo dico chiaramente perché non voglio che sia scoperto poi.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Resto naturalmente disponibile a una diversa forma, se la vostra lettura ne suggerisce una migliore.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allego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La scheda dell'opera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— una pagina, tutti i numeri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sz w:val="20"/>
                <w:szCs w:val="20"/>
              </w:rPr>
              <w:t xml:space="preserve">Il capitolo campione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— è il pezzo su cui chiedo di essere giudicato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(a richiesta)</w:t>
            </w: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 l'opera integrale, in tre parti, e il registro delle impronte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Non allego il volume intero se non lo chiedete: pesa quaranta megabyte e non è ciò che vi serve per decidere.</w:t>
      </w:r>
    </w:p>
    <w:p>
      <w:pPr>
        <w:pStyle w:val="Heading3"/>
        <w:spacing w:after="80" w:before="16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In chiusura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L'opera è già depositata e citabile: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vi chiedo di pubblicare un inedito, ma di valutare se da un materiale già pubblico possa nascere un libro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Se la risposta è no, vi sarei grato di una riga che me lo dica: la registro nel dossier di invio, che tiene conto anche dei no.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Ringrazio per l'attenzione e resto a disposizione per qualsiasi chiarimento.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Con i migliori saluti,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[nome e cognome] [recapiti] [luogo e data]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Prima di premere invio — quattro controlli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DOI è inserito?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Senza, l'opera non è citabile e la frase «già depositata» è falsa. È l'unico campo che rende inutile tutto il resto.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Il canale è quello giusto per questa casa?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registro dei canali dice quale, ed è diverso per ognuna.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La casa editrice è nominata per esteso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e nessun'altra compare nel testo o fra i destinatari.</w:t>
      </w:r>
    </w:p>
    <w:p>
      <w:pPr>
        <w:spacing w:after="40"/>
        <w:ind w:left="18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☐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Gli allegati sono due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non tre e non dodici.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questo testo non fa, e va saputo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Non promette esclusiva, perché il corpus è depositato pubblicamente con licenza aperta e l'esclusiva riguarderebbe semmai il saggio da scrivere. Non dichiara un termine di consegna, perché non ne ho uno da mantenere. Non allega il curriculum, che alcune case chiedono e altre no: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la checklist di invio dice a quali va aggiunto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E non nasconde la parte scomoda. Un editore che riceva questa proposta sa dalla prima riga che l'opera è stata prodotta con sistemi di intelligenza artificiale. Alcune case chiuderanno il fascicolo per questo. È un costo che ho scelto di pagare in apertura anziché al primo controllo, perché una proposta che lo taccia e venga scoperta dopo non perde una casa editrice: perde la credibilità del metodo, che è l'unica cosa che quest'opera abbia davvero da offrire.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 Semi Condensed" w:cs="Barlow Semi Condensed" w:eastAsia="Barlow Semi Condensed" w:hAnsi="Barlow Semi Condense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Barlow Semi Condensed" w:cs="Barlow Semi Condensed" w:eastAsia="Barlow Semi Condensed" w:hAnsi="Barlow Semi Condense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Barlow Semi Condensed" w:cs="Barlow Semi Condensed" w:eastAsia="Barlow Semi Condensed" w:hAnsi="Barlow Semi Condense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Barlow Semi Condensed" w:cs="Barlow Semi Condensed" w:eastAsia="Barlow Semi Condensed" w:hAnsi="Barlow Semi Condensed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2026-08-27T17:44:29.736Z</dcterms:created>
  <dcterms:modified xsi:type="dcterms:W3CDTF">2026-08-27T17:44:29.736Z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