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Nove editori, due enti d'archivio, un deposito, una rivista. Chi riceve che cosa, per quale canale, in quale ordine. Da tenere aperto mentre si spedisce e da aggiornare nella tabella finale.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Seconda edizione, 26 agosto 2026.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**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Come è verificato ciò che segue, e che cosa non lo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canali di invio sono stati accertati il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26 agosto 2026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Due avvertenze, perché una checklist che non dichiara il proprio grado non vale più di un ricordo: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 siti di Feltrinelli e Bollati Boringhieri non si sono aperti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dall'ambiente in cui questa ricerca è stata condotta: l'accesso diretto è risultato bloccato, e quanto è scritto per quei due editori poggia su sintesi di risultati e non sulla pagina ufficiale.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Vanno riverificati prima di qualunque decisione.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Gli altri sette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sono accertati su indicazione della casa editrice o della sua pagina di riferimento. Restano comunque soggetti a cambiamento: moduli, indirizzi e istruzioni si spostano,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 invecchia dal giorno in cui è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regola è una sola: si riapre la pagina dell'editore il giorno dell'invio.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Tavola sinottica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Editore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Stato</w:t>
            </w:r>
          </w:p>
        </w:tc>
        <w:tc>
          <w:tcPr>
            <w:tcW w:type="dxa" w:w="234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Quale libro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Mulino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online, con registrazione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proposte.editoriali@chiarelettere.it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o modulo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Laterza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posta cartacea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redazione di Roma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Carocci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pagina «Proposte editoriali»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testo adottabile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Bompiani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manoscritti.bompiani.it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un colpo solo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Einaudi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einaudi@einaudi.it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con curriculum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 opera scritta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racconto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Feltrinelli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sospesa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e conflitto d'oggetto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racconto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 diretto: agente o torneo di gruppo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chiuso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b.ciampichetti@astrolabio-ubaldini.com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aperto ma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fuori catalogo</w:t>
            </w:r>
          </w:p>
        </w:tc>
        <w:tc>
          <w:tcPr>
            <w:tcW w:type="dxa" w:w="234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porte praticabili su nove.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sono chiuse per ragioni diverse, una è aperta su un catalogo che non è questo. Le tre esclusioni sono argomentate nelle schede: nessuna è una rinuncia per pigrizia.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qualunque invio — cinque cose da fare una volta sola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Compilare il 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 Serve a Einaudi per intero, agli altri in versione ridotta a dieci righe.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Depositare l'apparato su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ottenere il DOI. Cambia la natura di ogni proposta: da «ho un lavoro» a «ho un lavoro citabile, e questo è il suo indirizzo permanente». È gratuito e richiede meno di un'ora.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Fissare la 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usare quella, identica,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struttura del saggio definita, capitolo campione scritto, resto del testo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Rileggere il capitolo campione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farsi un'opinione propria. È il pezzo su cui si viene giudicati: se non convince l'autore, non convincerà un editor.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Stampare o duplicare questa checklist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usarne una sola copia, quella con le date scritte a mano.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 che valgono per tutti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spedire lo stesso testo a più editori lo stesso giorno. Se due rispondessero, ci si troverebbe ad aver promesso due libri diversi con lo stesso titolo. Fanno eccezione le porte di natura diversa: un archivio e un editore non sono in concorrenza, e possono partire insieme.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Delle proposte esistenti, tre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un saggio civile, un testo adottabile in aula, un racconto. Scambiarli è l'errore più costoso e il più facile da commettere copiando in fretta.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ogni proposta e in ogni sua versione.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Ordine consigliato — quattro ondate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 · subito, non è in concorrenza con nulla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Archivio Flamigni, Fondazione Aldo Moro e deposito Zenodo. Nessuno dei tre preclude alcunché, e il DOI del deposito si cita in tutte le proposte successive.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 primi due non si scrivono lo stesso giorno e non si scrivono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 Flamigni si propone un apparato da valutare, alla Fondazione si porta una domanda sola.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1 · le porte più affini, a qualche giorno di distanza l'una dall'altra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Mulino, Chiarelettere, Carocci. I primi due valutano progetti e hanno il catalogo più vicino; Carocci non è in concorrenza con loro perché il libro che riceve è un altro.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2 · dopo le prime risposte, o dopo sessanta giorni di silenzio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Laterza, che ha tempi lunghi e canale cartaceo.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3 · solo a saggio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Bompiani ed Einaudi. Entrambi valutano l'opera più dell'idea, e Bompiani concede una sola proposta ogni dodici mesi: spenderla su un libro non ancora scritto è sprecarla.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 parallelo, quando si vuole — la nota scientifica.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Quattro pagine per una rivista di storia contemporanea sui due accertamenti documentali. È l'oggetto più piccolo e il più facile da collocare, e una pubblicazione anche breve cambia il curriculum con cui si presentano tutte le altre proposte.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Ciascuna scheda ha gli stessi sei campi, così che si possano confrontare a colpo d'occhio. Le caselle si spuntano; le date si scrivono.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Centro documentazione Archivio «Flamigni» 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elettronica certificata; indirizzo da reperire su RUNTS, INI-PEC o 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pec-archivio-flamigni.md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nel corpo del messaggio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RELAZIONE_SUL_PROGETTO.pdf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l'indice del ramo; l'opera integrale in PDF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collegamento al deposito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allegare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nulla che riguardi persone viventi con attribuzioni non verificate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si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valutazione critica, segnalazione degli atti d'archivio, eventuale deposito.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pubblicazione di un libro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integrale supera i 24 MB: molti gestori PEC non la accettano. Preferire il collegamento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elettronica ordinaria. Sede legale: via dei Gracchi 29/B, 00192 Roma. Cercare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prima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un recapito dell'ente; solo in mancanza si scrive al presidente, e in quanto presidente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lettera-fondazione-aldo-moro.md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nel corpo del messaggio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uno solo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: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Qui la regola è opposta a quella editoriale — il corpus non si allega, si offre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si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una domanda sola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: se esista, per la visita di Stato del 25-29 settembre 1974, un appunto italiano del colloquio dello Studio Ovale. Nient'altro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si comunica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l'accertamento sul verbale americano,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prima che lo leggano altrove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col grado dichiarato e con l'obiezione che lo rende non risolutivo. Chi cura una memoria ha diritto di conoscere per primo un dato che la tocca, e di contestarlo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l'unica lettera del dossier che riguarda la memoria di una persona determinata e una famiglia che esiste. Nessuna rivendicazione di scoperta, nessun uso del nome come richiamo.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Se dopo la rilettura sembrasse chiedere qualcosa in cambio, va tagliata finché non chiede più nulla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dell'ente cercato il ……… 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Va proposta separatamente, in altra forma,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Società editrice il Mulino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modulo online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sul sito, previa registrazione. Non posta elettronica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1 — già scritto nei campi del modulo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Campi richiesti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argomento · estratto · indice · descrizione estesa · pubblico di riferimento · biografia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Estratto da caricare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 intero. Non un montaggio di frammenti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come si difende un fatto dalla dietrologia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per primo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valuta progetti, il modulo è fatto per ricevere esattamente questo, l'affinità di catalogo è fra le più alte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proposte.editoriali@chiarelettere.it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oppure il modulo sul sito. Sede: corso Sempione 2, 20154 Milano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scrivere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vedi «Che cosa manca ancora», in fondo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con l'accento sull'inchiesta e sul metodo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conta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il catalogo più vicino di tutti e nove: saggistica civile e d'inchiesta italiana, con una tradizione consolidata su questa materia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proprio perché è il più affine, è quello dove un'imprecisione si nota. La proposta va scritta con più cura, non con meno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editore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pagina «Proposte editoriali» del sito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2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ALLEGATO_SCHEDA_DELL_OPERA.pdf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ALLEGATO_CAPITOLO_CAMPIONE.pdf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completo del suo esercizio finale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testo adottabile in un corso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caso di studio di critica delle fonti, con un esercizio eseguibile a chiusura di ogni capitolo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non è in concorrenza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riceve un libro diverso da quello del Mulino: lì un saggio civile, qui un testo di metodologia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senza l'esercizio in coda al capitolo campione questa proposta perde il suo argomento principale.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invertire i due testi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Editori Laterza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posta cartacea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Editori Laterza, Redazione, via di Villa Sacchetti 17, 00197 Roma. Direzione editoriale anche a Bari, piazza Umberto I 54, 70121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proposta-editrice-laterza.md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inviare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scheda di presentazione del volume · indice · bio-bibliografia dell'autore · se possibile un capitolo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nessuna notizia entro un anno equivale a un rifiuto.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si sollecita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è l'unico invio cartaceo dei nove. Va stampato, fascicolato e spedito: si preventivi mezza giornata e una raccomandata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online, </w:t>
            </w: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manoscritti.bompiani.it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(gruppo Giunti)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da scrivere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Formato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PDF, sotto i 5 MB.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si accettano bozze, testi incompleti, tesi di laurea, collegamenti o file su servizi cloud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risposta soltanto in caso d'interesse. La segreteria editoriale non riceve telefonate, i testi non si restituiscono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 — la regola che decide tutto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si può riproporre la stessa proposta entro dodici mesi.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Si ha un colpo solo all'anno: non va speso su un libro non ancora scritto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Giulio Einaudi editore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einaudi@einaudi.it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per la saggistica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proposte-mulino-carocci-einaudi.md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sezione 3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Allegati obbligatori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curriculum vitae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il testo dell'opera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Requisito che si dimentica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nome, indirizzo, posta elettronica e telefono vanno ripetuti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anche in testa al documento allegato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Tempi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risposta soltanto in caso d'interesse, in un tempo stimabile intorno ai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sei mesi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Non sollecitare prima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per la saggistica valuta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l'opera, non l'idea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. Una proposta su un libro non scritto usa il canale per una cosa che il canale non fa.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Inviare solo a saggio scritto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due ostacoli, e il secondo è il serio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nessuno, allo stato: la ricezione di nuove proposte risulta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sospesa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per il volume di quelle già pervenute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Grado di questa informazione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incerto.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sito non si è aperto dall'ambiente di ricerca; il dato viene da sintesi.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Riverificare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racconto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se e quando il canale riaprisse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secondo ostacolo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vedi sotto. È il vero problema, e non si risolve aspettando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che il corpus registra. Proporre quest'opera alla casa editrice che egli fondò non è vietato e non è scorretto — ma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il canale riaprisse, la proposta a Feltrinelli va scritta con la circostanza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prima di ogni altra cosa, insieme all'indicazione di che cosa il corpus dice e non dice sul punto: che i fatti del 14 marzo 1972 vi sono trattati con gli stessi gradi di tutto il resto, e che nessuna persona vi è indicata come responsabile di reato oltre il giudicato.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Ometterlo produrrebbe uno dei due effetti, entrambi rovinosi: sembrare non aver letto il proprio stesso corpus, o sembrare aver scelto quell'editore per provocazione.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catalogo giusto, porta chiusa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nessuno diretto.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valuta manoscritti spontanei e non ha un indirizzo dedicato agli inediti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Grado di questa informazione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incerto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stessa ragione di Feltrinelli. Riverificare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Vie praticabili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un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agente letterario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; oppure il torneo letterario digitale gratuito promosso dal gruppo editoriale di appartenenza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saggio civile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tenerlo in lista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catalogo — storiografia, scienze umane, filosofia, metodo — è fra i più adatti dei nove. È la porta giusta senza maniglia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 fare, concretamente.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insistere sul canale diretto: non esiste, e un invio non richiesto qui non viene letto. Se l'affinità di catalogo vale l'investimento, la via è l'agente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non prima, perché è l'unica cosa che possa mostrargli.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notare: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Boringhieri e Chiarelettere appartengono allo stesso gruppo.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agente che copra quel gruppo raggiunge entrambi, e questo cambia il calcolo di convenienza.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fuori catalogo, e va detto perché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Canale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b.ciampichetti@astrolabio-ubaldini.com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oppure posta a via Guido d'Arezzo 16, 00198 Roma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 chiede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descrizione dell'opera · breve sinossi · indice · preferibilmente un capitolo · biografia · bibliografia dell'autore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vincolo dichiarato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si valuta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soltanto saggistica relativa agli argomenti trattati dalla casa editrice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Quali argomenti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psicologia del profondo; filosofie e religioni orientali.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casa nasce nel 1944 su queste due linee e vi è rimasta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Il libro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nessuno dei tre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Raccomandazione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non inviare.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Non per scarsa qualità dell'editore, ma perché il libro non appartiene al perimetro che l'editore stesso dichiara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Un'omonimia che vale la pena sciogliere.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Esiste un altro «Astrolabio», ed è molto più pertinente a questa materia: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politico fondato da Ferruccio Parri, che accompagnò la vita repubblicana dagli anni Sessanta. Se l'intenzione era quella, il destinatario giusto non è una casa editrice ma la rete dell'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degli istituti storici della Resistenza — che sono già nella mappa dei destinatari, alla voce dell'apparato, e che appartengono all'ondata 0 e non alle proposte editoriali.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chiarita l'omonimia e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Che cosa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integrale, l'indice del ramo, le note bibliografiche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Perché per primo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DOI si cita in tutte le proposte successive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Licenza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scegliere consapevolmente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prima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di caricare: cambiarla dopo è possibile ma sgradevole</w:t>
            </w:r>
          </w:p>
        </w:tc>
      </w:tr>
    </w:tbl>
    <w:p>
      <w:pPr>
        <w:spacing w:after="80"/>
      </w:pP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Tabella di 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 il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Delle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porte praticabili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quattro hanno già il loro testo — il Mulino, Carocci, Laterza, Einaudi — e due no. Vanno scritti prima di spedire, non mentre si spedisce: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Chiarelettere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saggio civile, accento sull'inchiesta e sul metodo. È la porta più affine: merita il testo migliore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Bompiani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saggio civile, formato PDF sotto i 5 MB, sapendo che vale per dodici mesi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se il canale riapre, con il conflitto d'oggetto dichiarato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rifiuto editoriale non è un giudizio sul lavoro: nella grande maggioranza dei casi è un giudizio sul catalogo di chi lo emette. Va registrato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chiesto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va inviata una versione rivista allo stesso editore, a meno che non sia stato lui a chiederla. E non va rispedita la stessa proposta a distanza di mesi sperando in un lettore diverso — dove esiste una regola sui dodici mesi, come da Bompiani,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rispondere sì a chiunque, quattro cose: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il testo è da scrivere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destinatari ancora in attesa.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Costa un messaggio di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sull'uso dell'intelligenza artificiale resti in apertura del libro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quella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2026-08-26T15:48:08.919Z</dcterms:created>
  <dcterms:modified xsi:type="dcterms:W3CDTF">2026-08-26T15:48:08.919Z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