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Nel pieno della Terza Guerra Mondiale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«Nel pieno della Terza Guerra Mondiale» è la chiave interpretativa scelta dall'autore per questa edizione: una lente sulla cornice della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283 indirizzi distinti per 416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416 volte 283 indirizzi distinti su 139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283 indirizzi citati (416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2f112f9c2f9b20696de4cc9041fd4dd4486cfea0.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7a89f7936f13d0e4c70158f14f92c01fac9d5d46.png"/><Relationship Id="rId25" Type="http://schemas.openxmlformats.org/officeDocument/2006/relationships/image" Target="media/7d9c9c688769e19c53c584ded15f7c4caf57fe75.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f74c40b9211f515f165461567a45f81694185681.png"/><Relationship Id="rId60" Type="http://schemas.openxmlformats.org/officeDocument/2006/relationships/image" Target="media/0fb64bb3624fa48160a711eb20ae5e23b98546d4.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4cc9e78ac119578e55f94a6c45e151b74748602.png"/><Relationship Id="rId85" Type="http://schemas.openxmlformats.org/officeDocument/2006/relationships/image" Target="media/a88d8f1d9d6d51557c29320f3350ab2854ea8a58.png"/><Relationship Id="rId86" Type="http://schemas.openxmlformats.org/officeDocument/2006/relationships/image" Target="media/31ad751d27728a706336dab9e9baca0cf614a745.png"/><Relationship Id="rId87" Type="http://schemas.openxmlformats.org/officeDocument/2006/relationships/image" Target="media/1fddcf7f79949abc0f6df4d5e2b89215dd326e2c.png"/><Relationship Id="rId88" Type="http://schemas.openxmlformats.org/officeDocument/2006/relationships/image" Target="media/2fa2495360cca7c21ef5176238865016e026ea2c.png"/><Relationship Id="rId89" Type="http://schemas.openxmlformats.org/officeDocument/2006/relationships/image" Target="media/5b8884c7045a561498cfc13d3dc285b079a0c6f9.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2026-08-25T17:23:26.141Z</dcterms:created>
  <dcterms:modified xsi:type="dcterms:W3CDTF">2026-08-25T17:23:26.153Z</dcterms:modified>
</cp:coreProperties>
</file>

<file path=docProps/custom.xml><?xml version="1.0" encoding="utf-8"?>
<Properties xmlns="http://schemas.openxmlformats.org/officeDocument/2006/custom-properties" xmlns:vt="http://schemas.openxmlformats.org/officeDocument/2006/docPropsVTypes"/>
</file>