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PEC formale unica — un solo testo per tutti i destinatari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Redatta il 27 agosto 2026. Prodotta con sistemi di intelligenza artificiale sotto direzione e responsabilità umana, come ogni documento di quest'opera.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Avvertenza di fatto, da leggere prima di usarla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destinatario su dodici ha un canale PEC.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dei canali lo accerta: la PEC riguarda il Centro documentazione Archivio «Flamigni» ETS — e il suo indirizzo non è ancora stato reperito. Tutti gli altri ricevono per posta elettronica ordinaria, per modulo web o per posta cartacea.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Questo testo è perciò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unico nel contenuto e adattabile nel 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si trasmette come PEC dove la PEC esiste, come email ordinaria dove è la via istituzionale, si incolla nei moduli dove il modulo è obbligatorio, si stampa su carta dove non c'è altro. Il contenuto non cambia.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inviato in un'unica trasmissione a tutti.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ragioni, entrambe pratiche. La prima: una sola PEC con dodici destinatari espone a ciascuno il recapito degli altri undici. La seconda: fra i destinatari ci sono nove case editrici, e mostrare a ciascuna che la stessa proposta è partita simultaneamente per le altre otto è il modo più rapido di far chiudere il fascicolo a tutte. Il dossier di invio organizza apposta la spedizione in ondate non in concorrenza.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Stesso testo, invii separati.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Campi da compilare prima dell'invio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[nome e cognome]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[via, CAP, città]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PEC o email del mittente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Telefono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[recapito]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[denominazione dell'ente, per esteso]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Recapito del destinatario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[PEC, email, modulo o indirizzo postale]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Luogo e data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[luogo], [data]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Indirizzo del deposito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[DOI Zenodo, da inserire a deposito avvenuto]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Oggetto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Trasmissione di opera documentale sul caso Moro, prodotta con sistemi di intelligenza artificiale sotto direzione umana — «Aldo Moro. Ottanta anni di Pace», 1.897 pagine, con apparato di verifica e impronta crittografica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Corpo del messaggio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Alla cortese attenzione di [denominazione dell'ente]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Egregi,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trasmetto in allegato un'opera documentale sul caso Moro e sul suo contesto internazionale, di cui sono autore e responsabile, perché codesto ente possa valutarla per quanto di sua competenza: la conservazione e il deposito, se è istituto d'archivio; la pubblicazione o la valutazione editoriale, se è casa editrice; la lettura e l'eventuale segnalazione, in ogni altro caso.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Dichiaro in apertura, e non in calce, che l'opera è stata prodotta con l'ausilio di sistemi di intelligenza artificiale, sotto la mia direzione e la mia responsabilità.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Lo dichiaro per primo perché è l'oggetto stesso del lavoro e non una circostanza accessoria della sua produzione: un'opera che indaga come si costruisce una fonte non può tacere come è stata costruita.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è 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rilegato in un solo volume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1.897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doppia edizione PDF e DOCX. Comprende il Portale, quattordici Libri e quattro Appendici,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sessantaquattro documenti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nell'ordine di lettura.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distribuiti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Porta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687 riferimenti bibliografici distinti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1.042 citazioni su 357 domini, numerati in ordine di apparizione,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161 grafici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corredo dei capitoli.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titolo è la chiave interpretativa che ho scelto, ed è dichiarata in copertina come lente e non come sentenza. L'opera resta, nel suo nome proprio, «Una guerra senza fine».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che è la sola cosa che la distingue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Sei regole valgono in ogni pagina, e ogni affermazione può essere misurata contro di esse.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un documento di provenienza nomina entrambe le parti. La convergenza si registra come tale e non si promuove mai a nesso causale.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La contemporaneità non è prova di nesso.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Nessuna persona è indicata come responsabile di reato oltre il giudicato definitivo. Gli assolti restano assolti, e le assoluzioni sono riportate per esteso anche quando contraddicono ipotesi care alla pubblicistica.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Le divergenze sono riportate, non scelte in silenzio: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Una ricerca che non trova nulla è un risultato. Lo Stato Zero — l'assenza accertata di ciò che ci si attendeva — vale quanto un ritrovamento, purché sia nominata la sede in cui si è cercato.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Ogni affermazione porta un grado dichiarato: A per il giudicato, B per l'accertamento, C per la congettura ordinata, F per il fatto pubblico, Stato Zero per la ricerca negativa documentata.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eccezione, dichiarata in copertina e limitata a un solo Libro.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quarto è un dossier di cui sono autore, anteriore al corpus e conservato per intero anziché riscritto; nella seconda metà congeda dichiaratamente la sospensione del giudizio per ordinare secondo la plausibilità del coinvolgimento. Ne dico i limiti con la stessa precisione con cui ne dico l'esistenza: è graduatoria di plausibilità e non di colpa, ordina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 e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 dal giudicato e rifiuta di nominare un mandante esterno determinato. Ordinare per plausibilità non è condannare, e nessun altro Libro dell'opera contiene graduatorie.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l'opera non 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ricerca d'archivio condotta in prima persona, e non lo pretende. Raccoglie, ordina e verifica materiale già pubblico, e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perché qualcuno possa andare in archivio a rispondervi, ciascuna con l'indicazione della sede in cui si cercherebbe.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contiene rivelazioni e non aggiunge un 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 cerca una tesi nuova sul 1978 non la troverà; chi cerca un criterio per giudicare le tesi altrui, forse sì.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L'integrità è verificabile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è accompagnata da un registro delle impronte crittografiche. Le impronte SHA-256 dei due file allegati sono: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0e823528c4452ef9dafac53ebda8fb86d728739add5616f1ad2eb036bfa22b80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PDF 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81ae4dc6986150192d808f60016ca2ea52912983ade435d55aafc0b2a19fbacb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volume in DOCX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Si riproducono in un comando —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sha256sum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Linux,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shasum -a 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macOS,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Get-FileHash … -Algorithm SHA256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 Windows — e certificano che ciò che avete ricevuto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bit per bit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ciò che è stato depositato. Va detto con precisione che cosa quella stringa non certifica: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l'integrità è una proprietà del contenitore, non del contenuto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documento falso conserva la propria impronta con la stessa fedeltà di uno esatto. Accertare di aver ricevuto integro è meccanico; verificare ciò che il testo afferma è il lavoro che i gradi dichiarati, le sedi d'archivio nominate e gli Stati Zero servono a rendere possibile.</w:t>
      </w: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chiedo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Nulla che comporti un impegno. Chiedo che l'opera sia letta da chi in codesto ente se ne occupa, e che mi sia detto, nei tempi che riterrete, se abbia interesse per le vostre finalità. Se la risposta è negativa non occorre motivarla. Resto a disposizione per qualunque chiarimento, per l'invio di estratti, e per fornire i materiali di lavorazione — i generatori, i registri di verifica, i manifesti delle impronte — a chi volesse controllare come l'opera è stata costruita.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sei persone uccise a via Fani stanno in testa al corpus e non in fondo: Oreste Leonardi, Domenico Ricci, Giulio Rivera, Francesco Zizzi, Raffaele Iozzino, il 16 marzo 1978; e Aldo Moro, il 9 maggio.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Con osservanza,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 [recapito]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Allegati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Allegato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Contenuto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UNA_GUERRA_SENZA_FINE_OPERA_INTEGRALE.pdf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l'opera, 1.897 pagine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UNA_GUERRA_SENZA_FINE_OPERA_INTEGRALE.docx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edizione modificabile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IMPRONTE-SHA256.md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delle impronte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IMPRONTE-OPERA-MORO.txt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manifesto per la verifica in blocco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(agli editori)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la scheda dell'opera e il capitolo campione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i/>
                <w:iCs/>
                <w:sz w:val="20"/>
                <w:szCs w:val="20"/>
              </w:rPr>
              <w:t xml:space="preserve">(a Einaudi)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il curriculum, richiesto esplicitamente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Peso complessivo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solo volume in PDF supera i 29 MiB. Molti gestori di PEC si fermano fra i 30 e i 50 MB per messaggio: verificare il limite del proprio gestore prima dell'invio, e in caso di eccedenza trasmettere il DOCX con il link al deposito pubblico, indicando l'impronta perché il destinatario possa verificare ciò che scarica.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Adattamento per canale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Canale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Che cosa cambia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PEC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Reperire l'indirizzo su RUNTS o INI-PEC. È l'unico invio in cui la PEC serve davvero: certifica data e contenuto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 al testo. La lettera tocca la memoria di una persona uccisa e una famiglia vivente: si invii senza allegati pesanti, col solo link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Aggiungere il curriculum e ripetere i dati anagrafici in testa al documento dell'opera, come l'editore richiede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Email ordinaria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Nessuna modifica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Carocci · Bompiani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Modulo web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testo si incolla nei campi del modulo, non si allega. Adattare i paragrafi alla lunghezza consentita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Posta cartacea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Stampare il testo e la scheda dell'opera; non spedire il volume intero su carta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Deposito HTTPS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Non è un destinatario: è la sede del deposito. Va fatto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per primo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perché il DOI che genera va citato in tutte le lettere</w:t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Prima di premere invio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deposito Zenodo è stato fatto e il DOI è inserito nel testo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 campi fra parentesi quadre sono stati compilati e le parentesi tolte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Le due impronte nel testo coincidono con quelle dei file effettivamente allegati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L'indirizzo del destinatario è quello verificato, non quello presunto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L'invio è separato per ciascun destinatario, non unico per tutti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Il limite di peso del proprio gestore PEC è stato verificato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2026-08-27T13:56:11.963Z</dcterms:created>
  <dcterms:modified xsi:type="dcterms:W3CDTF">2026-08-27T13:56:11.963Z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