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Ottava nota della campagna, e terzo — nonché più ampio — dei sotto-teatri che il cappello sulla diaspora introduceva: dopo il versante statunitense di Paperclip e quello sovietico di Osoaviakhim, il grande approdo sudamericano. Il documento è un'anatomia in dieci capitoli della fuga oltreoceano, corredata da una cinquantina di riferimenti solidi — carte declassificate dell'agenzia d'informazione statunitense, rapporto del dipartimento di giustizia americano su Barbie, enciclopedia dell'Olocausto, letteratura accademica. La verifica ne riscontra la spina e ne controlla la coerenza con le note terza, quinta e sesta.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L'infrastruttura dell'esfiltrazione regge al grado pieno, ed è coerente col corpus.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 riscontro puntuale la tesi di fondo, oggi condivisa dalla storiografia, che non esistette un'unica «ODESSA» onnipotente ma un reticolo di vie di fuga — le Ratlines — radicato in istituzioni legali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 due canali romani del clero, quello del vescovo Alois Hudal a Santa Maria dell'Anima e quello del sacerdote croato Krunoslav Draganović al collegio di San Girolamo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l'uso dei documenti di viaggio della Croce Rossa internazionale, i lasciapassare che i paesi sudamericani riconoscevano come passaporti di fatto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il subentro, dal millenovecentoquarantasette, del controspionaggio militare statunitense che rilevò la rete di Draganović sotto il nome in codice di operazione Ratline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Tutto questo salda e conferma quanto già verificato sulle vie di fuga nella nota terza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caso Barbie è confermato in ogni suo snodo, e chiude un cerchio già aperto.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Klaus Barbie, capo della Gestapo a Lione, reclutato dal controspionaggio statunitense nell'aprile del millenovecentoquarantasette, esfiltrato in Bolivia sotto il falso nome di Klaus Altmann e giunto in Sud America nel millenovecentocinquantuno per la rotta di Draganović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suo ruolo di consulente delle milizie e l'implicazione nel golpe militare del millenovecentottanta del generale García Meza, il cosiddetto «golpe della cocaina», con la milizia dei «fidanzati della morte»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l'arresto nel millenovecentottantatré, l'estradizione in Francia e la condanna all'ergastolo per crimini contro l'umanità, con le scuse ufficiali dell'amministrazione statunitense alla Francia sulla scorta dell'indagine del procuratore Allan Ryan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lo stesso Barbie che la nota sesta aveva incontrato come informatore del controspionaggio nei fascicoli di Paperclip: i due materiali collimano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 santuari nazionali reggono, paese per paese.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L'Argentina di Perón come polo primario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con l'apparato di reclutamento del capitano delle SS Carlos Fuldner e la sua impresa di copertura CAPRI, che diede impiego formale ad Adolf Eichmann — poi assunto dalla filiale locale della Mercedes-Benz — fino al rapimento a opera del servizio segreto israeliano nel millenovecentosessanta e all'impiccagione in Israele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Erich Priebke, corresponsabile dell'eccidio delle Fosse Ardeatine, vissuto per decenni a Bariloche ed estradato in Italia nel millenovecentonovantacinque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Brasile come seconda macro-area, con Franz Stangl, comandante di Treblinka e Sobibór, impiegato alla Volkswagen presso San Bernardo del Campo, arrestato nel millenovecentosessantasette ed estradato, e Gustav Wagner, la cui estradizione fu negata dalla corte suprema brasiliana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Josef Mengele, giunto con documenti della Croce Rossa sotto il nome di Helmut Gregor, poi rifugiatosi in Brasile, dove morì annegato a Bertioga e la cui identità fu confermata dal riscontro genetico nel millenovecentonovantadue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Cono Sud e la periferia confermano il quadro.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Cile con Walter Rauff, l'organizzatore dei furgoni a gas, integrato nell'alta società, collaboratore della polizia segreta di Pinochet e onorato d'un funerale solenne alla sua morte, e con l'enclave totalitaria di Colonia Dignidad fondata da Paul Schäfer, poi ceduta alla polizia segreta come luogo di tortura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Paraguay di Stroessner, il «regime nazista per poveri» durato trentacinque anni, con Hans-Ulrich Rudel a fare da ponte e con la scoperta degli «Archivi del Terrore» a opera di Martín Almada nel dicembre del millenovecentonovantadue, che documentarono anche l'operazione Condor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Perù con Friedrich Schwend, l'organizzatore della falsificazione di sterline dell'operazione Bernhard, protetto dall'intelligence militare locale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l'Uruguay con l'uccisione, a opera del servizio segreto israeliano, di Herberts Cukurs, il «macellaio di Riga» del commando Arajs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Regge infine il capitolo sull'associazione «Soccorso silenzioso», fondata da un nucleo aristocratico e clericale e privata del riconoscimento giuridico soltanto nel millenovecentonovantanove </w:t>
      </w:r>
      <w:r>
        <w:rPr>
          <w:rFonts w:ascii="Times New Roman" w:hAnsi="Times New Roman" w:cs="Times New Roman" w:eastAsia="Times New Roman"/>
          <w:b/>
          <w:sz w:val="24"/>
        </w:rPr>
        <w:t>(Livello A, coerente con la nota quinta)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Dove il documento va messo in quarantena.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Alcune affermazioni finanziarie sono di tradizione più che di documento e non vanno riportate come fatti. La prima è che il tesoro depredato e depositato alla banca del Reich sotto lo pseudonimo di «Max Heiliger» sia stato trasferito da Otto Skorzeny e depositato a nome della futura first lady Eva Perón: è una catena riferita al condizionale perfino dalle fonti enciclopediche, priva di riscontro documentale pieno, da tenere al grado più basso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seconda è che Hermann Göring abbia inviato in Argentina un sommergibile carico di beni saccheggiati: appartiene alla leggenda dei sottomarini del tesoro e va respinta come formulata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Anche la cifra dell'invio di Perón alla rete di Draganović, quantificata in oltre un milione di franchi svizzeri e attualizzata a decine di milioni di dollari, è una stima non documentata da tenere a grado basso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— in continuità con la quarantena che la nota quinta aveva già imposto al preteso miliardo di Perón.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Le cautele minori e una correzione di data.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Vanno tenute al grado del probabile le grandi stime d'insieme sul numero dei rifugiati per ciascun paese — fra millecinquecento e cinquemila in Argentina, circa duemila in Brasile, fino a mille in Cile —, che derivano da valutazioni disomogenee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va trattato come inventario, non come catena di attribuzioni chiuse, il tariffario attribuito a Draganović per le esfiltrazioni, ancorché tratto dai rapporti del controspionaggio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Sul piano delle date, l'uccisione di Cukurs va collocata al ventitré e non al ventiquattro febbraio del millenovecentosessantacinque, e la modalità della morte — se per arma da fuoco o per trauma contundente — resta controversa fra le fonti </w:t>
      </w:r>
      <w:r>
        <w:rPr>
          <w:rFonts w:ascii="Times New Roman" w:hAnsi="Times New Roman" w:cs="Times New Roman" w:eastAsia="Times New Roman"/>
          <w:b/>
          <w:sz w:val="24"/>
        </w:rPr>
        <w:t>(correzione di grado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ricco, accurato e ben corredato, che sui suoi snodi portanti regge al grado pieno ed è coerente con la spina già verificata del corpus: conferma le Ratlines e Barbie della nota terza e sesta, il «Soccorso silenzioso» della nota quinta, e completa l'incrocio dei tre sotto-teatri della diaspora. Va usato espungendo le tre catene finanziarie leggendarie — il tesoro «Max Heiliger» verso Eva Perón, il sommergibile di Göring, il milione di franchi di Perón —, tenendo al grado del probabile le stime d'insieme e il tariffario di Draganović, e correggendo la data della morte di Cukurs. Se ne certifica la verifica con questo esito. È l'ottava voce del registro, e chiude il cappello sulla diaspora avviato dalla nota quinta.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Ratlines (World War II) — https://en.wikipedia.org/wiki/Ratlines_(World_War_II)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Klaus Barbie and the United States Government (rapporto DoJ, Allan Ryan) — https://www.justice.gov/sites/default/files/criminal-hrsp/legacy/2011/02/04/08-02-83barbie-rpt.pdf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Nikolaus «Klaus» Barbie: The Butcher of Lyon (USHMM) — https://encyclopedia.ushmm.org/content/en/article/nikolaus-klaus-barbie-the-butcher-of-lyon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Carlos Fuldner (CAPRI; reclutamento europeo) — https://en.wikipedia.org/wiki/Carlos_Fuldner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Nazism in Brazil (NSDAP brasiliano; Stangl, Wagner) — https://en.wikipedia.org/wiki/Nazism_in_Brazil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Nazism in Chile (Rauff; Colonia Dignidad) — https://en.wikipedia.org/wiki/Nazism_in_Chile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Alfredo Stroessner (regime; Archivos del Terror) — https://en.wikipedia.org/wiki/Alfredo_Stroessner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Friedrich Schwend (Operazione Bernhard; Perù) — https://en.wikipedia.org/wiki/Friedrich_Schwend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Herberts Cukurs (commando Arajs; ucciso il 23 febbraio 1965) — https://en.wikipedia.org/wiki/Herberts_Cukurs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Stille Hilfe (riconoscimento revocato nel 1999) — https://en.wikipedia.org/wiki/Stille_Hilfe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Argentina declassifies 1.850 files on Nazi ratlines (Milei, 2025; Simon Wiesenthal Center) — https://www.timesofisrael.com/argentina-declassifies-over-1800-files-on-nazi-ratline-escape-routes-after-wwii/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note di verifica n.3 (Iberia/vie di fuga), n.5 (cappello diaspora), n.6 (Paperclip/Barbie) —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