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Tredicesima nota della campagna. Il documento percorre lo stesso teatro sudamericano già verificato in modo esteso nella nota ottava, e sul piano dei fatti gli è coerente. Ma questa nota non si limita a dichiararlo un doppione: poiché il compito assegnato è approfondire ogni documento, evidenza, cronaca e archivio, essa esamina una per una le fonti nominate che questo testo — a differenza della nota ottava, poggiata su riscontri enciclopedici — porta con sé, e le grada. Il documento infatti cita autori, libri, memorandum e archivi precisi, ed è qui che sta il suo valore aggiunto.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spina fattuale coincide con la nota ottava, ed è confermata.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Ritornano, identici e già verificati, l'impianto delle Ratlines al posto del mito di una sola ODESSA, il ruolo del vescovo Alois Hudal e del corridoio romano, la regia di Perón, e la teoria di biografie apicali — Mengele annegato in Brasile, Walter Rauff in Cile, Eduard Roschmann in Paraguay, Gustav Wagner e il diniego d'estradizione, Klaus Barbie esfiltrato in Bolivia ed estradato in Francia </w:t>
      </w:r>
      <w:r>
        <w:rPr>
          <w:rFonts w:ascii="Times New Roman" w:hAnsi="Times New Roman" w:cs="Times New Roman" w:eastAsia="Times New Roman"/>
          <w:b/>
          <w:sz w:val="24"/>
        </w:rPr>
        <w:t>(Livello A, coerente con la nota ottava)</w:t>
      </w:r>
      <w:r>
        <w:rPr>
          <w:rFonts w:ascii="Times New Roman" w:hAnsi="Times New Roman" w:cs="Times New Roman" w:eastAsia="Times New Roman"/>
          <w:b w:val="0"/>
          <w:sz w:val="24"/>
        </w:rPr>
        <w:t>. Su questa ossatura il documento non aggiunge nulla che la nota ottava non avesse già accertato: la si dà per riconfermata.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L'archivio portante: Uki Goñi e «The Real Odessa».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fonte di gran lunga più solida che il documento chiama in causa è l'opera dello storico Uki Goñi, frutto di circa vent'anni di spoglio in archivi di Argentina, Svizzera, Stati Uniti, Regno Unito e Belgio. Non è soltanto un libro, ma un vero fondo archivistico: la raccolta di ricerca di Goñi è stata acquisita nel duemiladieci dal Museo dello Sterminio di Washington, dove costituisce un fondo consultabile di molte centinaia di file digitali e decine di bobine di microfilm. È la spina documentaria che sorregge la complicità del Vaticano e della Chiesa argentina, la figura del cardinale Antonio Caggiano come uomo-cerniera di Perón e l'ufficio segreto aperto a Berna per gestire le pratiche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Su questo fondo l'opera può appoggiarsi senza riserve.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L'evidenza sulla Croce Rossa: Gerald Steinacher.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secondo pilastro è il lavoro dello storico Gerald Steinacher, «Nazis on the Run», del duemilaundici, anch'esso d'impianto archivistico. Da esso il documento trae dati che reggono: il comitato internazionale della Croce Rossa rilasciò circa venticinquemila documenti d'identità a uomini dal passato spesso più che dubbio, e con quei documenti falsi circa ottocento membri delle SS raggiunsero la sola Argentina; il presidente d'allora, Carl Jacob Burckhardt, e il suo successore chiusero consapevolmente un occhio, per un misto di antisemitismo e anticomunismo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Regge anche l'apparato su Hudal: il memorandum dell'ambasciata statunitense del millenovecentoquarantasette che definiva il Vaticano «la maggiore singola organizzazione coinvolta» nel movimento illegale d'emigranti è documentato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mentre il sussidio mensile di duecento dollari che la conferenza episcopale statunitense avrebbe versato a Hudal è dettaglio da tenere come riferito dalla letteratura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 nodo biografico nuovo, che la nota ottava non aveva: Horst Wagner.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Qui il documento aggiunge davvero qualcosa. Horst Wagner, capo del gruppo Inland due del ministero degli esteri e ufficiale di collegamento fra la diplomazia e le SS, concorse alla deportazione e all'assassinio di centinaia di migliaia d'ebrei — l'imputazione a suo carico parla di trecentocinquantaseimila — e fuggì lungo la cosiddetta «linea dei conventi», ricevendo asilo in monasteri e chiese austriache prima di raggiungere Roma, Hudal e infine l'Argentina; la sua vicenda è emersa grazie al libro della figlia dell'amante, Gisela Heidenreich, del duemiladodici </w:t>
      </w:r>
      <w:r>
        <w:rPr>
          <w:rFonts w:ascii="Times New Roman" w:hAnsi="Times New Roman" w:cs="Times New Roman" w:eastAsia="Times New Roman"/>
          <w:b/>
          <w:sz w:val="24"/>
        </w:rPr>
        <w:t>(Livello A quanto al ruolo, ai crimini e alla via di fuga)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Va invece isolata come incerta la coda del racconto — la vecchiaia trascorsa a Bariloche fra canti nazisti nelle birrerie —, che ha il sapore della sovrapposizione con altra figura, quella di Priebke, e che va verificata prima d'ogni uso </w:t>
      </w:r>
      <w:r>
        <w:rPr>
          <w:rFonts w:ascii="Times New Roman" w:hAnsi="Times New Roman" w:cs="Times New Roman" w:eastAsia="Times New Roman"/>
          <w:b/>
          <w:sz w:val="24"/>
        </w:rPr>
        <w:t>(Livello C su quel dettaglio)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provenienza precisa d'una cifra che il corpus aveva già messo in quarantena.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attribuisce il valore del riciclaggio di denaro nazista operato da Perón a «ben oltre un miliardo di dollari», e ne indica la fonte: la giornalista tedesca Gaby Weber, in un lavoro del duemilacinque su documenti d'archivio, con lo stabilimento della Mercedes-Benz di Buenos Aires come centro del sistema e Adolf Eichmann come possibile cassiere. Questo è un guadagno per il metodo, perché individua l'origine esatta della cifra che la nota quinta aveva quarantenato: si tratta della stima d'una singola giornalista d'inchiesta, non corroborata dalla storiografia accademica, e con il ruolo di Eichmann come pagatore riferito dalla stessa autrice al condizionale. L'impiego di Eichmann alla Mercedes-Benz sotto falso nome è invece un fatto accertato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la quantificazione del miliardo e il ruolo di cassiere restano al grado più basso, ora però con provenienza nota </w:t>
      </w:r>
      <w:r>
        <w:rPr>
          <w:rFonts w:ascii="Times New Roman" w:hAnsi="Times New Roman" w:cs="Times New Roman" w:eastAsia="Times New Roman"/>
          <w:b/>
          <w:sz w:val="24"/>
        </w:rPr>
        <w:t>(Livello C, attribuito a Weber)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Allo stesso grado, e con la stessa cautela già usata, resta la voce su Evita e Otto Skorzeny, che il documento stesso presenta con ripetuti «si sospetta» e «si dice» </w:t>
      </w:r>
      <w:r>
        <w:rPr>
          <w:rFonts w:ascii="Times New Roman" w:hAnsi="Times New Roman" w:cs="Times New Roman" w:eastAsia="Times New Roman"/>
          <w:b/>
          <w:sz w:val="24"/>
        </w:rPr>
        <w:t>(Livello C, e va accreditata al testo la prudenza)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Le cifre d'insieme da graduare, e una da correggere.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titolo del documento lancia il totale di novemila criminali fuggiti in Sud America, con meno di trecento giudicati a Norimberga: è una stima attribuibile a magistrati tedeschi che negli anni recenti hanno avuto accesso a fascicoli riservati in Brasile e Cile, e va tenuta come tale — cifra sourcedata ma d'una grandezza per sua natura incerta, che include anche collaborazionisti non tedeschi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Le ripartizioni per paese — fino a cinquemila in Argentina, fra millecinquecento e duemila in Brasile, fra cinquecento e mille in Cile — coincidono con quanto già graduato nelle note quinta e ottava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Va invece corretta l'affermazione che il partito nazista brasiliano contasse quarantamila iscritti: la documentazione migliore, già usata nella nota ottava, parla di circa duemilaottocentoventidue affiliati ufficiali, con un contorno di simpatizzanti dell'ordine delle decine di migliaia; il primato di partito nazista estero più esteso è difendibile, ma la cifra dei quarantamila iscritti è gonfiata e va sostituita con quella accertata </w:t>
      </w:r>
      <w:r>
        <w:rPr>
          <w:rFonts w:ascii="Times New Roman" w:hAnsi="Times New Roman" w:cs="Times New Roman" w:eastAsia="Times New Roman"/>
          <w:b/>
          <w:sz w:val="24"/>
        </w:rPr>
        <w:t>(Livello C per i quarantamila; la correzione a duemilaottocentoventidue è di grado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Non un semplice doppione, ma il compagno documentariamente più ricco della nota ottava: ne riconferma la spina e, soprattutto, ne esplicita le fonti, ancorandole a due archivi solidi — il fondo Goñi presso il Museo dello Sterminio e l'indagine di Steinacher sulla Croce Rossa —, aggiungendo un nodo biografico nuovo, Horst Wagner, e fissando la provenienza esatta della cifra del miliardo di Perón, che si scopre essere la stima della giornalista Weber. Se ne certifica la verifica con questo esito: utilizzabile pienamente sulle due fonti d'archivio e sul nodo Wagner, con la coda di quest'ultimo da controllare; da maneggiare al grado del probabile le cifre d'insieme; e da correggere il dato dei quarantamila iscritti brasiliani e da tenere in quarantena, con provenienza ormai nota, il miliardo di Weber e la voce su Skorzeny ed Evita. È la tredicesima voce del registro, e chiude anche documentariamente il teatro sudamericano.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Aish, «Nazi Havens in South America» (documento in esame) — https://aish.com/nazi-havens-in-south-america/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Uki Goñi collection: «The Real Odessa» research material (USHMM, acquisito 2010) — https://collections.ushmm.org/search/catalog/irn602011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Uki Goñi, The Real Odessa: Smuggling the Nazis to Perón's Argentina (2002) — https://en.wikipedia.org/wiki/Uki_Go%C3%B1i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Gerald Steinacher, Nazis on the Run (2011); Croce Rossa, ~25.000 documenti, Burckhardt — https://www.historynewsnetwork.org/article/the-flight-from-justice-historian-gerald-steinache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Horst Wagner (Inland II; deportazione/omicidio di 356.000 ebrei; Kloster Line) — https://www.jta.org/archive/high-nazi-official-charged-with-deportation-and-murder-of-356000-jews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«Up to 9,000 Nazis fled to South America» (stima dei magistrati tedeschi) — https://www.hnn.us/article/up-to-9000-nazis-fled-to-south-america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Nazism in Brazil (2.822 affiliati NSDAP nel 1939; simpatizzanti) — https://en.wikipedia.org/wiki/Nazism_in_Brazil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note di verifica n.5 (miliardo di Perón, quarantena) e n.8 (teatro sudamericano) —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