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120"/>
        <w:ind w:firstLine="0"/>
        <w:jc w:val="center"/>
      </w:pPr>
      <w:r>
        <w:rPr>
          <w:rFonts w:ascii="Times New Roman" w:hAnsi="Times New Roman" w:cs="Times New Roman" w:eastAsia="Times New Roman"/>
          <w:b/>
          <w:i w:val="0"/>
          <w:sz w:val="32"/>
        </w:rPr>
        <w:t>ITALIA NERA</w:t>
      </w:r>
    </w:p>
    <w:p>
      <w:pPr>
        <w:spacing w:line="276" w:lineRule="auto" w:before="0" w:after="360"/>
        <w:ind w:firstLine="0"/>
        <w:jc w:val="center"/>
      </w:pPr>
      <w:r>
        <w:rPr>
          <w:rFonts w:ascii="Times New Roman" w:hAnsi="Times New Roman" w:cs="Times New Roman" w:eastAsia="Times New Roman"/>
          <w:b w:val="0"/>
          <w:i/>
          <w:sz w:val="24"/>
        </w:rPr>
        <w:t>Registro Analitico delle Reti Informali Transnazionali</w:t>
      </w:r>
    </w:p>
    <w:p>
      <w:pPr>
        <w:spacing w:line="276" w:lineRule="auto" w:before="0" w:after="80"/>
        <w:ind w:firstLine="0"/>
        <w:jc w:val="center"/>
      </w:pPr>
      <w:r>
        <w:rPr>
          <w:rFonts w:ascii="Times New Roman" w:hAnsi="Times New Roman" w:cs="Times New Roman" w:eastAsia="Times New Roman"/>
          <w:b/>
          <w:i w:val="0"/>
          <w:sz w:val="28"/>
        </w:rPr>
        <w:t>REGISTRO DOMINIALE</w:t>
      </w:r>
    </w:p>
    <w:p>
      <w:pPr>
        <w:spacing w:line="276" w:lineRule="auto" w:before="0" w:after="200"/>
        <w:ind w:firstLine="0"/>
        <w:jc w:val="center"/>
      </w:pPr>
      <w:r>
        <w:rPr>
          <w:rFonts w:ascii="Times New Roman" w:hAnsi="Times New Roman" w:cs="Times New Roman" w:eastAsia="Times New Roman"/>
          <w:b/>
          <w:i w:val="0"/>
          <w:sz w:val="26"/>
        </w:rPr>
        <w:t>DOMINIO 3 — INTELLIGENCE E SERVIZI SEGRETI</w:t>
      </w:r>
    </w:p>
    <w:p>
      <w:pPr>
        <w:spacing w:line="276" w:lineRule="auto" w:before="0" w:after="480"/>
        <w:ind w:firstLine="0"/>
        <w:jc w:val="center"/>
      </w:pPr>
      <w:r>
        <w:rPr>
          <w:rFonts w:ascii="Times New Roman" w:hAnsi="Times New Roman" w:cs="Times New Roman" w:eastAsia="Times New Roman"/>
          <w:b w:val="0"/>
          <w:i/>
          <w:sz w:val="22"/>
        </w:rPr>
        <w:t>Area cerebrale D3 della struttura neuronale dell’opera — partizione del Registro Integrale V63</w:t>
      </w:r>
    </w:p>
    <w:p>
      <w:pPr>
        <w:spacing w:line="276" w:lineRule="auto" w:before="0" w:after="80"/>
        <w:ind w:firstLine="0"/>
        <w:jc w:val="center"/>
      </w:pPr>
      <w:r>
        <w:rPr>
          <w:rFonts w:ascii="Times New Roman" w:hAnsi="Times New Roman" w:cs="Times New Roman" w:eastAsia="Times New Roman"/>
          <w:b/>
          <w:i w:val="0"/>
          <w:sz w:val="24"/>
        </w:rPr>
        <w:t>Luigi De Michele</w:t>
      </w:r>
    </w:p>
    <w:p>
      <w:pPr>
        <w:spacing w:line="276" w:lineRule="auto" w:before="0" w:after="0"/>
        <w:ind w:firstLine="0"/>
        <w:jc w:val="center"/>
      </w:pPr>
      <w:r>
        <w:rPr>
          <w:rFonts w:ascii="Times New Roman" w:hAnsi="Times New Roman" w:cs="Times New Roman" w:eastAsia="Times New Roman"/>
          <w:b w:val="0"/>
          <w:i w:val="0"/>
          <w:sz w:val="24"/>
        </w:rPr>
        <w:t>Due agosto duemilaventisei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PRIMA — STATUTO DEL REGISTRO DOMINIALE</w:t>
      </w:r>
    </w:p>
    <w:p>
      <w:pPr>
        <w:spacing w:line="276" w:lineRule="auto" w:before="0" w:after="80"/>
        <w:ind w:firstLine="425"/>
        <w:jc w:val="both"/>
      </w:pPr>
      <w:r>
        <w:rPr>
          <w:rFonts w:ascii="Times New Roman" w:hAnsi="Times New Roman" w:cs="Times New Roman" w:eastAsia="Times New Roman"/>
          <w:b w:val="0"/>
          <w:i w:val="0"/>
          <w:sz w:val="24"/>
        </w:rPr>
        <w:t>Il presente documento costituisce il Registro Dominiale del Dominio 3 — intelligence e servizi segreti, ossia l’area cerebrale D3 della struttura neuronale dell’opera, secondo la corrispondenza fissata dalla metodologia vigente: ciascun nodo è un neurone, i Domini di Potere sono le aree o moduli cerebrali, gli archi tipizzati sono le sinapsi, incluse quelle che attraversano aree differenti. Il documento nasce dall’applicazione del modello di censimento al Registro Integrale V63 nella versione Word autentica consegnata dall’autore in data odierna, dalla quale sono state estratte programmaticamente tutte le schede-nodo, deduplicate conservando per ciascun nodo la scheda più estesa tra le ricorrenze cumulative delle edizioni preservate, e ripartite per dominio di appartenenza primario, inteso come il primo dominio della marcatura di ciascuna scheda.</w:t>
      </w:r>
    </w:p>
    <w:p>
      <w:pPr>
        <w:spacing w:line="276" w:lineRule="auto" w:before="0" w:after="80"/>
        <w:ind w:firstLine="425"/>
        <w:jc w:val="both"/>
      </w:pPr>
      <w:r>
        <w:rPr>
          <w:rFonts w:ascii="Times New Roman" w:hAnsi="Times New Roman" w:cs="Times New Roman" w:eastAsia="Times New Roman"/>
          <w:b w:val="0"/>
          <w:i w:val="0"/>
          <w:sz w:val="24"/>
        </w:rPr>
        <w:t>Dal Registro Integrale sono state estratte complessivamente quattrocentocinquantacinque schede di nodo-persona uniche, duecentoundici schede di nodo-organizzazione uniche, duecento nodi-evento unici della cronologia marcata e cinquantasei archi cross-section unici. Al presente dominio afferiscono ventinove nodi-persona a dominanza primaria e dodici nodi-persona in proiezione da altri domini, ossia neuroni la cui dominanza primaria risiede altrove ma che la marcatura registra come attivi anche in questa area; ventinove nodi-organizzazione a dominanza primaria e otto in proiezione; venticinque sinapsi cross-section afferenti e trentasette nodi-evento correlati. La nozione di proiezione traduce nel lessico neuronale il concetto di rete multilivello: lo stesso neurone esiste simultaneamente su più strati e le sue schede sono qui riprodotte integralmente affinché ogni Registro Dominiale sia autosufficiente.</w:t>
      </w:r>
    </w:p>
    <w:p>
      <w:pPr>
        <w:spacing w:line="276" w:lineRule="auto" w:before="0" w:after="80"/>
        <w:ind w:firstLine="425"/>
        <w:jc w:val="both"/>
      </w:pPr>
      <w:r>
        <w:rPr>
          <w:rFonts w:ascii="Times New Roman" w:hAnsi="Times New Roman" w:cs="Times New Roman" w:eastAsia="Times New Roman"/>
          <w:b w:val="0"/>
          <w:i w:val="0"/>
          <w:sz w:val="24"/>
        </w:rPr>
        <w:t>Lo statuto probatorio è quello dell’opera e non subisce eccezioni: ogni scheda conserva la classificazione Savona attribuita nella loro sede d’origine, riportata accanto a ciascun nome. Fanno eccezione dichiarata le due sezioni di attribuzione automatica: le sinapsi cross-section e i nodi-evento sono privi di marcatura di dominio nel Registro Integrale e sono stati assegnati a questa area mediante appaiamento lessicale tra il loro testo e il roster dei neuroni del dominio; tale attribuzione è per definizione di Livello C, è falsificabile scheda per scheda, e la promozione di livello passa soltanto per il vaglio umano dell’autore. Le schede sono riprodotte verbatim in ossequio al principio di cumulatività preservativa; i Pattern analitici e i paragrafi di prosa restano nel Registro Integrale, cui questo documento rinvia.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SECONDA — NODI-PERSONA A DOMINANZA PRIMARIA</w:t>
      </w:r>
    </w:p>
    <w:p>
      <w:pPr>
        <w:spacing w:line="276" w:lineRule="auto" w:before="160" w:after="40"/>
        <w:ind w:firstLine="0"/>
        <w:jc w:val="both"/>
      </w:pPr>
      <w:r>
        <w:rPr>
          <w:rFonts w:ascii="Times New Roman" w:hAnsi="Times New Roman" w:cs="Times New Roman" w:eastAsia="Times New Roman"/>
          <w:b/>
          <w:i w:val="0"/>
          <w:sz w:val="24"/>
        </w:rPr>
        <w:t>▶ J. Edgar Hoover</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line="276" w:lineRule="auto" w:before="0" w:after="40"/>
        <w:ind w:firstLine="425"/>
        <w:jc w:val="both"/>
      </w:pPr>
      <w:r>
        <w:rPr>
          <w:rFonts w:ascii="Times New Roman" w:hAnsi="Times New Roman" w:cs="Times New Roman" w:eastAsia="Times New Roman"/>
          <w:b w:val="0"/>
          <w:i w:val="0"/>
          <w:sz w:val="24"/>
        </w:rPr>
        <w:t>Connessioni: FBI, Cointelpro, Cosa Nostra (negazionismo) ⊕</w:t>
      </w:r>
    </w:p>
    <w:p>
      <w:pPr>
        <w:spacing w:line="276" w:lineRule="auto" w:before="160" w:after="40"/>
        <w:ind w:firstLine="0"/>
        <w:jc w:val="both"/>
      </w:pPr>
      <w:r>
        <w:rPr>
          <w:rFonts w:ascii="Times New Roman" w:hAnsi="Times New Roman" w:cs="Times New Roman" w:eastAsia="Times New Roman"/>
          <w:b/>
          <w:i w:val="0"/>
          <w:sz w:val="24"/>
        </w:rPr>
        <w:t>▶ Giovanni De Lorenzo</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[D3 D9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SIFAR, Piano Solo, Carabinieri, schedatura ⊕</w:t>
      </w:r>
    </w:p>
    <w:p>
      <w:pPr>
        <w:spacing w:line="276" w:lineRule="auto" w:before="160" w:after="40"/>
        <w:ind w:firstLine="0"/>
        <w:jc w:val="both"/>
      </w:pPr>
      <w:r>
        <w:rPr>
          <w:rFonts w:ascii="Times New Roman" w:hAnsi="Times New Roman" w:cs="Times New Roman" w:eastAsia="Times New Roman"/>
          <w:b/>
          <w:i w:val="0"/>
          <w:sz w:val="24"/>
        </w:rPr>
        <w:t>▶ Gian Adelio Maletti</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before="0" w:after="40"/>
        <w:ind w:firstLine="425"/>
        <w:jc w:val="both"/>
      </w:pPr>
      <w:r>
        <w:rPr>
          <w:rFonts w:ascii="Times New Roman" w:hAnsi="Times New Roman" w:cs="Times New Roman" w:eastAsia="Times New Roman"/>
          <w:b w:val="0"/>
          <w:i w:val="0"/>
          <w:sz w:val="24"/>
        </w:rPr>
        <w:t>Connessioni: SID, Giannietti, Ordine Nuovo, CIA-Roma, Pattern 14 ⊕</w:t>
      </w:r>
    </w:p>
    <w:p>
      <w:pPr>
        <w:spacing w:line="276" w:lineRule="auto" w:before="160" w:after="40"/>
        <w:ind w:firstLine="0"/>
        <w:jc w:val="both"/>
      </w:pPr>
      <w:r>
        <w:rPr>
          <w:rFonts w:ascii="Times New Roman" w:hAnsi="Times New Roman" w:cs="Times New Roman" w:eastAsia="Times New Roman"/>
          <w:b/>
          <w:i w:val="0"/>
          <w:sz w:val="24"/>
        </w:rPr>
        <w:t>▶ Nahum Admoni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Gerusalemme 1929 – Tel Aviv 2022. Direttore del Mossad (1982-1989). Affare Pollard.</w:t>
      </w:r>
    </w:p>
    <w:p>
      <w:pPr>
        <w:spacing w:line="276" w:lineRule="auto" w:before="0" w:after="40"/>
        <w:ind w:firstLine="425"/>
        <w:jc w:val="both"/>
      </w:pPr>
      <w:r>
        <w:rPr>
          <w:rFonts w:ascii="Times New Roman" w:hAnsi="Times New Roman" w:cs="Times New Roman" w:eastAsia="Times New Roman"/>
          <w:b w:val="0"/>
          <w:i w:val="0"/>
          <w:sz w:val="24"/>
        </w:rPr>
        <w:t>Connessioni: Mossad, Pollard</w:t>
      </w:r>
    </w:p>
    <w:p>
      <w:pPr>
        <w:spacing w:line="276" w:lineRule="auto" w:before="160" w:after="40"/>
        <w:ind w:firstLine="0"/>
        <w:jc w:val="both"/>
      </w:pPr>
      <w:r>
        <w:rPr>
          <w:rFonts w:ascii="Times New Roman" w:hAnsi="Times New Roman" w:cs="Times New Roman" w:eastAsia="Times New Roman"/>
          <w:b/>
          <w:i w:val="0"/>
          <w:sz w:val="24"/>
        </w:rPr>
        <w:t>▶ Meir Amit</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Tiberiade 1921 – Tel Aviv 2009. Direttore dell'Aman (1962-1963) e del Mossad (1963-1968). Sei Giorni 1967.</w:t>
      </w:r>
    </w:p>
    <w:p>
      <w:pPr>
        <w:spacing w:line="276" w:lineRule="auto" w:before="0" w:after="40"/>
        <w:ind w:firstLine="425"/>
        <w:jc w:val="both"/>
      </w:pPr>
      <w:r>
        <w:rPr>
          <w:rFonts w:ascii="Times New Roman" w:hAnsi="Times New Roman" w:cs="Times New Roman" w:eastAsia="Times New Roman"/>
          <w:b w:val="0"/>
          <w:i w:val="0"/>
          <w:sz w:val="24"/>
        </w:rPr>
        <w:t>Connessioni: Mossad, Aman, 1967</w:t>
      </w:r>
    </w:p>
    <w:p>
      <w:pPr>
        <w:spacing w:line="276" w:lineRule="auto" w:before="160" w:after="40"/>
        <w:ind w:firstLine="0"/>
        <w:jc w:val="both"/>
      </w:pPr>
      <w:r>
        <w:rPr>
          <w:rFonts w:ascii="Times New Roman" w:hAnsi="Times New Roman" w:cs="Times New Roman" w:eastAsia="Times New Roman"/>
          <w:b/>
          <w:i w:val="0"/>
          <w:sz w:val="24"/>
        </w:rPr>
        <w:t>▶ Nadav Argaman</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Direttore dello Shin Bet (2016-2021).</w:t>
      </w:r>
    </w:p>
    <w:p>
      <w:pPr>
        <w:spacing w:line="276" w:lineRule="auto" w:before="0" w:after="40"/>
        <w:ind w:firstLine="425"/>
        <w:jc w:val="both"/>
      </w:pPr>
      <w:r>
        <w:rPr>
          <w:rFonts w:ascii="Times New Roman" w:hAnsi="Times New Roman" w:cs="Times New Roman" w:eastAsia="Times New Roman"/>
          <w:b w:val="0"/>
          <w:i w:val="0"/>
          <w:sz w:val="24"/>
        </w:rPr>
        <w:t>Connessioni: Shin Bet</w:t>
      </w:r>
    </w:p>
    <w:p>
      <w:pPr>
        <w:spacing w:line="276" w:lineRule="auto" w:before="160" w:after="40"/>
        <w:ind w:firstLine="0"/>
        <w:jc w:val="both"/>
      </w:pPr>
      <w:r>
        <w:rPr>
          <w:rFonts w:ascii="Times New Roman" w:hAnsi="Times New Roman" w:cs="Times New Roman" w:eastAsia="Times New Roman"/>
          <w:b/>
          <w:i w:val="0"/>
          <w:sz w:val="24"/>
        </w:rPr>
        <w:t>▶ Ronen Bar</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Direttore dello Shin Bet (2021-2025). Conflitto con Netanyahu sul 7 ottobre.</w:t>
      </w:r>
    </w:p>
    <w:p>
      <w:pPr>
        <w:spacing w:line="276" w:lineRule="auto" w:before="0" w:after="40"/>
        <w:ind w:firstLine="425"/>
        <w:jc w:val="both"/>
      </w:pPr>
      <w:r>
        <w:rPr>
          <w:rFonts w:ascii="Times New Roman" w:hAnsi="Times New Roman" w:cs="Times New Roman" w:eastAsia="Times New Roman"/>
          <w:b w:val="0"/>
          <w:i w:val="0"/>
          <w:sz w:val="24"/>
        </w:rPr>
        <w:t>Connessioni: Shin Bet, 7 ottobre 2023, Netanyahu</w:t>
      </w:r>
    </w:p>
    <w:p>
      <w:pPr>
        <w:spacing w:line="276" w:lineRule="auto" w:before="160" w:after="40"/>
        <w:ind w:firstLine="0"/>
        <w:jc w:val="both"/>
      </w:pPr>
      <w:r>
        <w:rPr>
          <w:rFonts w:ascii="Times New Roman" w:hAnsi="Times New Roman" w:cs="Times New Roman" w:eastAsia="Times New Roman"/>
          <w:b/>
          <w:i w:val="0"/>
          <w:sz w:val="24"/>
        </w:rPr>
        <w:t>▶ David Barnea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Tel Aviv 1965. Direttore del Mossad (2021-).</w:t>
      </w:r>
    </w:p>
    <w:p>
      <w:pPr>
        <w:spacing w:line="276" w:lineRule="auto" w:before="0" w:after="40"/>
        <w:ind w:firstLine="425"/>
        <w:jc w:val="both"/>
      </w:pPr>
      <w:r>
        <w:rPr>
          <w:rFonts w:ascii="Times New Roman" w:hAnsi="Times New Roman" w:cs="Times New Roman" w:eastAsia="Times New Roman"/>
          <w:b w:val="0"/>
          <w:i w:val="0"/>
          <w:sz w:val="24"/>
        </w:rPr>
        <w:t>Connessioni: Mossad attuale</w:t>
      </w:r>
    </w:p>
    <w:p>
      <w:pPr>
        <w:spacing w:line="276" w:lineRule="auto" w:before="160" w:after="40"/>
        <w:ind w:firstLine="0"/>
        <w:jc w:val="both"/>
      </w:pPr>
      <w:r>
        <w:rPr>
          <w:rFonts w:ascii="Times New Roman" w:hAnsi="Times New Roman" w:cs="Times New Roman" w:eastAsia="Times New Roman"/>
          <w:b/>
          <w:i w:val="0"/>
          <w:sz w:val="24"/>
        </w:rPr>
        <w:t>▶ Gianfranco Battelli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Direttore del SISMI. Audito dalla Commissione Stragi nel novembre 1998.</w:t>
      </w:r>
    </w:p>
    <w:p>
      <w:pPr>
        <w:spacing w:line="276" w:lineRule="auto" w:before="0" w:after="40"/>
        <w:ind w:firstLine="425"/>
        <w:jc w:val="both"/>
      </w:pPr>
      <w:r>
        <w:rPr>
          <w:rFonts w:ascii="Times New Roman" w:hAnsi="Times New Roman" w:cs="Times New Roman" w:eastAsia="Times New Roman"/>
          <w:b w:val="0"/>
          <w:i w:val="0"/>
          <w:sz w:val="24"/>
        </w:rPr>
        <w:t>Connessioni: SISMI</w:t>
      </w:r>
    </w:p>
    <w:p>
      <w:pPr>
        <w:spacing w:line="276" w:lineRule="auto" w:before="160" w:after="40"/>
        <w:ind w:firstLine="0"/>
        <w:jc w:val="both"/>
      </w:pPr>
      <w:r>
        <w:rPr>
          <w:rFonts w:ascii="Times New Roman" w:hAnsi="Times New Roman" w:cs="Times New Roman" w:eastAsia="Times New Roman"/>
          <w:b/>
          <w:i w:val="0"/>
          <w:sz w:val="24"/>
        </w:rPr>
        <w:t>▶ Yoram Cohen</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Gerusalemme 1960. Direttore dello Shin Bet (2011-2016).</w:t>
      </w:r>
    </w:p>
    <w:p>
      <w:pPr>
        <w:spacing w:line="276" w:lineRule="auto" w:before="0" w:after="40"/>
        <w:ind w:firstLine="425"/>
        <w:jc w:val="both"/>
      </w:pPr>
      <w:r>
        <w:rPr>
          <w:rFonts w:ascii="Times New Roman" w:hAnsi="Times New Roman" w:cs="Times New Roman" w:eastAsia="Times New Roman"/>
          <w:b w:val="0"/>
          <w:i w:val="0"/>
          <w:sz w:val="24"/>
        </w:rPr>
        <w:t>Connessioni: Shin Bet</w:t>
      </w:r>
    </w:p>
    <w:p>
      <w:pPr>
        <w:spacing w:line="276" w:lineRule="auto" w:before="160" w:after="40"/>
        <w:ind w:firstLine="0"/>
        <w:jc w:val="both"/>
      </w:pPr>
      <w:r>
        <w:rPr>
          <w:rFonts w:ascii="Times New Roman" w:hAnsi="Times New Roman" w:cs="Times New Roman" w:eastAsia="Times New Roman"/>
          <w:b/>
          <w:i w:val="0"/>
          <w:sz w:val="24"/>
        </w:rPr>
        <w:t>▶ Yossi Cohen</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Gerusalemme 1961. Direttore del Mossad (2016-2021). Furto archivio nucleare iraniano (2018).</w:t>
      </w:r>
    </w:p>
    <w:p>
      <w:pPr>
        <w:spacing w:line="276" w:lineRule="auto" w:before="0" w:after="40"/>
        <w:ind w:firstLine="425"/>
        <w:jc w:val="both"/>
      </w:pPr>
      <w:r>
        <w:rPr>
          <w:rFonts w:ascii="Times New Roman" w:hAnsi="Times New Roman" w:cs="Times New Roman" w:eastAsia="Times New Roman"/>
          <w:b w:val="0"/>
          <w:i w:val="0"/>
          <w:sz w:val="24"/>
        </w:rPr>
        <w:t>Connessioni: Mossad, archivio Iran 2018 ⊕</w:t>
      </w:r>
    </w:p>
    <w:p>
      <w:pPr>
        <w:spacing w:line="276" w:lineRule="auto" w:before="160" w:after="40"/>
        <w:ind w:firstLine="0"/>
        <w:jc w:val="both"/>
      </w:pPr>
      <w:r>
        <w:rPr>
          <w:rFonts w:ascii="Times New Roman" w:hAnsi="Times New Roman" w:cs="Times New Roman" w:eastAsia="Times New Roman"/>
          <w:b/>
          <w:i w:val="0"/>
          <w:sz w:val="24"/>
        </w:rPr>
        <w:t>▶ Meir Dagan</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Cherson 1945 – Tel Aviv 2016. Direttore del Mossad (2002-2010). Architetto del programma Stuxnet contro Iran. Eliminazione fisica di scienziati nucleari iraniani.</w:t>
      </w:r>
    </w:p>
    <w:p>
      <w:pPr>
        <w:spacing w:line="276" w:lineRule="auto" w:before="0" w:after="40"/>
        <w:ind w:firstLine="425"/>
        <w:jc w:val="both"/>
      </w:pPr>
      <w:r>
        <w:rPr>
          <w:rFonts w:ascii="Times New Roman" w:hAnsi="Times New Roman" w:cs="Times New Roman" w:eastAsia="Times New Roman"/>
          <w:b w:val="0"/>
          <w:i w:val="0"/>
          <w:sz w:val="24"/>
        </w:rPr>
        <w:t>Connessioni: Mossad, Stuxnet, Iran ⊕</w:t>
      </w:r>
    </w:p>
    <w:p>
      <w:pPr>
        <w:spacing w:line="276" w:lineRule="auto" w:before="160" w:after="40"/>
        <w:ind w:firstLine="0"/>
        <w:jc w:val="both"/>
      </w:pPr>
      <w:r>
        <w:rPr>
          <w:rFonts w:ascii="Times New Roman" w:hAnsi="Times New Roman" w:cs="Times New Roman" w:eastAsia="Times New Roman"/>
          <w:b/>
          <w:i w:val="0"/>
          <w:sz w:val="24"/>
        </w:rPr>
        <w:t>▶ Yuval Diskin</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Givatayim 1956. Direttore dello Shin Bet (2005-2011).</w:t>
      </w:r>
    </w:p>
    <w:p>
      <w:pPr>
        <w:spacing w:line="276" w:lineRule="auto" w:before="0" w:after="40"/>
        <w:ind w:firstLine="425"/>
        <w:jc w:val="both"/>
      </w:pPr>
      <w:r>
        <w:rPr>
          <w:rFonts w:ascii="Times New Roman" w:hAnsi="Times New Roman" w:cs="Times New Roman" w:eastAsia="Times New Roman"/>
          <w:b w:val="0"/>
          <w:i w:val="0"/>
          <w:sz w:val="24"/>
        </w:rPr>
        <w:t>Connessioni: Shin Bet</w:t>
      </w:r>
    </w:p>
    <w:p>
      <w:pPr>
        <w:spacing w:line="276" w:lineRule="auto" w:before="160" w:after="40"/>
        <w:ind w:firstLine="0"/>
        <w:jc w:val="both"/>
      </w:pPr>
      <w:r>
        <w:rPr>
          <w:rFonts w:ascii="Times New Roman" w:hAnsi="Times New Roman" w:cs="Times New Roman" w:eastAsia="Times New Roman"/>
          <w:b/>
          <w:i w:val="0"/>
          <w:sz w:val="24"/>
        </w:rPr>
        <w:t>▶ Hakan Fidan</w:t>
      </w:r>
      <w:r>
        <w:rPr>
          <w:rFonts w:ascii="Times New Roman" w:hAnsi="Times New Roman" w:cs="Times New Roman" w:eastAsia="Times New Roman"/>
          <w:b w:val="0"/>
          <w:i w:val="0"/>
          <w:sz w:val="24"/>
        </w:rPr>
        <w:t xml:space="preserve">  [D3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Ankara 1968. Direttore del MİT (2010-2023). Ministro degli Esteri dal 2023.</w:t>
      </w:r>
    </w:p>
    <w:p>
      <w:pPr>
        <w:spacing w:line="276" w:lineRule="auto" w:before="0" w:after="40"/>
        <w:ind w:firstLine="425"/>
        <w:jc w:val="both"/>
      </w:pPr>
      <w:r>
        <w:rPr>
          <w:rFonts w:ascii="Times New Roman" w:hAnsi="Times New Roman" w:cs="Times New Roman" w:eastAsia="Times New Roman"/>
          <w:b w:val="0"/>
          <w:i w:val="0"/>
          <w:sz w:val="24"/>
        </w:rPr>
        <w:t>Connessioni: MİT, AKP</w:t>
      </w:r>
    </w:p>
    <w:p>
      <w:pPr>
        <w:spacing w:line="276" w:lineRule="auto" w:before="160" w:after="40"/>
        <w:ind w:firstLine="0"/>
        <w:jc w:val="both"/>
      </w:pPr>
      <w:r>
        <w:rPr>
          <w:rFonts w:ascii="Times New Roman" w:hAnsi="Times New Roman" w:cs="Times New Roman" w:eastAsia="Times New Roman"/>
          <w:b/>
          <w:i w:val="0"/>
          <w:sz w:val="24"/>
        </w:rPr>
        <w:t>▶ Guido Giannettini</w:t>
      </w:r>
      <w:r>
        <w:rPr>
          <w:rFonts w:ascii="Times New Roman" w:hAnsi="Times New Roman" w:cs="Times New Roman" w:eastAsia="Times New Roman"/>
          <w:b w:val="0"/>
          <w:i w:val="0"/>
          <w:sz w:val="24"/>
        </w:rPr>
        <w:t xml:space="preserve">  [D3 D7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SID-Maletti, Ordine Nuovo, Aginter, Spagna ⊕</w:t>
      </w:r>
    </w:p>
    <w:p>
      <w:pPr>
        <w:spacing w:line="276" w:lineRule="auto" w:before="160" w:after="40"/>
        <w:ind w:firstLine="0"/>
        <w:jc w:val="both"/>
      </w:pPr>
      <w:r>
        <w:rPr>
          <w:rFonts w:ascii="Times New Roman" w:hAnsi="Times New Roman" w:cs="Times New Roman" w:eastAsia="Times New Roman"/>
          <w:b/>
          <w:i w:val="0"/>
          <w:sz w:val="24"/>
        </w:rPr>
        <w:t>▶ Isser Harel</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Vitebsk 1912 – Tel Aviv 2003. Direttore del Mossad (1952-1963). Architetto del Mossad classico. Cattura di Eichmann (1960).</w:t>
      </w:r>
    </w:p>
    <w:p>
      <w:pPr>
        <w:spacing w:line="276" w:lineRule="auto" w:before="0" w:after="40"/>
        <w:ind w:firstLine="425"/>
        <w:jc w:val="both"/>
      </w:pPr>
      <w:r>
        <w:rPr>
          <w:rFonts w:ascii="Times New Roman" w:hAnsi="Times New Roman" w:cs="Times New Roman" w:eastAsia="Times New Roman"/>
          <w:b w:val="0"/>
          <w:i w:val="0"/>
          <w:sz w:val="24"/>
        </w:rPr>
        <w:t>Connessioni: Mossad, Eichmann</w:t>
      </w:r>
    </w:p>
    <w:p>
      <w:pPr>
        <w:spacing w:line="276" w:lineRule="auto" w:before="160" w:after="40"/>
        <w:ind w:firstLine="0"/>
        <w:jc w:val="both"/>
      </w:pPr>
      <w:r>
        <w:rPr>
          <w:rFonts w:ascii="Times New Roman" w:hAnsi="Times New Roman" w:cs="Times New Roman" w:eastAsia="Times New Roman"/>
          <w:b/>
          <w:i w:val="0"/>
          <w:sz w:val="24"/>
        </w:rPr>
        <w:t>▶ Yitzhak Hofi</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Tel Aviv 1927 – Tel Aviv 2014. Direttore del Mossad (1974-1982). Operazione Entebbe (1976).</w:t>
      </w:r>
    </w:p>
    <w:p>
      <w:pPr>
        <w:spacing w:line="276" w:lineRule="auto" w:before="0" w:after="40"/>
        <w:ind w:firstLine="425"/>
        <w:jc w:val="both"/>
      </w:pPr>
      <w:r>
        <w:rPr>
          <w:rFonts w:ascii="Times New Roman" w:hAnsi="Times New Roman" w:cs="Times New Roman" w:eastAsia="Times New Roman"/>
          <w:b w:val="0"/>
          <w:i w:val="0"/>
          <w:sz w:val="24"/>
        </w:rPr>
        <w:t>Connessioni: Mossad, Entebbe</w:t>
      </w:r>
    </w:p>
    <w:p>
      <w:pPr>
        <w:spacing w:line="276" w:lineRule="auto" w:before="160" w:after="40"/>
        <w:ind w:firstLine="0"/>
        <w:jc w:val="both"/>
      </w:pPr>
      <w:r>
        <w:rPr>
          <w:rFonts w:ascii="Times New Roman" w:hAnsi="Times New Roman" w:cs="Times New Roman" w:eastAsia="Times New Roman"/>
          <w:b/>
          <w:i w:val="0"/>
          <w:sz w:val="24"/>
        </w:rPr>
        <w:t>▶ Fulvio Martini</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Trani 1923 – Roma 2003. Ammiraglio. Direttore del SISMI (1984–1991). Sotto la sua direzione gestione di Sigonella (1985), caso Achille Lauro, operazioni nel Mediterraneo. Audito dalla Commissione Stragi.</w:t>
      </w:r>
    </w:p>
    <w:p>
      <w:pPr>
        <w:spacing w:line="276" w:lineRule="auto" w:before="0" w:after="40"/>
        <w:ind w:firstLine="425"/>
        <w:jc w:val="both"/>
      </w:pPr>
      <w:r>
        <w:rPr>
          <w:rFonts w:ascii="Times New Roman" w:hAnsi="Times New Roman" w:cs="Times New Roman" w:eastAsia="Times New Roman"/>
          <w:b w:val="0"/>
          <w:i w:val="0"/>
          <w:sz w:val="24"/>
        </w:rPr>
        <w:t>Connessioni: SISMI, Sigonella, NATO, Mediterraneo</w:t>
      </w:r>
    </w:p>
    <w:p>
      <w:pPr>
        <w:spacing w:line="276" w:lineRule="auto" w:before="160" w:after="40"/>
        <w:ind w:firstLine="0"/>
        <w:jc w:val="both"/>
      </w:pPr>
      <w:r>
        <w:rPr>
          <w:rFonts w:ascii="Times New Roman" w:hAnsi="Times New Roman" w:cs="Times New Roman" w:eastAsia="Times New Roman"/>
          <w:b/>
          <w:i w:val="0"/>
          <w:sz w:val="24"/>
        </w:rPr>
        <w:t>▶ Vito Miceli</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Trapani 1916 – Roma 1990. Generale. Direttore del SID (1970–1974). Capo del Servizio Informazioni dell'Esercito. Iscritto alla Loggia P2. Processato per cospirazione politica (golpe Borghese), assolto. 116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SID, P2-Gelli, golpe Borghese, MSI (deputato dal 1976)</w:t>
      </w:r>
    </w:p>
    <w:p>
      <w:pPr>
        <w:spacing w:line="276" w:lineRule="auto" w:before="160" w:after="40"/>
        <w:ind w:firstLine="0"/>
        <w:jc w:val="both"/>
      </w:pPr>
      <w:r>
        <w:rPr>
          <w:rFonts w:ascii="Times New Roman" w:hAnsi="Times New Roman" w:cs="Times New Roman" w:eastAsia="Times New Roman"/>
          <w:b/>
          <w:i w:val="0"/>
          <w:sz w:val="24"/>
        </w:rPr>
        <w:t>▶ Vladimiro Montesinos</w:t>
      </w:r>
      <w:r>
        <w:rPr>
          <w:rFonts w:ascii="Times New Roman" w:hAnsi="Times New Roman" w:cs="Times New Roman" w:eastAsia="Times New Roman"/>
          <w:b w:val="0"/>
          <w:i w:val="0"/>
          <w:sz w:val="24"/>
        </w:rPr>
        <w:t xml:space="preserve">  [D3 D2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Arequipa 1945. Direttore del SIN (1990-2000). Architetto del fujimorismo. Vladi-videos del 2000. Condannato.</w:t>
      </w:r>
    </w:p>
    <w:p>
      <w:pPr>
        <w:spacing w:line="276" w:lineRule="auto" w:before="0" w:after="40"/>
        <w:ind w:firstLine="425"/>
        <w:jc w:val="both"/>
      </w:pPr>
      <w:r>
        <w:rPr>
          <w:rFonts w:ascii="Times New Roman" w:hAnsi="Times New Roman" w:cs="Times New Roman" w:eastAsia="Times New Roman"/>
          <w:b w:val="0"/>
          <w:i w:val="0"/>
          <w:sz w:val="24"/>
        </w:rPr>
        <w:t>Connessioni: SIN, fujimorismo, vladi-videos ⊕</w:t>
      </w:r>
    </w:p>
    <w:p>
      <w:pPr>
        <w:spacing w:line="276" w:lineRule="auto" w:before="160" w:after="40"/>
        <w:ind w:firstLine="0"/>
        <w:jc w:val="both"/>
      </w:pPr>
      <w:r>
        <w:rPr>
          <w:rFonts w:ascii="Times New Roman" w:hAnsi="Times New Roman" w:cs="Times New Roman" w:eastAsia="Times New Roman"/>
          <w:b/>
          <w:i w:val="0"/>
          <w:sz w:val="24"/>
        </w:rPr>
        <w:t>▶ Tamir Pardo</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Tel Aviv 1953. Direttore del Mossad (2011-2016).</w:t>
      </w:r>
    </w:p>
    <w:p>
      <w:pPr>
        <w:spacing w:line="276" w:lineRule="auto" w:before="0" w:after="40"/>
        <w:ind w:firstLine="425"/>
        <w:jc w:val="both"/>
      </w:pPr>
      <w:r>
        <w:rPr>
          <w:rFonts w:ascii="Times New Roman" w:hAnsi="Times New Roman" w:cs="Times New Roman" w:eastAsia="Times New Roman"/>
          <w:b w:val="0"/>
          <w:i w:val="0"/>
          <w:sz w:val="24"/>
        </w:rPr>
        <w:t>Connessioni: Mossad</w:t>
      </w:r>
    </w:p>
    <w:p>
      <w:pPr>
        <w:spacing w:line="276" w:lineRule="auto" w:before="160" w:after="40"/>
        <w:ind w:firstLine="0"/>
        <w:jc w:val="both"/>
      </w:pPr>
      <w:r>
        <w:rPr>
          <w:rFonts w:ascii="Times New Roman" w:hAnsi="Times New Roman" w:cs="Times New Roman" w:eastAsia="Times New Roman"/>
          <w:b/>
          <w:i w:val="0"/>
          <w:sz w:val="24"/>
        </w:rPr>
        <w:t>▶ Vincenzo Parisi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Capo della Polizia. Architetto della riforma del 1992 e della creazione della DIA.</w:t>
      </w:r>
    </w:p>
    <w:p>
      <w:pPr>
        <w:spacing w:line="276" w:lineRule="auto" w:before="0" w:after="40"/>
        <w:ind w:firstLine="425"/>
        <w:jc w:val="both"/>
      </w:pPr>
      <w:r>
        <w:rPr>
          <w:rFonts w:ascii="Times New Roman" w:hAnsi="Times New Roman" w:cs="Times New Roman" w:eastAsia="Times New Roman"/>
          <w:b w:val="0"/>
          <w:i w:val="0"/>
          <w:sz w:val="24"/>
        </w:rPr>
        <w:t>Connessioni: Polizia di Stato, DIA</w:t>
      </w:r>
    </w:p>
    <w:p>
      <w:pPr>
        <w:spacing w:line="276" w:lineRule="auto" w:before="160" w:after="40"/>
        <w:ind w:firstLine="0"/>
        <w:jc w:val="both"/>
      </w:pPr>
      <w:r>
        <w:rPr>
          <w:rFonts w:ascii="Times New Roman" w:hAnsi="Times New Roman" w:cs="Times New Roman" w:eastAsia="Times New Roman"/>
          <w:b/>
          <w:i w:val="0"/>
          <w:sz w:val="24"/>
        </w:rPr>
        <w:t>▶ Steve Pieczenik</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1943. Vice-Segretario di Stato USA. Consulente inviato a Roma durante il sequestro Moro per la gestione della crisi. Rifiutò di deporre davanti alla Commissione Stragi.</w:t>
      </w:r>
    </w:p>
    <w:p>
      <w:pPr>
        <w:spacing w:line="276" w:lineRule="auto" w:before="0" w:after="40"/>
        <w:ind w:firstLine="425"/>
        <w:jc w:val="both"/>
      </w:pPr>
      <w:r>
        <w:rPr>
          <w:rFonts w:ascii="Times New Roman" w:hAnsi="Times New Roman" w:cs="Times New Roman" w:eastAsia="Times New Roman"/>
          <w:b w:val="0"/>
          <w:i w:val="0"/>
          <w:sz w:val="24"/>
        </w:rPr>
        <w:t>Connessioni: Caso Moro, State Dept., gestione crisi</w:t>
      </w:r>
    </w:p>
    <w:p>
      <w:pPr>
        <w:spacing w:line="276" w:lineRule="auto" w:before="160" w:after="40"/>
        <w:ind w:firstLine="0"/>
        <w:jc w:val="both"/>
      </w:pPr>
      <w:r>
        <w:rPr>
          <w:rFonts w:ascii="Times New Roman" w:hAnsi="Times New Roman" w:cs="Times New Roman" w:eastAsia="Times New Roman"/>
          <w:b/>
          <w:i w:val="0"/>
          <w:sz w:val="24"/>
        </w:rPr>
        <w:t>▶ Nicolò Pollari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before="0" w:after="40"/>
        <w:ind w:firstLine="425"/>
        <w:jc w:val="both"/>
      </w:pPr>
      <w:r>
        <w:rPr>
          <w:rFonts w:ascii="Times New Roman" w:hAnsi="Times New Roman" w:cs="Times New Roman" w:eastAsia="Times New Roman"/>
          <w:b w:val="0"/>
          <w:i w:val="0"/>
          <w:sz w:val="24"/>
        </w:rPr>
        <w:t>Connessioni: SISMI, Abu Omar, CIA-renditions ⊕</w:t>
      </w:r>
    </w:p>
    <w:p>
      <w:pPr>
        <w:spacing w:line="276" w:lineRule="auto" w:before="160" w:after="40"/>
        <w:ind w:firstLine="0"/>
        <w:jc w:val="both"/>
      </w:pPr>
      <w:r>
        <w:rPr>
          <w:rFonts w:ascii="Times New Roman" w:hAnsi="Times New Roman" w:cs="Times New Roman" w:eastAsia="Times New Roman"/>
          <w:b/>
          <w:i w:val="0"/>
          <w:sz w:val="24"/>
        </w:rPr>
        <w:t>▶ Gerardo Serravalle</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Generale. Comandante della struttura stay-behind italiana 1971-1974. Audito dalla Commissione Stragi sui Nuclei Gladio.</w:t>
      </w:r>
    </w:p>
    <w:p>
      <w:pPr>
        <w:spacing w:line="276" w:lineRule="auto" w:before="0" w:after="40"/>
        <w:ind w:firstLine="425"/>
        <w:jc w:val="both"/>
      </w:pPr>
      <w:r>
        <w:rPr>
          <w:rFonts w:ascii="Times New Roman" w:hAnsi="Times New Roman" w:cs="Times New Roman" w:eastAsia="Times New Roman"/>
          <w:b w:val="0"/>
          <w:i w:val="0"/>
          <w:sz w:val="24"/>
        </w:rPr>
        <w:t>Connessioni: Gladio, stay-behind 1971-1974</w:t>
      </w:r>
    </w:p>
    <w:p>
      <w:pPr>
        <w:spacing w:line="276" w:lineRule="auto" w:before="160" w:after="40"/>
        <w:ind w:firstLine="0"/>
        <w:jc w:val="both"/>
      </w:pPr>
      <w:r>
        <w:rPr>
          <w:rFonts w:ascii="Times New Roman" w:hAnsi="Times New Roman" w:cs="Times New Roman" w:eastAsia="Times New Roman"/>
          <w:b/>
          <w:i w:val="0"/>
          <w:sz w:val="24"/>
        </w:rPr>
        <w:t>▶ Shabtai Shavit</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Haifa 1939. Direttore del Mossad (1989-1996).</w:t>
      </w:r>
    </w:p>
    <w:p>
      <w:pPr>
        <w:spacing w:line="276" w:lineRule="auto" w:before="0" w:after="40"/>
        <w:ind w:firstLine="425"/>
        <w:jc w:val="both"/>
      </w:pPr>
      <w:r>
        <w:rPr>
          <w:rFonts w:ascii="Times New Roman" w:hAnsi="Times New Roman" w:cs="Times New Roman" w:eastAsia="Times New Roman"/>
          <w:b w:val="0"/>
          <w:i w:val="0"/>
          <w:sz w:val="24"/>
        </w:rPr>
        <w:t>Connessioni: Mossad</w:t>
      </w:r>
    </w:p>
    <w:p>
      <w:pPr>
        <w:spacing w:line="276" w:lineRule="auto" w:before="160" w:after="40"/>
        <w:ind w:firstLine="0"/>
        <w:jc w:val="both"/>
      </w:pPr>
      <w:r>
        <w:rPr>
          <w:rFonts w:ascii="Times New Roman" w:hAnsi="Times New Roman" w:cs="Times New Roman" w:eastAsia="Times New Roman"/>
          <w:b/>
          <w:i w:val="0"/>
          <w:sz w:val="24"/>
        </w:rPr>
        <w:t>▶ Vittorio Stelo</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Direttore del SISDE. Audito dalla Commissione Stragi (25 novembre 1998).</w:t>
      </w:r>
    </w:p>
    <w:p>
      <w:pPr>
        <w:spacing w:line="276" w:lineRule="auto" w:before="0" w:after="40"/>
        <w:ind w:firstLine="425"/>
        <w:jc w:val="both"/>
      </w:pPr>
      <w:r>
        <w:rPr>
          <w:rFonts w:ascii="Times New Roman" w:hAnsi="Times New Roman" w:cs="Times New Roman" w:eastAsia="Times New Roman"/>
          <w:b w:val="0"/>
          <w:i w:val="0"/>
          <w:sz w:val="24"/>
        </w:rPr>
        <w:t>Connessioni: SISDE</w:t>
      </w:r>
    </w:p>
    <w:p>
      <w:pPr>
        <w:spacing w:line="276" w:lineRule="auto" w:before="160" w:after="40"/>
        <w:ind w:firstLine="0"/>
        <w:jc w:val="both"/>
      </w:pPr>
      <w:r>
        <w:rPr>
          <w:rFonts w:ascii="Times New Roman" w:hAnsi="Times New Roman" w:cs="Times New Roman" w:eastAsia="Times New Roman"/>
          <w:b/>
          <w:i w:val="0"/>
          <w:sz w:val="24"/>
        </w:rPr>
        <w:t>▶ Danny Yatom</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Netanya 1945. Direttore del Mossad (1996-1998). Caso Mashal Amman (1997).</w:t>
      </w:r>
    </w:p>
    <w:p>
      <w:pPr>
        <w:spacing w:line="276" w:lineRule="auto" w:before="0" w:after="40"/>
        <w:ind w:firstLine="425"/>
        <w:jc w:val="both"/>
      </w:pPr>
      <w:r>
        <w:rPr>
          <w:rFonts w:ascii="Times New Roman" w:hAnsi="Times New Roman" w:cs="Times New Roman" w:eastAsia="Times New Roman"/>
          <w:b w:val="0"/>
          <w:i w:val="0"/>
          <w:sz w:val="24"/>
        </w:rPr>
        <w:t>Connessioni: Mossad, Mashal-Amman</w:t>
      </w:r>
    </w:p>
    <w:p>
      <w:pPr>
        <w:spacing w:line="276" w:lineRule="auto" w:before="160" w:after="40"/>
        <w:ind w:firstLine="0"/>
        <w:jc w:val="both"/>
      </w:pPr>
      <w:r>
        <w:rPr>
          <w:rFonts w:ascii="Times New Roman" w:hAnsi="Times New Roman" w:cs="Times New Roman" w:eastAsia="Times New Roman"/>
          <w:b/>
          <w:i w:val="0"/>
          <w:sz w:val="24"/>
        </w:rPr>
        <w:t>▶ Zvi Zamir</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Tel Aviv 1925 – 2024. Direttore del Mossad (1968-1974). Operazione Ira di Dio dopo Monaco 1972.</w:t>
      </w:r>
    </w:p>
    <w:p>
      <w:pPr>
        <w:spacing w:line="276" w:lineRule="auto" w:before="0" w:after="40"/>
        <w:ind w:firstLine="425"/>
        <w:jc w:val="both"/>
      </w:pPr>
      <w:r>
        <w:rPr>
          <w:rFonts w:ascii="Times New Roman" w:hAnsi="Times New Roman" w:cs="Times New Roman" w:eastAsia="Times New Roman"/>
          <w:b w:val="0"/>
          <w:i w:val="0"/>
          <w:sz w:val="24"/>
        </w:rPr>
        <w:t>Connessioni: Mossad, Ira di Dio</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TERZA — NODI-PERSONA IN PROIEZIONE DA ALTRI DOMINI</w:t>
      </w:r>
    </w:p>
    <w:p>
      <w:pPr>
        <w:spacing w:line="276" w:lineRule="auto" w:before="160" w:after="40"/>
        <w:ind w:firstLine="0"/>
        <w:jc w:val="both"/>
      </w:pPr>
      <w:r>
        <w:rPr>
          <w:rFonts w:ascii="Times New Roman" w:hAnsi="Times New Roman" w:cs="Times New Roman" w:eastAsia="Times New Roman"/>
          <w:b/>
          <w:i w:val="0"/>
          <w:sz w:val="24"/>
        </w:rPr>
        <w:t>▶ Giulio Andreotti</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[D2 D3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before="0" w:after="40"/>
        <w:ind w:firstLine="425"/>
        <w:jc w:val="both"/>
      </w:pPr>
      <w:r>
        <w:rPr>
          <w:rFonts w:ascii="Times New Roman" w:hAnsi="Times New Roman" w:cs="Times New Roman" w:eastAsia="Times New Roman"/>
          <w:b w:val="0"/>
          <w:i w:val="0"/>
          <w:sz w:val="24"/>
        </w:rPr>
        <w:t>Connessioni: Gladio, SID, Loggia P2, Lima-Ciancimino, Bontate, Pecorelli, Maletti, Calvi ⊕</w:t>
      </w:r>
    </w:p>
    <w:p>
      <w:pPr>
        <w:spacing w:line="276" w:lineRule="auto" w:before="160" w:after="40"/>
        <w:ind w:firstLine="0"/>
        <w:jc w:val="both"/>
      </w:pPr>
      <w:r>
        <w:rPr>
          <w:rFonts w:ascii="Times New Roman" w:hAnsi="Times New Roman" w:cs="Times New Roman" w:eastAsia="Times New Roman"/>
          <w:b/>
          <w:i w:val="0"/>
          <w:sz w:val="24"/>
        </w:rPr>
        <w:t>▶ Stefano Delle Chiaie</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line="276" w:lineRule="auto" w:before="0" w:after="40"/>
        <w:ind w:firstLine="425"/>
        <w:jc w:val="both"/>
      </w:pPr>
      <w:r>
        <w:rPr>
          <w:rFonts w:ascii="Times New Roman" w:hAnsi="Times New Roman" w:cs="Times New Roman" w:eastAsia="Times New Roman"/>
          <w:b w:val="0"/>
          <w:i w:val="0"/>
          <w:sz w:val="24"/>
        </w:rPr>
        <w:t>Connessioni: Avanguardia Nazionale, Aginter, DINA-Contreras, ESMA, Bolivia-Barbie ⊕</w:t>
      </w:r>
    </w:p>
    <w:p>
      <w:pPr>
        <w:spacing w:line="276" w:lineRule="auto" w:before="160" w:after="40"/>
        <w:ind w:firstLine="0"/>
        <w:jc w:val="both"/>
      </w:pPr>
      <w:r>
        <w:rPr>
          <w:rFonts w:ascii="Times New Roman" w:hAnsi="Times New Roman" w:cs="Times New Roman" w:eastAsia="Times New Roman"/>
          <w:b/>
          <w:i w:val="0"/>
          <w:sz w:val="24"/>
        </w:rPr>
        <w:t>▶ Manuel Contreras</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line="276" w:lineRule="auto" w:before="0" w:after="40"/>
        <w:ind w:firstLine="425"/>
        <w:jc w:val="both"/>
      </w:pPr>
      <w:r>
        <w:rPr>
          <w:rFonts w:ascii="Times New Roman" w:hAnsi="Times New Roman" w:cs="Times New Roman" w:eastAsia="Times New Roman"/>
          <w:b w:val="0"/>
          <w:i w:val="0"/>
          <w:sz w:val="24"/>
        </w:rPr>
        <w:t>Connessioni: DINA, Cóndor, Delle Chiaie, Letelier ⊕</w:t>
      </w:r>
    </w:p>
    <w:p>
      <w:pPr>
        <w:spacing w:line="276" w:lineRule="auto" w:before="160" w:after="40"/>
        <w:ind w:firstLine="0"/>
        <w:jc w:val="both"/>
      </w:pPr>
      <w:r>
        <w:rPr>
          <w:rFonts w:ascii="Times New Roman" w:hAnsi="Times New Roman" w:cs="Times New Roman" w:eastAsia="Times New Roman"/>
          <w:b/>
          <w:i w:val="0"/>
          <w:sz w:val="24"/>
        </w:rPr>
        <w:t>▶ Licio Gelli</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[D4 D2 D3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D4</w:t>
      </w:r>
    </w:p>
    <w:p>
      <w:pPr>
        <w:spacing w:line="276" w:lineRule="auto" w:before="0" w:after="40"/>
        <w:ind w:firstLine="425"/>
        <w:jc w:val="both"/>
      </w:pPr>
      <w:r>
        <w:rPr>
          <w:rFonts w:ascii="Times New Roman" w:hAnsi="Times New Roman" w:cs="Times New Roman" w:eastAsia="Times New Roman"/>
          <w:b w:val="0"/>
          <w:i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before="0" w:after="40"/>
        <w:ind w:firstLine="425"/>
        <w:jc w:val="both"/>
      </w:pPr>
      <w:r>
        <w:rPr>
          <w:rFonts w:ascii="Times New Roman" w:hAnsi="Times New Roman" w:cs="Times New Roman" w:eastAsia="Times New Roman"/>
          <w:b w:val="0"/>
          <w:i w:val="0"/>
          <w:sz w:val="24"/>
        </w:rPr>
        <w:t>Connessioni: P2, GOI, CIA, Argentina-Massera, Sindona, Calvi, Pattern 14 ⊕</w:t>
      </w:r>
    </w:p>
    <w:p>
      <w:pPr>
        <w:spacing w:line="276" w:lineRule="auto" w:before="160" w:after="40"/>
        <w:ind w:firstLine="0"/>
        <w:jc w:val="both"/>
      </w:pPr>
      <w:r>
        <w:rPr>
          <w:rFonts w:ascii="Times New Roman" w:hAnsi="Times New Roman" w:cs="Times New Roman" w:eastAsia="Times New Roman"/>
          <w:b/>
          <w:i w:val="0"/>
          <w:sz w:val="24"/>
        </w:rPr>
        <w:t>▶ Francesco Cossiga</w:t>
      </w:r>
      <w:r>
        <w:rPr>
          <w:rFonts w:ascii="Times New Roman" w:hAnsi="Times New Roman" w:cs="Times New Roman" w:eastAsia="Times New Roman"/>
          <w:b w:val="0"/>
          <w:i w:val="0"/>
          <w:sz w:val="24"/>
        </w:rPr>
        <w:t xml:space="preserve">  [D2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line="276" w:lineRule="auto" w:before="0" w:after="40"/>
        <w:ind w:firstLine="425"/>
        <w:jc w:val="both"/>
      </w:pPr>
      <w:r>
        <w:rPr>
          <w:rFonts w:ascii="Times New Roman" w:hAnsi="Times New Roman" w:cs="Times New Roman" w:eastAsia="Times New Roman"/>
          <w:b w:val="0"/>
          <w:i w:val="0"/>
          <w:sz w:val="24"/>
        </w:rPr>
        <w:t>Connessioni: Caso Moro, Gladio, DC, Linea della fermezza, Picconate</w:t>
      </w:r>
    </w:p>
    <w:p>
      <w:pPr>
        <w:spacing w:line="276" w:lineRule="auto" w:before="160" w:after="40"/>
        <w:ind w:firstLine="0"/>
        <w:jc w:val="both"/>
      </w:pPr>
      <w:r>
        <w:rPr>
          <w:rFonts w:ascii="Times New Roman" w:hAnsi="Times New Roman" w:cs="Times New Roman" w:eastAsia="Times New Roman"/>
          <w:b/>
          <w:i w:val="0"/>
          <w:sz w:val="24"/>
        </w:rPr>
        <w:t>▶ Yves Guérin-Sérac</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line="276" w:lineRule="auto" w:before="0" w:after="40"/>
        <w:ind w:firstLine="425"/>
        <w:jc w:val="both"/>
      </w:pPr>
      <w:r>
        <w:rPr>
          <w:rFonts w:ascii="Times New Roman" w:hAnsi="Times New Roman" w:cs="Times New Roman" w:eastAsia="Times New Roman"/>
          <w:b w:val="0"/>
          <w:i w:val="0"/>
          <w:sz w:val="24"/>
        </w:rPr>
        <w:t>Connessioni: Aginter, OAS, PIDE, SID-Giannettini, Ordine Nuovo ⊕</w:t>
      </w:r>
    </w:p>
    <w:p>
      <w:pPr>
        <w:spacing w:line="276" w:lineRule="auto" w:before="160" w:after="40"/>
        <w:ind w:firstLine="0"/>
        <w:jc w:val="both"/>
      </w:pPr>
      <w:r>
        <w:rPr>
          <w:rFonts w:ascii="Times New Roman" w:hAnsi="Times New Roman" w:cs="Times New Roman" w:eastAsia="Times New Roman"/>
          <w:b/>
          <w:i w:val="0"/>
          <w:sz w:val="24"/>
        </w:rPr>
        <w:t>▶ Aviv Kochavi</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Gerusalemme 1964. Capo di Stato Maggiore IDF (2019-2023). Capo dell'Aman (2010-2014).</w:t>
      </w:r>
    </w:p>
    <w:p>
      <w:pPr>
        <w:spacing w:line="276" w:lineRule="auto" w:before="0" w:after="40"/>
        <w:ind w:firstLine="425"/>
        <w:jc w:val="both"/>
      </w:pPr>
      <w:r>
        <w:rPr>
          <w:rFonts w:ascii="Times New Roman" w:hAnsi="Times New Roman" w:cs="Times New Roman" w:eastAsia="Times New Roman"/>
          <w:b w:val="0"/>
          <w:i w:val="0"/>
          <w:sz w:val="24"/>
        </w:rPr>
        <w:t>Connessioni: IDF, Aman</w:t>
      </w:r>
    </w:p>
    <w:p>
      <w:pPr>
        <w:spacing w:line="276" w:lineRule="auto" w:before="160" w:after="40"/>
        <w:ind w:firstLine="0"/>
        <w:jc w:val="both"/>
      </w:pPr>
      <w:r>
        <w:rPr>
          <w:rFonts w:ascii="Times New Roman" w:hAnsi="Times New Roman" w:cs="Times New Roman" w:eastAsia="Times New Roman"/>
          <w:b/>
          <w:i w:val="0"/>
          <w:sz w:val="24"/>
        </w:rPr>
        <w:t>▶ Yitzhak Shamir</w:t>
      </w:r>
      <w:r>
        <w:rPr>
          <w:rFonts w:ascii="Times New Roman" w:hAnsi="Times New Roman" w:cs="Times New Roman" w:eastAsia="Times New Roman"/>
          <w:b w:val="0"/>
          <w:i w:val="0"/>
          <w:sz w:val="24"/>
        </w:rPr>
        <w:t xml:space="preserve">  [D2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Ruzhany 1915 – Tel Aviv 2012. Capo del Lehi (Stern Gang) dal 1942. Operativo del Mossad. Primo Ministro 1983-1984 e 1986-1992. Architetto della politica degli insediamenti.</w:t>
      </w:r>
    </w:p>
    <w:p>
      <w:pPr>
        <w:spacing w:line="276" w:lineRule="auto" w:before="0" w:after="40"/>
        <w:ind w:firstLine="425"/>
        <w:jc w:val="both"/>
      </w:pPr>
      <w:r>
        <w:rPr>
          <w:rFonts w:ascii="Times New Roman" w:hAnsi="Times New Roman" w:cs="Times New Roman" w:eastAsia="Times New Roman"/>
          <w:b w:val="0"/>
          <w:i w:val="0"/>
          <w:sz w:val="24"/>
        </w:rPr>
        <w:t>Connessioni: Lehi, Mossad, Likud, insediamenti</w:t>
      </w:r>
    </w:p>
    <w:p>
      <w:pPr>
        <w:spacing w:line="276" w:lineRule="auto" w:before="160" w:after="40"/>
        <w:ind w:firstLine="0"/>
        <w:jc w:val="both"/>
      </w:pPr>
      <w:r>
        <w:rPr>
          <w:rFonts w:ascii="Times New Roman" w:hAnsi="Times New Roman" w:cs="Times New Roman" w:eastAsia="Times New Roman"/>
          <w:b/>
          <w:i w:val="0"/>
          <w:sz w:val="24"/>
        </w:rPr>
        <w:t>▶ Domenico Sica</w:t>
      </w:r>
      <w:r>
        <w:rPr>
          <w:rFonts w:ascii="Times New Roman" w:hAnsi="Times New Roman" w:cs="Times New Roman" w:eastAsia="Times New Roman"/>
          <w:b w:val="0"/>
          <w:i w:val="0"/>
          <w:sz w:val="24"/>
        </w:rPr>
        <w:t xml:space="preserve">  [D2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Prefetto. Alto Commissario per la lotta alla Mafia (dal 1988). Architetto del coordinamento Polizia-Carabinieri-GdF.</w:t>
      </w:r>
    </w:p>
    <w:p>
      <w:pPr>
        <w:spacing w:line="276" w:lineRule="auto" w:before="0" w:after="40"/>
        <w:ind w:firstLine="425"/>
        <w:jc w:val="both"/>
      </w:pPr>
      <w:r>
        <w:rPr>
          <w:rFonts w:ascii="Times New Roman" w:hAnsi="Times New Roman" w:cs="Times New Roman" w:eastAsia="Times New Roman"/>
          <w:b w:val="0"/>
          <w:i w:val="0"/>
          <w:sz w:val="24"/>
        </w:rPr>
        <w:t>Connessioni: Alto Commissariato Antimafia, DIA</w:t>
      </w:r>
    </w:p>
    <w:p>
      <w:pPr>
        <w:spacing w:line="276" w:lineRule="auto" w:before="160" w:after="40"/>
        <w:ind w:firstLine="0"/>
        <w:jc w:val="both"/>
      </w:pPr>
      <w:r>
        <w:rPr>
          <w:rFonts w:ascii="Times New Roman" w:hAnsi="Times New Roman" w:cs="Times New Roman" w:eastAsia="Times New Roman"/>
          <w:b/>
          <w:i w:val="0"/>
          <w:sz w:val="24"/>
        </w:rPr>
        <w:t>▶ Frank Sturgis</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Norfolk 1924 – Miami 1993. Operativo CIA. Watergate. Operativo anti-Castro. Sospetti su JFK.</w:t>
      </w:r>
    </w:p>
    <w:p>
      <w:pPr>
        <w:spacing w:line="276" w:lineRule="auto" w:before="0" w:after="40"/>
        <w:ind w:firstLine="425"/>
        <w:jc w:val="both"/>
      </w:pPr>
      <w:r>
        <w:rPr>
          <w:rFonts w:ascii="Times New Roman" w:hAnsi="Times New Roman" w:cs="Times New Roman" w:eastAsia="Times New Roman"/>
          <w:b w:val="0"/>
          <w:i w:val="0"/>
          <w:sz w:val="24"/>
        </w:rPr>
        <w:t>Connessioni: CIA, anti-Castro, Watergate</w:t>
      </w:r>
    </w:p>
    <w:p>
      <w:pPr>
        <w:spacing w:line="276" w:lineRule="auto" w:before="160" w:after="40"/>
        <w:ind w:firstLine="0"/>
        <w:jc w:val="both"/>
      </w:pPr>
      <w:r>
        <w:rPr>
          <w:rFonts w:ascii="Times New Roman" w:hAnsi="Times New Roman" w:cs="Times New Roman" w:eastAsia="Times New Roman"/>
          <w:b/>
          <w:i w:val="0"/>
          <w:sz w:val="24"/>
        </w:rPr>
        <w:t>▶ Michael Townley</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Iowa 1942. Operativo americano della DINA. Esecutore materiale dell'omicidio Letelier-Moffitt (Washington 21 settembre 1976) con esplosivo.</w:t>
      </w:r>
    </w:p>
    <w:p>
      <w:pPr>
        <w:spacing w:line="276" w:lineRule="auto" w:before="0" w:after="40"/>
        <w:ind w:firstLine="425"/>
        <w:jc w:val="both"/>
      </w:pPr>
      <w:r>
        <w:rPr>
          <w:rFonts w:ascii="Times New Roman" w:hAnsi="Times New Roman" w:cs="Times New Roman" w:eastAsia="Times New Roman"/>
          <w:b w:val="0"/>
          <w:i w:val="0"/>
          <w:sz w:val="24"/>
        </w:rPr>
        <w:t>Connessioni: DINA, Letelier-Moffitt</w:t>
      </w:r>
    </w:p>
    <w:p>
      <w:pPr>
        <w:spacing w:line="276" w:lineRule="auto" w:before="160" w:after="40"/>
        <w:ind w:firstLine="0"/>
        <w:jc w:val="both"/>
      </w:pPr>
      <w:r>
        <w:rPr>
          <w:rFonts w:ascii="Times New Roman" w:hAnsi="Times New Roman" w:cs="Times New Roman" w:eastAsia="Times New Roman"/>
          <w:b/>
          <w:i w:val="0"/>
          <w:sz w:val="24"/>
        </w:rPr>
        <w:t>▶ Abdullah Çatlı</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line="276" w:lineRule="auto" w:before="0" w:after="40"/>
        <w:ind w:firstLine="425"/>
        <w:jc w:val="both"/>
      </w:pPr>
      <w:r>
        <w:rPr>
          <w:rFonts w:ascii="Times New Roman" w:hAnsi="Times New Roman" w:cs="Times New Roman" w:eastAsia="Times New Roman"/>
          <w:b w:val="0"/>
          <w:i w:val="0"/>
          <w:sz w:val="24"/>
        </w:rPr>
        <w:t>Connessioni: Lupi Grigi, Kontr-Gerilla, Susurluk 1996, Delle Chiaie ⊕</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QUARTA — NODI-ORGANIZZAZIONE A DOMINANZA PRIMARIA</w:t>
      </w:r>
    </w:p>
    <w:p>
      <w:pPr>
        <w:spacing w:line="276" w:lineRule="auto" w:before="160" w:after="40"/>
        <w:ind w:firstLine="0"/>
        <w:jc w:val="both"/>
      </w:pPr>
      <w:r>
        <w:rPr>
          <w:rFonts w:ascii="Times New Roman" w:hAnsi="Times New Roman" w:cs="Times New Roman" w:eastAsia="Times New Roman"/>
          <w:b/>
          <w:i w:val="0"/>
          <w:sz w:val="24"/>
        </w:rPr>
        <w:t>◆ CIA (Central Intelligence Agency)</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before="160" w:after="40"/>
        <w:ind w:firstLine="0"/>
        <w:jc w:val="both"/>
      </w:pPr>
      <w:r>
        <w:rPr>
          <w:rFonts w:ascii="Times New Roman" w:hAnsi="Times New Roman" w:cs="Times New Roman" w:eastAsia="Times New Roman"/>
          <w:b/>
          <w:i w:val="0"/>
          <w:sz w:val="24"/>
        </w:rPr>
        <w:t>◆ Mukhabarat (GIS)</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generali egiziani.</w:t>
      </w:r>
    </w:p>
    <w:p>
      <w:pPr>
        <w:spacing w:line="276" w:lineRule="auto" w:before="160" w:after="40"/>
        <w:ind w:firstLine="0"/>
        <w:jc w:val="both"/>
      </w:pPr>
      <w:r>
        <w:rPr>
          <w:rFonts w:ascii="Times New Roman" w:hAnsi="Times New Roman" w:cs="Times New Roman" w:eastAsia="Times New Roman"/>
          <w:b/>
          <w:i w:val="0"/>
          <w:sz w:val="24"/>
        </w:rPr>
        <w:t>◆ SIFAR (Servizio Informazioni Forze Armate)</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before="160" w:after="40"/>
        <w:ind w:firstLine="0"/>
        <w:jc w:val="both"/>
      </w:pPr>
      <w:r>
        <w:rPr>
          <w:rFonts w:ascii="Times New Roman" w:hAnsi="Times New Roman" w:cs="Times New Roman" w:eastAsia="Times New Roman"/>
          <w:b/>
          <w:i w:val="0"/>
          <w:sz w:val="24"/>
        </w:rPr>
        <w:t>◆ SISDE (Servizio per le Informazioni e la Sicurezza Democratica)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Servizio civile dal 1977 al 2007. Sostituito dall'AISI. Caso «Fondi neri SISDE» (1991-1995) con incriminazioni di vertici politici (Mancino, Pomicino).</w:t>
      </w:r>
    </w:p>
    <w:p>
      <w:pPr>
        <w:spacing w:line="276" w:lineRule="auto" w:before="160" w:after="40"/>
        <w:ind w:firstLine="0"/>
        <w:jc w:val="both"/>
      </w:pPr>
      <w:r>
        <w:rPr>
          <w:rFonts w:ascii="Times New Roman" w:hAnsi="Times New Roman" w:cs="Times New Roman" w:eastAsia="Times New Roman"/>
          <w:b/>
          <w:i w:val="0"/>
          <w:sz w:val="24"/>
        </w:rPr>
        <w:t>◆ SID (Servizio Informazioni Difesa)</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before="160" w:after="40"/>
        <w:ind w:firstLine="0"/>
        <w:jc w:val="both"/>
      </w:pPr>
      <w:r>
        <w:rPr>
          <w:rFonts w:ascii="Times New Roman" w:hAnsi="Times New Roman" w:cs="Times New Roman" w:eastAsia="Times New Roman"/>
          <w:b/>
          <w:i w:val="0"/>
          <w:sz w:val="24"/>
        </w:rPr>
        <w:t>◆ Ergenekon</w:t>
      </w:r>
      <w:r>
        <w:rPr>
          <w:rFonts w:ascii="Times New Roman" w:hAnsi="Times New Roman" w:cs="Times New Roman" w:eastAsia="Times New Roman"/>
          <w:b w:val="0"/>
          <w:i w:val="0"/>
          <w:sz w:val="24"/>
        </w:rPr>
        <w:t xml:space="preserve">  [D3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Presunta organizzazione clandestina nazionalista turca. Inchiesta giudiziaria 2007-2016 (poi sgonfiata politicamente).</w:t>
      </w:r>
    </w:p>
    <w:p>
      <w:pPr>
        <w:spacing w:line="276" w:lineRule="auto" w:before="160" w:after="40"/>
        <w:ind w:firstLine="0"/>
        <w:jc w:val="both"/>
      </w:pPr>
      <w:r>
        <w:rPr>
          <w:rFonts w:ascii="Times New Roman" w:hAnsi="Times New Roman" w:cs="Times New Roman" w:eastAsia="Times New Roman"/>
          <w:b/>
          <w:i w:val="0"/>
          <w:sz w:val="24"/>
        </w:rPr>
        <w:t>◆ AISE (Agenzia Informazioni e Sicurezza Esterna)</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Dal 2007. Servizio di intelligence esterno. Direttori: Branciforte, Massolo, Manenti, Caravelli.</w:t>
      </w:r>
    </w:p>
    <w:p>
      <w:pPr>
        <w:spacing w:line="276" w:lineRule="auto" w:before="160" w:after="40"/>
        <w:ind w:firstLine="0"/>
        <w:jc w:val="both"/>
      </w:pPr>
      <w:r>
        <w:rPr>
          <w:rFonts w:ascii="Times New Roman" w:hAnsi="Times New Roman" w:cs="Times New Roman" w:eastAsia="Times New Roman"/>
          <w:b/>
          <w:i w:val="0"/>
          <w:sz w:val="24"/>
        </w:rPr>
        <w:t>◆ Mukhabarat (Egyptian General Intelligence Service – GIS)</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egiziani.</w:t>
      </w:r>
    </w:p>
    <w:p>
      <w:pPr>
        <w:spacing w:line="276" w:lineRule="auto" w:before="160" w:after="40"/>
        <w:ind w:firstLine="0"/>
        <w:jc w:val="both"/>
      </w:pPr>
      <w:r>
        <w:rPr>
          <w:rFonts w:ascii="Times New Roman" w:hAnsi="Times New Roman" w:cs="Times New Roman" w:eastAsia="Times New Roman"/>
          <w:b/>
          <w:i w:val="0"/>
          <w:sz w:val="24"/>
        </w:rPr>
        <w:t>◆ Shin Bet (Shabak – Shirut HaBitachon HaKlali)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Servizio di sicurezza interna israeliano.</w:t>
      </w:r>
    </w:p>
    <w:p>
      <w:pPr>
        <w:spacing w:line="276" w:lineRule="auto" w:before="160" w:after="40"/>
        <w:ind w:firstLine="0"/>
        <w:jc w:val="both"/>
      </w:pPr>
      <w:r>
        <w:rPr>
          <w:rFonts w:ascii="Times New Roman" w:hAnsi="Times New Roman" w:cs="Times New Roman" w:eastAsia="Times New Roman"/>
          <w:b/>
          <w:i w:val="0"/>
          <w:sz w:val="24"/>
        </w:rPr>
        <w:t>◆ DGI (Dirección General de Inteligencia)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cubani (1961-).</w:t>
      </w:r>
    </w:p>
    <w:p>
      <w:pPr>
        <w:spacing w:line="276" w:lineRule="auto" w:before="160" w:after="40"/>
        <w:ind w:firstLine="0"/>
        <w:jc w:val="both"/>
      </w:pPr>
      <w:r>
        <w:rPr>
          <w:rFonts w:ascii="Times New Roman" w:hAnsi="Times New Roman" w:cs="Times New Roman" w:eastAsia="Times New Roman"/>
          <w:b/>
          <w:i w:val="0"/>
          <w:sz w:val="24"/>
        </w:rPr>
        <w:t>◆ DINI (Dirección Nacional de Inteligencia)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post-2001.</w:t>
      </w:r>
    </w:p>
    <w:p>
      <w:pPr>
        <w:spacing w:line="276" w:lineRule="auto" w:before="160" w:after="40"/>
        <w:ind w:firstLine="0"/>
        <w:jc w:val="both"/>
      </w:pPr>
      <w:r>
        <w:rPr>
          <w:rFonts w:ascii="Times New Roman" w:hAnsi="Times New Roman" w:cs="Times New Roman" w:eastAsia="Times New Roman"/>
          <w:b/>
          <w:i w:val="0"/>
          <w:sz w:val="24"/>
        </w:rPr>
        <w:t>◆ SIDE (Secretaría de Inteligencia)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argentini.</w:t>
      </w:r>
    </w:p>
    <w:p>
      <w:pPr>
        <w:spacing w:line="276" w:lineRule="auto" w:before="160" w:after="40"/>
        <w:ind w:firstLine="0"/>
        <w:jc w:val="both"/>
      </w:pPr>
      <w:r>
        <w:rPr>
          <w:rFonts w:ascii="Times New Roman" w:hAnsi="Times New Roman" w:cs="Times New Roman" w:eastAsia="Times New Roman"/>
          <w:b/>
          <w:i w:val="0"/>
          <w:sz w:val="24"/>
        </w:rPr>
        <w:t>◆ ABIN (Agência Brasileira de Inteligência)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brasiliani (1999-).</w:t>
      </w:r>
    </w:p>
    <w:p>
      <w:pPr>
        <w:spacing w:line="276" w:lineRule="auto" w:before="160" w:after="40"/>
        <w:ind w:firstLine="0"/>
        <w:jc w:val="both"/>
      </w:pPr>
      <w:r>
        <w:rPr>
          <w:rFonts w:ascii="Times New Roman" w:hAnsi="Times New Roman" w:cs="Times New Roman" w:eastAsia="Times New Roman"/>
          <w:b/>
          <w:i w:val="0"/>
          <w:sz w:val="24"/>
        </w:rPr>
        <w:t>◆ MİT (Millî İstihbarat Teşkilatı – Organizzazione Nazionale di Intelligence)</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turchi.</w:t>
      </w:r>
    </w:p>
    <w:p>
      <w:pPr>
        <w:spacing w:line="276" w:lineRule="auto" w:before="160" w:after="40"/>
        <w:ind w:firstLine="0"/>
        <w:jc w:val="both"/>
      </w:pPr>
      <w:r>
        <w:rPr>
          <w:rFonts w:ascii="Times New Roman" w:hAnsi="Times New Roman" w:cs="Times New Roman" w:eastAsia="Times New Roman"/>
          <w:b/>
          <w:i w:val="0"/>
          <w:sz w:val="24"/>
        </w:rPr>
        <w:t>◆ AISI (Agenzia Informazioni e Sicurezza Interna)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Dal 2007. Servizio di intelligence interno. Sotto presidenza del Consiglio.</w:t>
      </w:r>
    </w:p>
    <w:p>
      <w:pPr>
        <w:spacing w:line="276" w:lineRule="auto" w:before="160" w:after="40"/>
        <w:ind w:firstLine="0"/>
        <w:jc w:val="both"/>
      </w:pPr>
      <w:r>
        <w:rPr>
          <w:rFonts w:ascii="Times New Roman" w:hAnsi="Times New Roman" w:cs="Times New Roman" w:eastAsia="Times New Roman"/>
          <w:b/>
          <w:i w:val="0"/>
          <w:sz w:val="24"/>
        </w:rPr>
        <w:t>◆ FBI (Federal Bureau of Investigation)</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Polizia federale americana (1908). Hoover direttore 1924-1972.</w:t>
      </w:r>
    </w:p>
    <w:p>
      <w:pPr>
        <w:spacing w:line="276" w:lineRule="auto" w:before="160" w:after="40"/>
        <w:ind w:firstLine="0"/>
        <w:jc w:val="both"/>
      </w:pPr>
      <w:r>
        <w:rPr>
          <w:rFonts w:ascii="Times New Roman" w:hAnsi="Times New Roman" w:cs="Times New Roman" w:eastAsia="Times New Roman"/>
          <w:b/>
          <w:i w:val="0"/>
          <w:sz w:val="24"/>
        </w:rPr>
        <w:t>◆ Gladio / Stay-Behind italiana</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line="276" w:lineRule="auto" w:before="160" w:after="40"/>
        <w:ind w:firstLine="0"/>
        <w:jc w:val="both"/>
      </w:pPr>
      <w:r>
        <w:rPr>
          <w:rFonts w:ascii="Times New Roman" w:hAnsi="Times New Roman" w:cs="Times New Roman" w:eastAsia="Times New Roman"/>
          <w:b/>
          <w:i w:val="0"/>
          <w:sz w:val="24"/>
        </w:rPr>
        <w:t>◆ SAVAK (Sazeman-e Ettela'at va Amniyat-e Keshvar)</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Polizia segreta dello Scià (1957-1979). Addestrata da CIA-Mossad-MI6. Repressione brutale dell'opposizione. Sciolta dopo la rivoluzione.</w:t>
      </w:r>
    </w:p>
    <w:p>
      <w:pPr>
        <w:spacing w:line="276" w:lineRule="auto" w:before="160" w:after="40"/>
        <w:ind w:firstLine="0"/>
        <w:jc w:val="both"/>
      </w:pPr>
      <w:r>
        <w:rPr>
          <w:rFonts w:ascii="Times New Roman" w:hAnsi="Times New Roman" w:cs="Times New Roman" w:eastAsia="Times New Roman"/>
          <w:b/>
          <w:i w:val="0"/>
          <w:sz w:val="24"/>
        </w:rPr>
        <w:t>◆ Mossad (HaMossad LeModi'in u-LeTafkidim Meyuhadim)</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Servizio di intelligence esterno israeliano (1949).</w:t>
      </w:r>
    </w:p>
    <w:p>
      <w:pPr>
        <w:spacing w:line="276" w:lineRule="auto" w:before="160" w:after="40"/>
        <w:ind w:firstLine="0"/>
        <w:jc w:val="both"/>
      </w:pPr>
      <w:r>
        <w:rPr>
          <w:rFonts w:ascii="Times New Roman" w:hAnsi="Times New Roman" w:cs="Times New Roman" w:eastAsia="Times New Roman"/>
          <w:b/>
          <w:i w:val="0"/>
          <w:sz w:val="24"/>
        </w:rPr>
        <w:t>◆ SISMI (Servizio per le Informazioni e la Sicurezza Militare)</w:t>
      </w:r>
      <w:r>
        <w:rPr>
          <w:rFonts w:ascii="Times New Roman" w:hAnsi="Times New Roman" w:cs="Times New Roman" w:eastAsia="Times New Roman"/>
          <w:b w:val="0"/>
          <w:i w:val="0"/>
          <w:sz w:val="24"/>
        </w:rPr>
        <w:t xml:space="preserve">  [D3 D9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Dal 1977 al 2007. Direttori: Santovito, Lugaresi, Martini, Pucci, Battelli, Pollari. Coinvolto in Gladio, caso Abu Omar, dossier Mitrokhin (Impedian). Sostituito dall'AISE nel 2007 (Riforma 124/2007).</w:t>
      </w:r>
    </w:p>
    <w:p>
      <w:pPr>
        <w:spacing w:line="276" w:lineRule="auto" w:before="160" w:after="40"/>
        <w:ind w:firstLine="0"/>
        <w:jc w:val="both"/>
      </w:pPr>
      <w:r>
        <w:rPr>
          <w:rFonts w:ascii="Times New Roman" w:hAnsi="Times New Roman" w:cs="Times New Roman" w:eastAsia="Times New Roman"/>
          <w:b/>
          <w:i w:val="0"/>
          <w:sz w:val="24"/>
        </w:rPr>
        <w:t>◆ VEVAK (Ministero dell'Intelligence – MOIS)</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segreti civili della Repubblica Islamica (1984-).</w:t>
      </w:r>
    </w:p>
    <w:p>
      <w:pPr>
        <w:spacing w:line="276" w:lineRule="auto" w:before="160" w:after="40"/>
        <w:ind w:firstLine="0"/>
        <w:jc w:val="both"/>
      </w:pPr>
      <w:r>
        <w:rPr>
          <w:rFonts w:ascii="Times New Roman" w:hAnsi="Times New Roman" w:cs="Times New Roman" w:eastAsia="Times New Roman"/>
          <w:b/>
          <w:i w:val="0"/>
          <w:sz w:val="24"/>
        </w:rPr>
        <w:t>◆ CISEN (Centro de Investigación y Seguridad Nacional)</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messicani (1989-2018). Sostituiti da CNI.</w:t>
      </w:r>
    </w:p>
    <w:p>
      <w:pPr>
        <w:spacing w:line="276" w:lineRule="auto" w:before="160" w:after="40"/>
        <w:ind w:firstLine="0"/>
        <w:jc w:val="both"/>
      </w:pPr>
      <w:r>
        <w:rPr>
          <w:rFonts w:ascii="Times New Roman" w:hAnsi="Times New Roman" w:cs="Times New Roman" w:eastAsia="Times New Roman"/>
          <w:b/>
          <w:i w:val="0"/>
          <w:sz w:val="24"/>
        </w:rPr>
        <w:t>◆ SEBIN (Servicio Bolivariano de Inteligencia Nacional)</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chavisti.</w:t>
      </w:r>
    </w:p>
    <w:p>
      <w:pPr>
        <w:spacing w:line="276" w:lineRule="auto" w:before="160" w:after="40"/>
        <w:ind w:firstLine="0"/>
        <w:jc w:val="both"/>
      </w:pPr>
      <w:r>
        <w:rPr>
          <w:rFonts w:ascii="Times New Roman" w:hAnsi="Times New Roman" w:cs="Times New Roman" w:eastAsia="Times New Roman"/>
          <w:b/>
          <w:i w:val="0"/>
          <w:sz w:val="24"/>
        </w:rPr>
        <w:t>◆ SIN (Servicio de Inteligencia Nacional)</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peruviani sotto Montesinos (1990-2000).</w:t>
      </w:r>
    </w:p>
    <w:p>
      <w:pPr>
        <w:spacing w:line="276" w:lineRule="auto" w:before="160" w:after="40"/>
        <w:ind w:firstLine="0"/>
        <w:jc w:val="both"/>
      </w:pPr>
      <w:r>
        <w:rPr>
          <w:rFonts w:ascii="Times New Roman" w:hAnsi="Times New Roman" w:cs="Times New Roman" w:eastAsia="Times New Roman"/>
          <w:b/>
          <w:i w:val="0"/>
          <w:sz w:val="24"/>
        </w:rPr>
        <w:t>◆ DI (Dirección de Inteligencia, post-1989)</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Successore della DGI.</w:t>
      </w:r>
    </w:p>
    <w:p>
      <w:pPr>
        <w:spacing w:line="276" w:lineRule="auto" w:before="160" w:after="40"/>
        <w:ind w:firstLine="0"/>
        <w:jc w:val="both"/>
      </w:pPr>
      <w:r>
        <w:rPr>
          <w:rFonts w:ascii="Times New Roman" w:hAnsi="Times New Roman" w:cs="Times New Roman" w:eastAsia="Times New Roman"/>
          <w:b/>
          <w:i w:val="0"/>
          <w:sz w:val="24"/>
        </w:rPr>
        <w:t>◆ DAS (Departamento Administrativo de Seguridad)</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intelligence colombiani (1953-2011). Sostituiti da DNI.</w:t>
      </w:r>
    </w:p>
    <w:p>
      <w:pPr>
        <w:spacing w:line="276" w:lineRule="auto" w:before="160" w:after="40"/>
        <w:ind w:firstLine="0"/>
        <w:jc w:val="both"/>
      </w:pPr>
      <w:r>
        <w:rPr>
          <w:rFonts w:ascii="Times New Roman" w:hAnsi="Times New Roman" w:cs="Times New Roman" w:eastAsia="Times New Roman"/>
          <w:b/>
          <w:i w:val="0"/>
          <w:sz w:val="24"/>
        </w:rPr>
        <w:t>◆ DIS (Dipartimento delle Informazioni per la Sicurezza)</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Coordinamento dei servizi dal 2007. Direttori: Pollari fino al 2007, poi Massolo, Pansa, Vecchione, Belloni.</w:t>
      </w:r>
    </w:p>
    <w:p>
      <w:pPr>
        <w:spacing w:line="276" w:lineRule="auto" w:before="160" w:after="40"/>
        <w:ind w:firstLine="0"/>
        <w:jc w:val="both"/>
      </w:pPr>
      <w:r>
        <w:rPr>
          <w:rFonts w:ascii="Times New Roman" w:hAnsi="Times New Roman" w:cs="Times New Roman" w:eastAsia="Times New Roman"/>
          <w:b/>
          <w:i w:val="0"/>
          <w:sz w:val="24"/>
        </w:rPr>
        <w:t>◆ Reparto D del SID</w:t>
      </w:r>
      <w:r>
        <w:rPr>
          <w:rFonts w:ascii="Times New Roman" w:hAnsi="Times New Roman" w:cs="Times New Roman" w:eastAsia="Times New Roman"/>
          <w:b w:val="0"/>
          <w:i w:val="0"/>
          <w:sz w:val="24"/>
        </w:rPr>
        <w:t xml:space="preserve">  [D3 D9 D7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160" w:after="40"/>
        <w:ind w:firstLine="0"/>
        <w:jc w:val="both"/>
      </w:pPr>
      <w:r>
        <w:rPr>
          <w:rFonts w:ascii="Times New Roman" w:hAnsi="Times New Roman" w:cs="Times New Roman" w:eastAsia="Times New Roman"/>
          <w:b/>
          <w:i w:val="0"/>
          <w:sz w:val="24"/>
        </w:rPr>
        <w:t>◆ Mukhabarat (servizi siriani)</w:t>
      </w:r>
      <w:r>
        <w:rPr>
          <w:rFonts w:ascii="Times New Roman" w:hAnsi="Times New Roman" w:cs="Times New Roman" w:eastAsia="Times New Roman"/>
          <w:b w:val="0"/>
          <w:i w:val="0"/>
          <w:sz w:val="24"/>
        </w:rPr>
        <w:t xml:space="preserve">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Servizi di sicurezza del regime ba'athista siriano. Espulsione fisica di oppositori in tutto il mondo.</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QUINTA — NODI-ORGANIZZAZIONE IN PROIEZIONE</w:t>
      </w:r>
    </w:p>
    <w:p>
      <w:pPr>
        <w:spacing w:line="276" w:lineRule="auto" w:before="160" w:after="40"/>
        <w:ind w:firstLine="0"/>
        <w:jc w:val="both"/>
      </w:pPr>
      <w:r>
        <w:rPr>
          <w:rFonts w:ascii="Times New Roman" w:hAnsi="Times New Roman" w:cs="Times New Roman" w:eastAsia="Times New Roman"/>
          <w:b/>
          <w:i w:val="0"/>
          <w:sz w:val="24"/>
        </w:rPr>
        <w:t>◆ Loggia P2 (Propaganda Due)</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[D4 D2 D3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D4</w:t>
      </w:r>
    </w:p>
    <w:p>
      <w:pPr>
        <w:spacing w:line="276" w:lineRule="auto" w:before="0" w:after="40"/>
        <w:ind w:firstLine="425"/>
        <w:jc w:val="both"/>
      </w:pPr>
      <w:r>
        <w:rPr>
          <w:rFonts w:ascii="Times New Roman" w:hAnsi="Times New Roman" w:cs="Times New Roman" w:eastAsia="Times New Roman"/>
          <w:b w:val="0"/>
          <w:i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before="160" w:after="40"/>
        <w:ind w:firstLine="0"/>
        <w:jc w:val="both"/>
      </w:pPr>
      <w:r>
        <w:rPr>
          <w:rFonts w:ascii="Times New Roman" w:hAnsi="Times New Roman" w:cs="Times New Roman" w:eastAsia="Times New Roman"/>
          <w:b/>
          <w:i w:val="0"/>
          <w:sz w:val="24"/>
        </w:rPr>
        <w:t>◆ Unità 8200</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Unità di intelligence dei segnali (SIGINT) delle IDF. Stuxnet, sorveglianza globale.</w:t>
      </w:r>
    </w:p>
    <w:p>
      <w:pPr>
        <w:spacing w:line="276" w:lineRule="auto" w:before="160" w:after="40"/>
        <w:ind w:firstLine="0"/>
        <w:jc w:val="both"/>
      </w:pPr>
      <w:r>
        <w:rPr>
          <w:rFonts w:ascii="Times New Roman" w:hAnsi="Times New Roman" w:cs="Times New Roman" w:eastAsia="Times New Roman"/>
          <w:b/>
          <w:i w:val="0"/>
          <w:sz w:val="24"/>
        </w:rPr>
        <w:t>◆ Aman (Agaf HaModi'in)</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Direzione dell'intelligence militare delle IDF.</w:t>
      </w:r>
    </w:p>
    <w:p>
      <w:pPr>
        <w:spacing w:line="276" w:lineRule="auto" w:before="160" w:after="40"/>
        <w:ind w:firstLine="0"/>
        <w:jc w:val="both"/>
      </w:pPr>
      <w:r>
        <w:rPr>
          <w:rFonts w:ascii="Times New Roman" w:hAnsi="Times New Roman" w:cs="Times New Roman" w:eastAsia="Times New Roman"/>
          <w:b/>
          <w:i w:val="0"/>
          <w:sz w:val="24"/>
        </w:rPr>
        <w:t>◆ CNI (Central Nacional de Informaciones)</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Successore della DINA dopo il 1977.</w:t>
      </w:r>
    </w:p>
    <w:p>
      <w:pPr>
        <w:spacing w:line="276" w:lineRule="auto" w:before="160" w:after="40"/>
        <w:ind w:firstLine="0"/>
        <w:jc w:val="both"/>
      </w:pPr>
      <w:r>
        <w:rPr>
          <w:rFonts w:ascii="Times New Roman" w:hAnsi="Times New Roman" w:cs="Times New Roman" w:eastAsia="Times New Roman"/>
          <w:b/>
          <w:i w:val="0"/>
          <w:sz w:val="24"/>
        </w:rPr>
        <w:t>◆ Kontr-Gerilla</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Struttura stay-behind turca. Ramificazione nel comando OHD. Operazioni interne contro la sinistra. Connessione documentata con il Sansorlu Massacro di Piazza Taksim (1° maggio 1977).</w:t>
      </w:r>
    </w:p>
    <w:p>
      <w:pPr>
        <w:spacing w:line="276" w:lineRule="auto" w:before="160" w:after="40"/>
        <w:ind w:firstLine="0"/>
        <w:jc w:val="both"/>
      </w:pPr>
      <w:r>
        <w:rPr>
          <w:rFonts w:ascii="Times New Roman" w:hAnsi="Times New Roman" w:cs="Times New Roman" w:eastAsia="Times New Roman"/>
          <w:b/>
          <w:i w:val="0"/>
          <w:sz w:val="24"/>
        </w:rPr>
        <w:t>◆ Commissione Mitrokhin (XIV Legislatura)</w:t>
      </w:r>
      <w:r>
        <w:rPr>
          <w:rFonts w:ascii="Times New Roman" w:hAnsi="Times New Roman" w:cs="Times New Roman" w:eastAsia="Times New Roman"/>
          <w:b w:val="0"/>
          <w:i w:val="0"/>
          <w:sz w:val="24"/>
        </w:rPr>
        <w:t xml:space="preserve">  [D2 D3 D10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Istituita con legge 7 maggio 2002. Presidente Paolo Guzzanti. Indagine sull'Archivio Mitrokhin. Sciolta 2006 con relazioni di maggioranza-minoranza divergenti.</w:t>
      </w:r>
    </w:p>
    <w:p>
      <w:pPr>
        <w:spacing w:line="276" w:lineRule="auto" w:before="160" w:after="40"/>
        <w:ind w:firstLine="0"/>
        <w:jc w:val="both"/>
      </w:pPr>
      <w:r>
        <w:rPr>
          <w:rFonts w:ascii="Times New Roman" w:hAnsi="Times New Roman" w:cs="Times New Roman" w:eastAsia="Times New Roman"/>
          <w:b/>
          <w:i w:val="0"/>
          <w:sz w:val="24"/>
        </w:rPr>
        <w:t>◆ DINA (Dirección de Inteligencia Nacional)</w:t>
      </w:r>
      <w:r>
        <w:rPr>
          <w:rFonts w:ascii="Times New Roman" w:hAnsi="Times New Roman" w:cs="Times New Roman" w:eastAsia="Times New Roman"/>
          <w:b w:val="0"/>
          <w:i w:val="0"/>
          <w:sz w:val="24"/>
        </w:rPr>
        <w:t xml:space="preserve">  [D9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D9</w:t>
      </w:r>
    </w:p>
    <w:p>
      <w:pPr>
        <w:spacing w:line="276" w:lineRule="auto" w:before="0" w:after="40"/>
        <w:ind w:firstLine="425"/>
        <w:jc w:val="both"/>
      </w:pPr>
      <w:r>
        <w:rPr>
          <w:rFonts w:ascii="Times New Roman" w:hAnsi="Times New Roman" w:cs="Times New Roman" w:eastAsia="Times New Roman"/>
          <w:b w:val="0"/>
          <w:i w:val="0"/>
          <w:sz w:val="24"/>
        </w:rPr>
        <w:t>Polizia segreta cilena (1973-1977). Architetto Contreras. Centrale del Cóndor.</w:t>
      </w:r>
    </w:p>
    <w:p>
      <w:pPr>
        <w:spacing w:line="276" w:lineRule="auto" w:before="160" w:after="40"/>
        <w:ind w:firstLine="0"/>
        <w:jc w:val="both"/>
      </w:pPr>
      <w:r>
        <w:rPr>
          <w:rFonts w:ascii="Times New Roman" w:hAnsi="Times New Roman" w:cs="Times New Roman" w:eastAsia="Times New Roman"/>
          <w:b/>
          <w:i w:val="0"/>
          <w:sz w:val="24"/>
        </w:rPr>
        <w:t>◆ Aginter Press</w:t>
      </w:r>
      <w:r>
        <w:rPr>
          <w:rFonts w:ascii="Times New Roman" w:hAnsi="Times New Roman" w:cs="Times New Roman" w:eastAsia="Times New Roman"/>
          <w:b w:val="0"/>
          <w:i w:val="0"/>
          <w:sz w:val="24"/>
        </w:rPr>
        <w:t xml:space="preserve">  [D7 D3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SESTA — SINAPSI CROSS-SECTION AFFERENTI (ATTRIBUZIONE AUTOMATICA DI LIVELLO C)</w:t>
      </w:r>
    </w:p>
    <w:p>
      <w:pPr>
        <w:spacing w:line="276" w:lineRule="auto" w:before="16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60" w:after="40"/>
        <w:ind w:firstLine="0"/>
        <w:jc w:val="both"/>
      </w:pPr>
      <w:r>
        <w:rPr>
          <w:rFonts w:ascii="Times New Roman" w:hAnsi="Times New Roman" w:cs="Times New Roman" w:eastAsia="Times New Roman"/>
          <w:b/>
          <w:i w:val="0"/>
          <w:sz w:val="24"/>
        </w:rPr>
        <w:t>◈ Arco #02 — Delle Chiaie → Cile-DINA-Bolivia-Barbie (Proiezione)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line="276" w:lineRule="auto" w:before="0" w:after="40"/>
        <w:ind w:firstLine="425"/>
        <w:jc w:val="both"/>
      </w:pPr>
      <w:r>
        <w:rPr>
          <w:rFonts w:ascii="Times New Roman" w:hAnsi="Times New Roman" w:cs="Times New Roman" w:eastAsia="Times New Roman"/>
          <w:b w:val="0"/>
          <w:i w:val="0"/>
          <w:sz w:val="24"/>
        </w:rPr>
        <w:t>Attori principali: Stefano Delle Chiaie, Manuel Contreras, Klaus Barbie, Luis García Meza, Pierluigi Pagliai</w:t>
      </w:r>
    </w:p>
    <w:p>
      <w:pPr>
        <w:spacing w:line="276" w:lineRule="auto" w:before="160" w:after="40"/>
        <w:ind w:firstLine="0"/>
        <w:jc w:val="both"/>
      </w:pPr>
      <w:r>
        <w:rPr>
          <w:rFonts w:ascii="Times New Roman" w:hAnsi="Times New Roman" w:cs="Times New Roman" w:eastAsia="Times New Roman"/>
          <w:b/>
          <w:i w:val="0"/>
          <w:sz w:val="24"/>
        </w:rPr>
        <w:t>◈ Arco #03 — Aginter Press → Spagna-Portogallo-Medio Oriente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before="0" w:after="40"/>
        <w:ind w:firstLine="425"/>
        <w:jc w:val="both"/>
      </w:pPr>
      <w:r>
        <w:rPr>
          <w:rFonts w:ascii="Times New Roman" w:hAnsi="Times New Roman" w:cs="Times New Roman" w:eastAsia="Times New Roman"/>
          <w:b w:val="0"/>
          <w:i w:val="0"/>
          <w:sz w:val="24"/>
        </w:rPr>
        <w:t>Attori principali: Yves Guérin-Sérac, Robert Leroy, Pino Rauti, Stefano Delle Chiaie, PIDE</w:t>
      </w:r>
    </w:p>
    <w:p>
      <w:pPr>
        <w:spacing w:line="276" w:lineRule="auto" w:before="160" w:after="40"/>
        <w:ind w:firstLine="0"/>
        <w:jc w:val="both"/>
      </w:pPr>
      <w:r>
        <w:rPr>
          <w:rFonts w:ascii="Times New Roman" w:hAnsi="Times New Roman" w:cs="Times New Roman" w:eastAsia="Times New Roman"/>
          <w:b/>
          <w:i w:val="0"/>
          <w:sz w:val="24"/>
        </w:rPr>
        <w:t>◈ Arco #04 — Lupi Grigi → Ağca → attentato Giovanni Paolo II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before="0" w:after="40"/>
        <w:ind w:firstLine="425"/>
        <w:jc w:val="both"/>
      </w:pPr>
      <w:r>
        <w:rPr>
          <w:rFonts w:ascii="Times New Roman" w:hAnsi="Times New Roman" w:cs="Times New Roman" w:eastAsia="Times New Roman"/>
          <w:b w:val="0"/>
          <w:i w:val="0"/>
          <w:sz w:val="24"/>
        </w:rPr>
        <w:t>Attori principali: Mehmet Ali Ağca, Abdullah Çatlı, Alparslan Türkeş, Sergei Antonov (depistaggio bulgaro), Bekir Çelenk</w:t>
      </w:r>
    </w:p>
    <w:p>
      <w:pPr>
        <w:spacing w:line="276" w:lineRule="auto" w:before="160" w:after="40"/>
        <w:ind w:firstLine="0"/>
        <w:jc w:val="both"/>
      </w:pPr>
      <w:r>
        <w:rPr>
          <w:rFonts w:ascii="Times New Roman" w:hAnsi="Times New Roman" w:cs="Times New Roman" w:eastAsia="Times New Roman"/>
          <w:b/>
          <w:i w:val="0"/>
          <w:sz w:val="24"/>
        </w:rPr>
        <w:t>◈ Arco #05 — Cosa Nostra USA → Cuba-Mongoose → JFK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before="0" w:after="40"/>
        <w:ind w:firstLine="425"/>
        <w:jc w:val="both"/>
      </w:pPr>
      <w:r>
        <w:rPr>
          <w:rFonts w:ascii="Times New Roman" w:hAnsi="Times New Roman" w:cs="Times New Roman" w:eastAsia="Times New Roman"/>
          <w:b w:val="0"/>
          <w:i w:val="0"/>
          <w:sz w:val="24"/>
        </w:rPr>
        <w:t>Attori principali: Santo Trafficante Jr., Carlos Marcello, Joe Civello, Meyer Lansky, Lucky Luciano, Frank Sturgis</w:t>
      </w:r>
    </w:p>
    <w:p>
      <w:pPr>
        <w:spacing w:line="276" w:lineRule="auto" w:before="16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16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6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16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160" w:after="40"/>
        <w:ind w:firstLine="0"/>
        <w:jc w:val="both"/>
      </w:pPr>
      <w:r>
        <w:rPr>
          <w:rFonts w:ascii="Times New Roman" w:hAnsi="Times New Roman" w:cs="Times New Roman" w:eastAsia="Times New Roman"/>
          <w:b/>
          <w:i w:val="0"/>
          <w:sz w:val="24"/>
        </w:rPr>
        <w:t>◈ Arco #15 — GRU-KGB → terrorismo italiano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before="0" w:after="40"/>
        <w:ind w:firstLine="425"/>
        <w:jc w:val="both"/>
      </w:pPr>
      <w:r>
        <w:rPr>
          <w:rFonts w:ascii="Times New Roman" w:hAnsi="Times New Roman" w:cs="Times New Roman" w:eastAsia="Times New Roman"/>
          <w:b w:val="0"/>
          <w:i w:val="0"/>
          <w:sz w:val="24"/>
        </w:rPr>
        <w:t>Attori principali: Muammar Gheddafi, George Habash, Wadi Haddad, Aldo Moro (lodo), Stefano Delle Chiaie</w:t>
      </w:r>
    </w:p>
    <w:p>
      <w:pPr>
        <w:spacing w:line="276" w:lineRule="auto" w:before="16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60" w:after="40"/>
        <w:ind w:firstLine="0"/>
        <w:jc w:val="both"/>
      </w:pPr>
      <w:r>
        <w:rPr>
          <w:rFonts w:ascii="Times New Roman" w:hAnsi="Times New Roman" w:cs="Times New Roman" w:eastAsia="Times New Roman"/>
          <w:b/>
          <w:i w:val="0"/>
          <w:sz w:val="24"/>
        </w:rPr>
        <w:t>◈ Arco #18 — Sismi-Mossad → Affari Achille Lauro-Sigonella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before="0" w:after="40"/>
        <w:ind w:firstLine="425"/>
        <w:jc w:val="both"/>
      </w:pPr>
      <w:r>
        <w:rPr>
          <w:rFonts w:ascii="Times New Roman" w:hAnsi="Times New Roman" w:cs="Times New Roman" w:eastAsia="Times New Roman"/>
          <w:b w:val="0"/>
          <w:i w:val="0"/>
          <w:sz w:val="24"/>
        </w:rPr>
        <w:t>Attori principali: Bettino Craxi, Giulio Andreotti, Fulvio Martini, Abu Abbas, Yitzhak Rabin</w:t>
      </w:r>
    </w:p>
    <w:p>
      <w:pPr>
        <w:spacing w:line="276" w:lineRule="auto" w:before="16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60" w:after="40"/>
        <w:ind w:firstLine="0"/>
        <w:jc w:val="both"/>
      </w:pPr>
      <w:r>
        <w:rPr>
          <w:rFonts w:ascii="Times New Roman" w:hAnsi="Times New Roman" w:cs="Times New Roman" w:eastAsia="Times New Roman"/>
          <w:b/>
          <w:i w:val="0"/>
          <w:sz w:val="24"/>
        </w:rPr>
        <w:t>◈ Arco #21 — Saudita Khashoggi → Istanbul-MbS (Pattern 14 inverso)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before="0" w:after="40"/>
        <w:ind w:firstLine="425"/>
        <w:jc w:val="both"/>
      </w:pPr>
      <w:r>
        <w:rPr>
          <w:rFonts w:ascii="Times New Roman" w:hAnsi="Times New Roman" w:cs="Times New Roman" w:eastAsia="Times New Roman"/>
          <w:b w:val="0"/>
          <w:i w:val="0"/>
          <w:sz w:val="24"/>
        </w:rPr>
        <w:t>Attori principali: Jamal Khashoggi, Mohammed bin Salman, Saud Al-Qahtani, CIA</w:t>
      </w:r>
    </w:p>
    <w:p>
      <w:pPr>
        <w:spacing w:line="276" w:lineRule="auto" w:before="160" w:after="40"/>
        <w:ind w:firstLine="0"/>
        <w:jc w:val="both"/>
      </w:pPr>
      <w:r>
        <w:rPr>
          <w:rFonts w:ascii="Times New Roman" w:hAnsi="Times New Roman" w:cs="Times New Roman" w:eastAsia="Times New Roman"/>
          <w:b/>
          <w:i w:val="0"/>
          <w:sz w:val="24"/>
        </w:rPr>
        <w:t>◈ Arco #23 — Iran-Pasdaran-IRGC → Mercati globali nucleari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line="276" w:lineRule="auto" w:before="0" w:after="40"/>
        <w:ind w:firstLine="425"/>
        <w:jc w:val="both"/>
      </w:pPr>
      <w:r>
        <w:rPr>
          <w:rFonts w:ascii="Times New Roman" w:hAnsi="Times New Roman" w:cs="Times New Roman" w:eastAsia="Times New Roman"/>
          <w:b w:val="0"/>
          <w:i w:val="0"/>
          <w:sz w:val="24"/>
        </w:rPr>
        <w:t>Attori principali: Mohsen Fakhrizadeh, A.Q. Khan, Mossad-Caesarea, Yossi Cohen</w:t>
      </w:r>
    </w:p>
    <w:p>
      <w:pPr>
        <w:spacing w:line="276" w:lineRule="auto" w:before="160" w:after="40"/>
        <w:ind w:firstLine="0"/>
        <w:jc w:val="both"/>
      </w:pPr>
      <w:r>
        <w:rPr>
          <w:rFonts w:ascii="Times New Roman" w:hAnsi="Times New Roman" w:cs="Times New Roman" w:eastAsia="Times New Roman"/>
          <w:b/>
          <w:i w:val="0"/>
          <w:sz w:val="24"/>
        </w:rPr>
        <w:t>◈ Arco #29 — Wojtyła-Reagan-Casey → Solidarność-Polonia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before="0" w:after="40"/>
        <w:ind w:firstLine="425"/>
        <w:jc w:val="both"/>
      </w:pPr>
      <w:r>
        <w:rPr>
          <w:rFonts w:ascii="Times New Roman" w:hAnsi="Times New Roman" w:cs="Times New Roman" w:eastAsia="Times New Roman"/>
          <w:b w:val="0"/>
          <w:i w:val="0"/>
          <w:sz w:val="24"/>
        </w:rPr>
        <w:t>Attori principali: Karol Wojtyła, Ronald Reagan, William Casey, Lech Wałęsa, Bronisław Geremek</w:t>
      </w:r>
    </w:p>
    <w:p>
      <w:pPr>
        <w:spacing w:line="276" w:lineRule="auto" w:before="16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6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160" w:after="40"/>
        <w:ind w:firstLine="0"/>
        <w:jc w:val="both"/>
      </w:pPr>
      <w:r>
        <w:rPr>
          <w:rFonts w:ascii="Times New Roman" w:hAnsi="Times New Roman" w:cs="Times New Roman" w:eastAsia="Times New Roman"/>
          <w:b/>
          <w:i w:val="0"/>
          <w:sz w:val="24"/>
        </w:rPr>
        <w:t>◈ Arco #37 — Borghese-Delle Chiaie-CIA → Tentato Golpe 1970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before="0" w:after="40"/>
        <w:ind w:firstLine="425"/>
        <w:jc w:val="both"/>
      </w:pPr>
      <w:r>
        <w:rPr>
          <w:rFonts w:ascii="Times New Roman" w:hAnsi="Times New Roman" w:cs="Times New Roman" w:eastAsia="Times New Roman"/>
          <w:b w:val="0"/>
          <w:i w:val="0"/>
          <w:sz w:val="24"/>
        </w:rPr>
        <w:t>Attori principali: Junio Valerio Borghese, Stefano Delle Chiaie, Sandro Saccucci, Adriano Monti</w:t>
      </w:r>
    </w:p>
    <w:p>
      <w:pPr>
        <w:spacing w:line="276" w:lineRule="auto" w:before="16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60" w:after="40"/>
        <w:ind w:firstLine="0"/>
        <w:jc w:val="both"/>
      </w:pPr>
      <w:r>
        <w:rPr>
          <w:rFonts w:ascii="Times New Roman" w:hAnsi="Times New Roman" w:cs="Times New Roman" w:eastAsia="Times New Roman"/>
          <w:b/>
          <w:i w:val="0"/>
          <w:sz w:val="24"/>
        </w:rPr>
        <w:t>◈ Arco #39 — Strage Brescia 1974 → Ordine Nuovo-Maggi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before="0" w:after="40"/>
        <w:ind w:firstLine="425"/>
        <w:jc w:val="both"/>
      </w:pPr>
      <w:r>
        <w:rPr>
          <w:rFonts w:ascii="Times New Roman" w:hAnsi="Times New Roman" w:cs="Times New Roman" w:eastAsia="Times New Roman"/>
          <w:b w:val="0"/>
          <w:i w:val="0"/>
          <w:sz w:val="24"/>
        </w:rPr>
        <w:t>Attori principali: Carlo Maria Maggi, Maurizio Tramonte, Pino Rauti, Sandro Delfino</w:t>
      </w:r>
    </w:p>
    <w:p>
      <w:pPr>
        <w:spacing w:line="276" w:lineRule="auto" w:before="160" w:after="40"/>
        <w:ind w:firstLine="0"/>
        <w:jc w:val="both"/>
      </w:pPr>
      <w:r>
        <w:rPr>
          <w:rFonts w:ascii="Times New Roman" w:hAnsi="Times New Roman" w:cs="Times New Roman" w:eastAsia="Times New Roman"/>
          <w:b/>
          <w:i w:val="0"/>
          <w:sz w:val="24"/>
        </w:rPr>
        <w:t>◈ Arco #42 — Bologna 1980 → NAR-Servizi inquinati-Banda Magliana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before="0" w:after="40"/>
        <w:ind w:firstLine="425"/>
        <w:jc w:val="both"/>
      </w:pP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160" w:after="40"/>
        <w:ind w:firstLine="0"/>
        <w:jc w:val="both"/>
      </w:pPr>
      <w:r>
        <w:rPr>
          <w:rFonts w:ascii="Times New Roman" w:hAnsi="Times New Roman" w:cs="Times New Roman" w:eastAsia="Times New Roman"/>
          <w:b/>
          <w:i w:val="0"/>
          <w:sz w:val="24"/>
        </w:rPr>
        <w:t>◈ Arco #51 — Vatican-Opus Dei-CL → Politica italiana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before="0" w:after="40"/>
        <w:ind w:firstLine="425"/>
        <w:jc w:val="both"/>
      </w:pPr>
      <w:r>
        <w:rPr>
          <w:rFonts w:ascii="Times New Roman" w:hAnsi="Times New Roman" w:cs="Times New Roman" w:eastAsia="Times New Roman"/>
          <w:b w:val="0"/>
          <w:i w:val="0"/>
          <w:sz w:val="24"/>
        </w:rPr>
        <w:t>Attori principali: Josemaría Escrivá, Luigi Giussani, Chiara Lubich, Karol Wojtyła, Joseph Ratzinger</w:t>
      </w:r>
    </w:p>
    <w:p>
      <w:pPr>
        <w:spacing w:line="276" w:lineRule="auto" w:before="160" w:after="40"/>
        <w:ind w:firstLine="0"/>
        <w:jc w:val="both"/>
      </w:pPr>
      <w:r>
        <w:rPr>
          <w:rFonts w:ascii="Times New Roman" w:hAnsi="Times New Roman" w:cs="Times New Roman" w:eastAsia="Times New Roman"/>
          <w:b/>
          <w:i w:val="0"/>
          <w:sz w:val="24"/>
        </w:rPr>
        <w:t>◈ Arco #54 — Stuxnet 2010 → Israele-USA-Iran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Stuxnet (worm informatico, 2010) come attacco congiunto Mossad-NSA contro le centrifughe iraniane di Natanz. Architetto operativo: Meir Dagan (Mossad). Caso paradigmatico di cyber-warfare asimmetrico.</w:t>
      </w:r>
    </w:p>
    <w:p>
      <w:pPr>
        <w:spacing w:line="276" w:lineRule="auto" w:before="0" w:after="40"/>
        <w:ind w:firstLine="425"/>
        <w:jc w:val="both"/>
      </w:pPr>
      <w:r>
        <w:rPr>
          <w:rFonts w:ascii="Times New Roman" w:hAnsi="Times New Roman" w:cs="Times New Roman" w:eastAsia="Times New Roman"/>
          <w:b w:val="0"/>
          <w:i w:val="0"/>
          <w:sz w:val="24"/>
        </w:rPr>
        <w:t>Attori principali: Meir Dagan, Yossi Cohen, NSA, Olympic Games (codename USA)</w:t>
      </w:r>
    </w:p>
    <w:p>
      <w:pPr>
        <w:spacing w:line="276" w:lineRule="auto" w:before="160" w:after="40"/>
        <w:ind w:firstLine="0"/>
        <w:jc w:val="both"/>
      </w:pPr>
      <w:r>
        <w:rPr>
          <w:rFonts w:ascii="Times New Roman" w:hAnsi="Times New Roman" w:cs="Times New Roman" w:eastAsia="Times New Roman"/>
          <w:b/>
          <w:i w:val="0"/>
          <w:sz w:val="24"/>
        </w:rPr>
        <w:t>◈ Arco #55 — Pegasus-NSO Group → Sorveglianza globale (Pattern Hub)</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line="276" w:lineRule="auto" w:before="0" w:after="40"/>
        <w:ind w:firstLine="425"/>
        <w:jc w:val="both"/>
      </w:pPr>
      <w:r>
        <w:rPr>
          <w:rFonts w:ascii="Times New Roman" w:hAnsi="Times New Roman" w:cs="Times New Roman" w:eastAsia="Times New Roman"/>
          <w:b w:val="0"/>
          <w:i w:val="0"/>
          <w:sz w:val="24"/>
        </w:rPr>
        <w:t>Attori principali: NSO Group, Shalev Hulio, Mossad (autorizzazione export)</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SETTIMA — NODI-EVENTO CORRELATI (ATTRIBUZIONE AUTOMATICA DI LIVELLO C)</w:t>
      </w:r>
    </w:p>
    <w:p>
      <w:pPr>
        <w:spacing w:line="276" w:lineRule="auto" w:before="0" w:after="80"/>
        <w:ind w:firstLine="425"/>
        <w:jc w:val="both"/>
      </w:pPr>
      <w:r>
        <w:rPr>
          <w:rFonts w:ascii="Times New Roman" w:hAnsi="Times New Roman" w:cs="Times New Roman" w:eastAsia="Times New Roman"/>
          <w:b w:val="0"/>
          <w:i w:val="0"/>
          <w:sz w:val="24"/>
        </w:rPr>
        <w:t>I nodi-evento seguenti citano almeno un neurone di questa area; l’ordinamento è cronologico.</w:t>
      </w:r>
    </w:p>
    <w:p>
      <w:pPr>
        <w:spacing w:line="276" w:lineRule="auto" w:before="80" w:after="40"/>
        <w:ind w:firstLine="0"/>
        <w:jc w:val="both"/>
      </w:pPr>
      <w:r>
        <w:rPr>
          <w:rFonts w:ascii="Times New Roman" w:hAnsi="Times New Roman" w:cs="Times New Roman" w:eastAsia="Times New Roman"/>
          <w:b/>
          <w:i w:val="0"/>
          <w:sz w:val="24"/>
        </w:rPr>
        <w:t xml:space="preserve">› FBI (ricorrenze multiple): </w:t>
      </w:r>
      <w:r>
        <w:rPr>
          <w:rFonts w:ascii="Times New Roman" w:hAnsi="Times New Roman" w:cs="Times New Roman" w:eastAsia="Times New Roman"/>
          <w:b w:val="0"/>
          <w:i w:val="0"/>
          <w:sz w:val="24"/>
        </w:rPr>
        <w:t>Federal Bureau of Investigation USA 1908</w:t>
      </w:r>
    </w:p>
    <w:p>
      <w:pPr>
        <w:spacing w:line="276" w:lineRule="auto" w:before="80" w:after="40"/>
        <w:ind w:firstLine="0"/>
        <w:jc w:val="both"/>
      </w:pPr>
      <w:r>
        <w:rPr>
          <w:rFonts w:ascii="Times New Roman" w:hAnsi="Times New Roman" w:cs="Times New Roman" w:eastAsia="Times New Roman"/>
          <w:b/>
          <w:i w:val="0"/>
          <w:sz w:val="24"/>
        </w:rPr>
        <w:t xml:space="preserve">› CIA (ricorrenze multiple): </w:t>
      </w:r>
      <w:r>
        <w:rPr>
          <w:rFonts w:ascii="Times New Roman" w:hAnsi="Times New Roman" w:cs="Times New Roman" w:eastAsia="Times New Roman"/>
          <w:b w:val="0"/>
          <w:i w:val="0"/>
          <w:sz w:val="24"/>
        </w:rPr>
        <w:t>Central Intelligence Agency USA 1947</w:t>
      </w:r>
    </w:p>
    <w:p>
      <w:pPr>
        <w:spacing w:line="276" w:lineRule="auto" w:before="80" w:after="40"/>
        <w:ind w:firstLine="0"/>
        <w:jc w:val="both"/>
      </w:pPr>
      <w:r>
        <w:rPr>
          <w:rFonts w:ascii="Times New Roman" w:hAnsi="Times New Roman" w:cs="Times New Roman" w:eastAsia="Times New Roman"/>
          <w:b/>
          <w:i w:val="0"/>
          <w:sz w:val="24"/>
        </w:rPr>
        <w:t xml:space="preserve">› Mossad (ricorrenze multiple): </w:t>
      </w:r>
      <w:r>
        <w:rPr>
          <w:rFonts w:ascii="Times New Roman" w:hAnsi="Times New Roman" w:cs="Times New Roman" w:eastAsia="Times New Roman"/>
          <w:b w:val="0"/>
          <w:i w:val="0"/>
          <w:sz w:val="24"/>
        </w:rPr>
        <w:t>Servizio esterno Israele 1949</w:t>
      </w:r>
    </w:p>
    <w:p>
      <w:pPr>
        <w:spacing w:line="276" w:lineRule="auto" w:before="80" w:after="40"/>
        <w:ind w:firstLine="0"/>
        <w:jc w:val="both"/>
      </w:pPr>
      <w:r>
        <w:rPr>
          <w:rFonts w:ascii="Times New Roman" w:hAnsi="Times New Roman" w:cs="Times New Roman" w:eastAsia="Times New Roman"/>
          <w:b/>
          <w:i w:val="0"/>
          <w:sz w:val="24"/>
        </w:rPr>
        <w:t xml:space="preserve">› Operazione AJAX (1+): </w:t>
      </w:r>
      <w:r>
        <w:rPr>
          <w:rFonts w:ascii="Times New Roman" w:hAnsi="Times New Roman" w:cs="Times New Roman" w:eastAsia="Times New Roman"/>
          <w:b w:val="0"/>
          <w:i w:val="0"/>
          <w:sz w:val="24"/>
        </w:rPr>
        <w:t>1953 Iran. CIA-MI6 contro Mossadegh. Pro-Reza Shah</w:t>
      </w:r>
    </w:p>
    <w:p>
      <w:pPr>
        <w:spacing w:line="276" w:lineRule="auto" w:before="80" w:after="40"/>
        <w:ind w:firstLine="0"/>
        <w:jc w:val="both"/>
      </w:pPr>
      <w:r>
        <w:rPr>
          <w:rFonts w:ascii="Times New Roman" w:hAnsi="Times New Roman" w:cs="Times New Roman" w:eastAsia="Times New Roman"/>
          <w:b/>
          <w:i w:val="0"/>
          <w:sz w:val="24"/>
        </w:rPr>
        <w:t xml:space="preserve">› Operazione PBSuccess (1+): </w:t>
      </w:r>
      <w:r>
        <w:rPr>
          <w:rFonts w:ascii="Times New Roman" w:hAnsi="Times New Roman" w:cs="Times New Roman" w:eastAsia="Times New Roman"/>
          <w:b w:val="0"/>
          <w:i w:val="0"/>
          <w:sz w:val="24"/>
        </w:rPr>
        <w:t>1954 Guatemala. CIA contro Arbenz</w:t>
      </w:r>
    </w:p>
    <w:p>
      <w:pPr>
        <w:spacing w:line="276" w:lineRule="auto" w:before="80" w:after="40"/>
        <w:ind w:firstLine="0"/>
        <w:jc w:val="both"/>
      </w:pPr>
      <w:r>
        <w:rPr>
          <w:rFonts w:ascii="Times New Roman" w:hAnsi="Times New Roman" w:cs="Times New Roman" w:eastAsia="Times New Roman"/>
          <w:b/>
          <w:i w:val="0"/>
          <w:sz w:val="24"/>
        </w:rPr>
        <w:t xml:space="preserve">› Operazione Gladio (ricorrenze multiple): </w:t>
      </w:r>
      <w:r>
        <w:rPr>
          <w:rFonts w:ascii="Times New Roman" w:hAnsi="Times New Roman" w:cs="Times New Roman" w:eastAsia="Times New Roman"/>
          <w:b w:val="0"/>
          <w:i w:val="0"/>
          <w:sz w:val="24"/>
        </w:rPr>
        <w:t>Stay-behind italiana NATO 1956-1990. Andreotti rivelazione 24/10/1990</w:t>
      </w:r>
    </w:p>
    <w:p>
      <w:pPr>
        <w:spacing w:line="276" w:lineRule="auto" w:before="80" w:after="40"/>
        <w:ind w:firstLine="0"/>
        <w:jc w:val="both"/>
      </w:pPr>
      <w:r>
        <w:rPr>
          <w:rFonts w:ascii="Times New Roman" w:hAnsi="Times New Roman" w:cs="Times New Roman" w:eastAsia="Times New Roman"/>
          <w:b/>
          <w:i w:val="0"/>
          <w:sz w:val="24"/>
        </w:rPr>
        <w:t xml:space="preserve">› SAVAK (1+): </w:t>
      </w:r>
      <w:r>
        <w:rPr>
          <w:rFonts w:ascii="Times New Roman" w:hAnsi="Times New Roman" w:cs="Times New Roman" w:eastAsia="Times New Roman"/>
          <w:b w:val="0"/>
          <w:i w:val="0"/>
          <w:sz w:val="24"/>
        </w:rPr>
        <w:t>Servizi Pahlavi 1957-79</w:t>
      </w:r>
    </w:p>
    <w:p>
      <w:pPr>
        <w:spacing w:line="276" w:lineRule="auto" w:before="80" w:after="40"/>
        <w:ind w:firstLine="0"/>
        <w:jc w:val="both"/>
      </w:pPr>
      <w:r>
        <w:rPr>
          <w:rFonts w:ascii="Times New Roman" w:hAnsi="Times New Roman" w:cs="Times New Roman" w:eastAsia="Times New Roman"/>
          <w:b/>
          <w:i w:val="0"/>
          <w:sz w:val="24"/>
        </w:rPr>
        <w:t xml:space="preserve">› Avanguardia Nazionale (AN) (ricorrenze multiple): </w:t>
      </w:r>
      <w:r>
        <w:rPr>
          <w:rFonts w:ascii="Times New Roman" w:hAnsi="Times New Roman" w:cs="Times New Roman" w:eastAsia="Times New Roman"/>
          <w:b w:val="0"/>
          <w:i w:val="0"/>
          <w:sz w:val="24"/>
        </w:rPr>
        <w:t>Eversione nera Delle Chiaie 1959</w:t>
      </w:r>
    </w:p>
    <w:p>
      <w:pPr>
        <w:spacing w:line="276" w:lineRule="auto" w:before="80" w:after="40"/>
        <w:ind w:firstLine="0"/>
        <w:jc w:val="both"/>
      </w:pPr>
      <w:r>
        <w:rPr>
          <w:rFonts w:ascii="Times New Roman" w:hAnsi="Times New Roman" w:cs="Times New Roman" w:eastAsia="Times New Roman"/>
          <w:b/>
          <w:i w:val="0"/>
          <w:sz w:val="24"/>
        </w:rPr>
        <w:t xml:space="preserve">› Operazione Mongoose (ricorrenze multiple): </w:t>
      </w:r>
      <w:r>
        <w:rPr>
          <w:rFonts w:ascii="Times New Roman" w:hAnsi="Times New Roman" w:cs="Times New Roman" w:eastAsia="Times New Roman"/>
          <w:b w:val="0"/>
          <w:i w:val="0"/>
          <w:sz w:val="24"/>
        </w:rPr>
        <w:t>1961-1965 contro Castro Cuba. CIA-Cosa Nostra</w:t>
      </w:r>
    </w:p>
    <w:p>
      <w:pPr>
        <w:spacing w:line="276" w:lineRule="auto" w:before="80" w:after="40"/>
        <w:ind w:firstLine="0"/>
        <w:jc w:val="both"/>
      </w:pPr>
      <w:r>
        <w:rPr>
          <w:rFonts w:ascii="Times New Roman" w:hAnsi="Times New Roman" w:cs="Times New Roman" w:eastAsia="Times New Roman"/>
          <w:b/>
          <w:i w:val="0"/>
          <w:sz w:val="24"/>
        </w:rPr>
        <w:t xml:space="preserve">› Bay of Pigs (Baia dei Porci) (1+): </w:t>
      </w:r>
      <w:r>
        <w:rPr>
          <w:rFonts w:ascii="Times New Roman" w:hAnsi="Times New Roman" w:cs="Times New Roman" w:eastAsia="Times New Roman"/>
          <w:b w:val="0"/>
          <w:i w:val="0"/>
          <w:sz w:val="24"/>
        </w:rPr>
        <w:t>Aprile 1961 Cuba. Fallimento CIA-Brigada 2506</w:t>
      </w:r>
    </w:p>
    <w:p>
      <w:pPr>
        <w:spacing w:line="276" w:lineRule="auto" w:before="80" w:after="40"/>
        <w:ind w:firstLine="0"/>
        <w:jc w:val="both"/>
      </w:pPr>
      <w:r>
        <w:rPr>
          <w:rFonts w:ascii="Times New Roman" w:hAnsi="Times New Roman" w:cs="Times New Roman" w:eastAsia="Times New Roman"/>
          <w:b/>
          <w:i w:val="0"/>
          <w:sz w:val="24"/>
        </w:rPr>
        <w:t xml:space="preserve">› Programma Phoenix (1+): </w:t>
      </w:r>
      <w:r>
        <w:rPr>
          <w:rFonts w:ascii="Times New Roman" w:hAnsi="Times New Roman" w:cs="Times New Roman" w:eastAsia="Times New Roman"/>
          <w:b w:val="0"/>
          <w:i w:val="0"/>
          <w:sz w:val="24"/>
        </w:rPr>
        <w:t>Vietnam 1965-1972. CIA contro Vietcong</w:t>
      </w:r>
    </w:p>
    <w:p>
      <w:pPr>
        <w:spacing w:line="276" w:lineRule="auto" w:before="80" w:after="40"/>
        <w:ind w:firstLine="0"/>
        <w:jc w:val="both"/>
      </w:pPr>
      <w:r>
        <w:rPr>
          <w:rFonts w:ascii="Times New Roman" w:hAnsi="Times New Roman" w:cs="Times New Roman" w:eastAsia="Times New Roman"/>
          <w:b/>
          <w:i w:val="0"/>
          <w:sz w:val="24"/>
        </w:rPr>
        <w:t xml:space="preserve">› Aginter Press (ricorrenze multiple): </w:t>
      </w:r>
      <w:r>
        <w:rPr>
          <w:rFonts w:ascii="Times New Roman" w:hAnsi="Times New Roman" w:cs="Times New Roman" w:eastAsia="Times New Roman"/>
          <w:b w:val="0"/>
          <w:i w:val="0"/>
          <w:sz w:val="24"/>
        </w:rPr>
        <w:t>Lisbona 1966-74. Guérin-Sérac</w:t>
      </w:r>
    </w:p>
    <w:p>
      <w:pPr>
        <w:spacing w:line="276" w:lineRule="auto" w:before="80" w:after="40"/>
        <w:ind w:firstLine="0"/>
        <w:jc w:val="both"/>
      </w:pPr>
      <w:r>
        <w:rPr>
          <w:rFonts w:ascii="Times New Roman" w:hAnsi="Times New Roman" w:cs="Times New Roman" w:eastAsia="Times New Roman"/>
          <w:b/>
          <w:i w:val="0"/>
          <w:sz w:val="24"/>
        </w:rPr>
        <w:t xml:space="preserve">› Operazione Chaos (1+): </w:t>
      </w:r>
      <w:r>
        <w:rPr>
          <w:rFonts w:ascii="Times New Roman" w:hAnsi="Times New Roman" w:cs="Times New Roman" w:eastAsia="Times New Roman"/>
          <w:b w:val="0"/>
          <w:i w:val="0"/>
          <w:sz w:val="24"/>
        </w:rPr>
        <w:t>CIA contro movimenti studenteschi USA 1967-1974</w:t>
      </w:r>
    </w:p>
    <w:p>
      <w:pPr>
        <w:spacing w:line="276" w:lineRule="auto" w:before="80" w:after="40"/>
        <w:ind w:firstLine="0"/>
        <w:jc w:val="both"/>
      </w:pPr>
      <w:r>
        <w:rPr>
          <w:rFonts w:ascii="Times New Roman" w:hAnsi="Times New Roman" w:cs="Times New Roman" w:eastAsia="Times New Roman"/>
          <w:b/>
          <w:i w:val="0"/>
          <w:sz w:val="24"/>
        </w:rPr>
        <w:t xml:space="preserve">› 12 dicembre 1969 (ricorrenze multiple): </w:t>
      </w:r>
      <w:r>
        <w:rPr>
          <w:rFonts w:ascii="Times New Roman" w:hAnsi="Times New Roman" w:cs="Times New Roman" w:eastAsia="Times New Roman"/>
          <w:b w:val="0"/>
          <w:i w:val="0"/>
          <w:sz w:val="24"/>
        </w:rPr>
        <w:t>Strage di Piazza Fontana, Milano. Apertura della strategia della tensione. Pinelli, Calabresi, Valpreda. Connessione: Freda-Ventura-Giannettini-SID</w:t>
      </w:r>
    </w:p>
    <w:p>
      <w:pPr>
        <w:spacing w:line="276" w:lineRule="auto" w:before="80" w:after="40"/>
        <w:ind w:firstLine="0"/>
        <w:jc w:val="both"/>
      </w:pPr>
      <w:r>
        <w:rPr>
          <w:rFonts w:ascii="Times New Roman" w:hAnsi="Times New Roman" w:cs="Times New Roman" w:eastAsia="Times New Roman"/>
          <w:b/>
          <w:i w:val="0"/>
          <w:sz w:val="24"/>
        </w:rPr>
        <w:t xml:space="preserve">› Strage di Piazza Fontana (ricorrenze multiple): </w:t>
      </w:r>
      <w:r>
        <w:rPr>
          <w:rFonts w:ascii="Times New Roman" w:hAnsi="Times New Roman" w:cs="Times New Roman" w:eastAsia="Times New Roman"/>
          <w:b w:val="0"/>
          <w:i w:val="0"/>
          <w:sz w:val="24"/>
        </w:rPr>
        <w:t>Vedi 12/12/1969. Ordine Nuovo, Freda-Ventura-Giannettini</w:t>
      </w:r>
    </w:p>
    <w:p>
      <w:pPr>
        <w:spacing w:line="276" w:lineRule="auto" w:before="80" w:after="40"/>
        <w:ind w:firstLine="0"/>
        <w:jc w:val="both"/>
      </w:pPr>
      <w:r>
        <w:rPr>
          <w:rFonts w:ascii="Times New Roman" w:hAnsi="Times New Roman" w:cs="Times New Roman" w:eastAsia="Times New Roman"/>
          <w:b/>
          <w:i w:val="0"/>
          <w:sz w:val="24"/>
        </w:rPr>
        <w:t xml:space="preserve">› Strategia della tensione (ricorrenze multiple): </w:t>
      </w:r>
      <w:r>
        <w:rPr>
          <w:rFonts w:ascii="Times New Roman" w:hAnsi="Times New Roman" w:cs="Times New Roman" w:eastAsia="Times New Roman"/>
          <w:b w:val="0"/>
          <w:i w:val="0"/>
          <w:sz w:val="24"/>
        </w:rPr>
        <w:t>Concetto sviluppato da Vinciguerra-Cossiga-Pellegrino. 1969-1984</w:t>
      </w:r>
    </w:p>
    <w:p>
      <w:pPr>
        <w:spacing w:line="276" w:lineRule="auto" w:before="80" w:after="40"/>
        <w:ind w:firstLine="0"/>
        <w:jc w:val="both"/>
      </w:pPr>
      <w:r>
        <w:rPr>
          <w:rFonts w:ascii="Times New Roman" w:hAnsi="Times New Roman" w:cs="Times New Roman" w:eastAsia="Times New Roman"/>
          <w:b/>
          <w:i w:val="0"/>
          <w:sz w:val="24"/>
        </w:rPr>
        <w:t xml:space="preserve">› 12 luglio 1970 (1+): </w:t>
      </w:r>
      <w:r>
        <w:rPr>
          <w:rFonts w:ascii="Times New Roman" w:hAnsi="Times New Roman" w:cs="Times New Roman" w:eastAsia="Times New Roman"/>
          <w:b w:val="0"/>
          <w:i w:val="0"/>
          <w:sz w:val="24"/>
        </w:rPr>
        <w:t>Tentativo di golpe Borghese (notte 7-8 dicembre 1970). Decima MAS, Delle Chiaie</w:t>
      </w:r>
    </w:p>
    <w:p>
      <w:pPr>
        <w:spacing w:line="276" w:lineRule="auto" w:before="80" w:after="40"/>
        <w:ind w:firstLine="0"/>
        <w:jc w:val="both"/>
      </w:pPr>
      <w:r>
        <w:rPr>
          <w:rFonts w:ascii="Times New Roman" w:hAnsi="Times New Roman" w:cs="Times New Roman" w:eastAsia="Times New Roman"/>
          <w:b/>
          <w:i w:val="0"/>
          <w:sz w:val="24"/>
        </w:rPr>
        <w:t xml:space="preserve">› Operazione Ira di Dio (1+): </w:t>
      </w:r>
      <w:r>
        <w:rPr>
          <w:rFonts w:ascii="Times New Roman" w:hAnsi="Times New Roman" w:cs="Times New Roman" w:eastAsia="Times New Roman"/>
          <w:b w:val="0"/>
          <w:i w:val="0"/>
          <w:sz w:val="24"/>
        </w:rPr>
        <w:t>Post-Monaco 1972. Mossad contro Settembre Nero</w:t>
      </w:r>
    </w:p>
    <w:p>
      <w:pPr>
        <w:spacing w:line="276" w:lineRule="auto" w:before="80" w:after="40"/>
        <w:ind w:firstLine="0"/>
        <w:jc w:val="both"/>
      </w:pPr>
      <w:r>
        <w:rPr>
          <w:rFonts w:ascii="Times New Roman" w:hAnsi="Times New Roman" w:cs="Times New Roman" w:eastAsia="Times New Roman"/>
          <w:b/>
          <w:i w:val="0"/>
          <w:sz w:val="24"/>
        </w:rPr>
        <w:t xml:space="preserve">› 11 settembre 1973 (1+): </w:t>
      </w:r>
      <w:r>
        <w:rPr>
          <w:rFonts w:ascii="Times New Roman" w:hAnsi="Times New Roman" w:cs="Times New Roman" w:eastAsia="Times New Roman"/>
          <w:b w:val="0"/>
          <w:i w:val="0"/>
          <w:sz w:val="24"/>
        </w:rPr>
        <w:t>Golpe Pinochet contro Allende a Santiago. CIA-Nixon-Kissinger</w:t>
      </w:r>
    </w:p>
    <w:p>
      <w:pPr>
        <w:spacing w:line="276" w:lineRule="auto" w:before="80" w:after="40"/>
        <w:ind w:firstLine="0"/>
        <w:jc w:val="both"/>
      </w:pPr>
      <w:r>
        <w:rPr>
          <w:rFonts w:ascii="Times New Roman" w:hAnsi="Times New Roman" w:cs="Times New Roman" w:eastAsia="Times New Roman"/>
          <w:b/>
          <w:i w:val="0"/>
          <w:sz w:val="24"/>
        </w:rPr>
        <w:t xml:space="preserve">› DINA (ricorrenze multiple): </w:t>
      </w:r>
      <w:r>
        <w:rPr>
          <w:rFonts w:ascii="Times New Roman" w:hAnsi="Times New Roman" w:cs="Times New Roman" w:eastAsia="Times New Roman"/>
          <w:b w:val="0"/>
          <w:i w:val="0"/>
          <w:sz w:val="24"/>
        </w:rPr>
        <w:t>Polizia segreta Pinochet 1973-77</w:t>
      </w:r>
    </w:p>
    <w:p>
      <w:pPr>
        <w:spacing w:line="276" w:lineRule="auto" w:before="80" w:after="40"/>
        <w:ind w:firstLine="0"/>
        <w:jc w:val="both"/>
      </w:pPr>
      <w:r>
        <w:rPr>
          <w:rFonts w:ascii="Times New Roman" w:hAnsi="Times New Roman" w:cs="Times New Roman" w:eastAsia="Times New Roman"/>
          <w:b/>
          <w:i w:val="0"/>
          <w:sz w:val="24"/>
        </w:rPr>
        <w:t xml:space="preserve">› Operazione Cóndor (ricorrenze multiple): </w:t>
      </w:r>
      <w:r>
        <w:rPr>
          <w:rFonts w:ascii="Times New Roman" w:hAnsi="Times New Roman" w:cs="Times New Roman" w:eastAsia="Times New Roman"/>
          <w:b w:val="0"/>
          <w:i w:val="0"/>
          <w:sz w:val="24"/>
        </w:rPr>
        <w:t>1975-1989 Sud America. DINA-SIDE-DINA boliviana</w:t>
      </w:r>
    </w:p>
    <w:p>
      <w:pPr>
        <w:spacing w:line="276" w:lineRule="auto" w:before="80" w:after="40"/>
        <w:ind w:firstLine="0"/>
        <w:jc w:val="both"/>
      </w:pPr>
      <w:r>
        <w:rPr>
          <w:rFonts w:ascii="Times New Roman" w:hAnsi="Times New Roman" w:cs="Times New Roman" w:eastAsia="Times New Roman"/>
          <w:b/>
          <w:i w:val="0"/>
          <w:sz w:val="24"/>
        </w:rPr>
        <w:t xml:space="preserve">› Omicidio Letelier-Moffitt (1+): </w:t>
      </w:r>
      <w:r>
        <w:rPr>
          <w:rFonts w:ascii="Times New Roman" w:hAnsi="Times New Roman" w:cs="Times New Roman" w:eastAsia="Times New Roman"/>
          <w:b w:val="0"/>
          <w:i w:val="0"/>
          <w:sz w:val="24"/>
        </w:rPr>
        <w:t>21/9/1976 Washington. DINA-Townley</w:t>
      </w:r>
    </w:p>
    <w:p>
      <w:pPr>
        <w:spacing w:line="276" w:lineRule="auto" w:before="80" w:after="40"/>
        <w:ind w:firstLine="0"/>
        <w:jc w:val="both"/>
      </w:pPr>
      <w:r>
        <w:rPr>
          <w:rFonts w:ascii="Times New Roman" w:hAnsi="Times New Roman" w:cs="Times New Roman" w:eastAsia="Times New Roman"/>
          <w:b/>
          <w:i w:val="0"/>
          <w:sz w:val="24"/>
        </w:rPr>
        <w:t xml:space="preserve">› CNI (1+): </w:t>
      </w:r>
      <w:r>
        <w:rPr>
          <w:rFonts w:ascii="Times New Roman" w:hAnsi="Times New Roman" w:cs="Times New Roman" w:eastAsia="Times New Roman"/>
          <w:b w:val="0"/>
          <w:i w:val="0"/>
          <w:sz w:val="24"/>
        </w:rPr>
        <w:t>Successore DINA Cile post-1977</w:t>
      </w:r>
    </w:p>
    <w:p>
      <w:pPr>
        <w:spacing w:line="276" w:lineRule="auto" w:before="80" w:after="40"/>
        <w:ind w:firstLine="0"/>
        <w:jc w:val="both"/>
      </w:pPr>
      <w:r>
        <w:rPr>
          <w:rFonts w:ascii="Times New Roman" w:hAnsi="Times New Roman" w:cs="Times New Roman" w:eastAsia="Times New Roman"/>
          <w:b/>
          <w:i w:val="0"/>
          <w:sz w:val="24"/>
        </w:rPr>
        <w:t xml:space="preserve">› Omicidio Pecorelli (ricorrenze multiple): </w:t>
      </w:r>
      <w:r>
        <w:rPr>
          <w:rFonts w:ascii="Times New Roman" w:hAnsi="Times New Roman" w:cs="Times New Roman" w:eastAsia="Times New Roman"/>
          <w:b w:val="0"/>
          <w:i w:val="0"/>
          <w:sz w:val="24"/>
        </w:rPr>
        <w:t>20/3/1979 Roma. Andreotti-Cosa Nostra processo Perugia</w:t>
      </w:r>
    </w:p>
    <w:p>
      <w:pPr>
        <w:spacing w:line="276" w:lineRule="auto" w:before="80" w:after="40"/>
        <w:ind w:firstLine="0"/>
        <w:jc w:val="both"/>
      </w:pPr>
      <w:r>
        <w:rPr>
          <w:rFonts w:ascii="Times New Roman" w:hAnsi="Times New Roman" w:cs="Times New Roman" w:eastAsia="Times New Roman"/>
          <w:b/>
          <w:i w:val="0"/>
          <w:sz w:val="24"/>
        </w:rPr>
        <w:t xml:space="preserve">› 2 agosto 1980 (ricorrenze multiple): </w:t>
      </w:r>
      <w:r>
        <w:rPr>
          <w:rFonts w:ascii="Times New Roman" w:hAnsi="Times New Roman" w:cs="Times New Roman" w:eastAsia="Times New Roman"/>
          <w:b w:val="0"/>
          <w:i w:val="0"/>
          <w:sz w:val="24"/>
        </w:rPr>
        <w:t>Strage della stazione di Bologna. NAR-Fioravanti-Mambro, P2-Gelli, D'Amato</w:t>
      </w:r>
    </w:p>
    <w:p>
      <w:pPr>
        <w:spacing w:line="276" w:lineRule="auto" w:before="80" w:after="40"/>
        <w:ind w:firstLine="0"/>
        <w:jc w:val="both"/>
      </w:pPr>
      <w:r>
        <w:rPr>
          <w:rFonts w:ascii="Times New Roman" w:hAnsi="Times New Roman" w:cs="Times New Roman" w:eastAsia="Times New Roman"/>
          <w:b/>
          <w:i w:val="0"/>
          <w:sz w:val="24"/>
        </w:rPr>
        <w:t xml:space="preserve">› 17 marzo 1981 (1+): </w:t>
      </w:r>
      <w:r>
        <w:rPr>
          <w:rFonts w:ascii="Times New Roman" w:hAnsi="Times New Roman" w:cs="Times New Roman" w:eastAsia="Times New Roman"/>
          <w:b w:val="0"/>
          <w:i w:val="0"/>
          <w:sz w:val="24"/>
        </w:rPr>
        <w:t>Sequestro liste P2 a Castiglion Fibocchi. Gelli-Salvini</w:t>
      </w:r>
    </w:p>
    <w:p>
      <w:pPr>
        <w:spacing w:line="276" w:lineRule="auto" w:before="8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80" w:after="40"/>
        <w:ind w:firstLine="0"/>
        <w:jc w:val="both"/>
      </w:pPr>
      <w:r>
        <w:rPr>
          <w:rFonts w:ascii="Times New Roman" w:hAnsi="Times New Roman" w:cs="Times New Roman" w:eastAsia="Times New Roman"/>
          <w:b/>
          <w:i w:val="0"/>
          <w:sz w:val="24"/>
        </w:rPr>
        <w:t xml:space="preserve">› Maastricht 1992 (1+): </w:t>
      </w:r>
      <w:r>
        <w:rPr>
          <w:rFonts w:ascii="Times New Roman" w:hAnsi="Times New Roman" w:cs="Times New Roman" w:eastAsia="Times New Roman"/>
          <w:b w:val="0"/>
          <w:i w:val="0"/>
          <w:sz w:val="24"/>
        </w:rPr>
        <w:t>UE. Andreotti-Mitterrand-Kohl</w:t>
      </w:r>
    </w:p>
    <w:p>
      <w:pPr>
        <w:spacing w:line="276" w:lineRule="auto" w:before="80" w:after="40"/>
        <w:ind w:firstLine="0"/>
        <w:jc w:val="both"/>
      </w:pPr>
      <w:r>
        <w:rPr>
          <w:rFonts w:ascii="Times New Roman" w:hAnsi="Times New Roman" w:cs="Times New Roman" w:eastAsia="Times New Roman"/>
          <w:b/>
          <w:i w:val="0"/>
          <w:sz w:val="24"/>
        </w:rPr>
        <w:t xml:space="preserve">› 3 novembre 1996 (1+): </w:t>
      </w:r>
      <w:r>
        <w:rPr>
          <w:rFonts w:ascii="Times New Roman" w:hAnsi="Times New Roman" w:cs="Times New Roman" w:eastAsia="Times New Roman"/>
          <w:b w:val="0"/>
          <w:i w:val="0"/>
          <w:sz w:val="24"/>
        </w:rPr>
        <w:t>Scandalo di Susurluk in Turchia. Çatlı-Lupi Grigi-Kontr-Gerilla</w:t>
      </w:r>
    </w:p>
    <w:p>
      <w:pPr>
        <w:spacing w:line="276" w:lineRule="auto" w:before="80" w:after="40"/>
        <w:ind w:firstLine="0"/>
        <w:jc w:val="both"/>
      </w:pPr>
      <w:r>
        <w:rPr>
          <w:rFonts w:ascii="Times New Roman" w:hAnsi="Times New Roman" w:cs="Times New Roman" w:eastAsia="Times New Roman"/>
          <w:b/>
          <w:i w:val="0"/>
          <w:sz w:val="24"/>
        </w:rPr>
        <w:t xml:space="preserve">› Stuxnet (1+): </w:t>
      </w:r>
      <w:r>
        <w:rPr>
          <w:rFonts w:ascii="Times New Roman" w:hAnsi="Times New Roman" w:cs="Times New Roman" w:eastAsia="Times New Roman"/>
          <w:b w:val="0"/>
          <w:i w:val="0"/>
          <w:sz w:val="24"/>
        </w:rPr>
        <w:t>2010 Iran. NSA-Mossad contro Natanz</w:t>
      </w:r>
    </w:p>
    <w:p>
      <w:pPr>
        <w:spacing w:line="276" w:lineRule="auto" w:before="80" w:after="40"/>
        <w:ind w:firstLine="0"/>
        <w:jc w:val="both"/>
      </w:pPr>
      <w:r>
        <w:rPr>
          <w:rFonts w:ascii="Times New Roman" w:hAnsi="Times New Roman" w:cs="Times New Roman" w:eastAsia="Times New Roman"/>
          <w:b/>
          <w:i w:val="0"/>
          <w:sz w:val="24"/>
        </w:rPr>
        <w:t xml:space="preserve">› Omicidio Haniyeh (1+): </w:t>
      </w:r>
      <w:r>
        <w:rPr>
          <w:rFonts w:ascii="Times New Roman" w:hAnsi="Times New Roman" w:cs="Times New Roman" w:eastAsia="Times New Roman"/>
          <w:b w:val="0"/>
          <w:i w:val="0"/>
          <w:sz w:val="24"/>
        </w:rPr>
        <w:t>31/7/2024 Teheran. Mossad</w:t>
      </w:r>
    </w:p>
    <w:p>
      <w:pPr>
        <w:spacing w:line="276" w:lineRule="auto" w:before="80" w:after="40"/>
        <w:ind w:firstLine="0"/>
        <w:jc w:val="both"/>
      </w:pPr>
      <w:r>
        <w:rPr>
          <w:rFonts w:ascii="Times New Roman" w:hAnsi="Times New Roman" w:cs="Times New Roman" w:eastAsia="Times New Roman"/>
          <w:b/>
          <w:i w:val="0"/>
          <w:sz w:val="24"/>
        </w:rPr>
        <w:t xml:space="preserve">› Operazione Caesarea (1+): </w:t>
      </w:r>
      <w:r>
        <w:rPr>
          <w:rFonts w:ascii="Times New Roman" w:hAnsi="Times New Roman" w:cs="Times New Roman" w:eastAsia="Times New Roman"/>
          <w:b w:val="0"/>
          <w:i w:val="0"/>
          <w:sz w:val="24"/>
        </w:rPr>
        <w:t>Branca eliminazioni mirate del Mossad</w:t>
      </w:r>
    </w:p>
    <w:p>
      <w:pPr>
        <w:spacing w:line="276" w:lineRule="auto" w:before="80" w:after="40"/>
        <w:ind w:firstLine="0"/>
        <w:jc w:val="both"/>
      </w:pPr>
      <w:r>
        <w:rPr>
          <w:rFonts w:ascii="Times New Roman" w:hAnsi="Times New Roman" w:cs="Times New Roman" w:eastAsia="Times New Roman"/>
          <w:b/>
          <w:i w:val="0"/>
          <w:sz w:val="24"/>
        </w:rPr>
        <w:t xml:space="preserve">› Kontr-Gerilla (1+): </w:t>
      </w:r>
      <w:r>
        <w:rPr>
          <w:rFonts w:ascii="Times New Roman" w:hAnsi="Times New Roman" w:cs="Times New Roman" w:eastAsia="Times New Roman"/>
          <w:b w:val="0"/>
          <w:i w:val="0"/>
          <w:sz w:val="24"/>
        </w:rPr>
        <w:t>Stay-behind turca</w:t>
      </w:r>
    </w:p>
    <w:p>
      <w:pPr>
        <w:spacing w:line="276" w:lineRule="auto" w:before="80" w:after="40"/>
        <w:ind w:firstLine="0"/>
        <w:jc w:val="both"/>
      </w:pPr>
      <w:r>
        <w:rPr>
          <w:rFonts w:ascii="Times New Roman" w:hAnsi="Times New Roman" w:cs="Times New Roman" w:eastAsia="Times New Roman"/>
          <w:b/>
          <w:i w:val="0"/>
          <w:sz w:val="24"/>
        </w:rPr>
        <w:t xml:space="preserve">› Shin Bet (1+): </w:t>
      </w:r>
      <w:r>
        <w:rPr>
          <w:rFonts w:ascii="Times New Roman" w:hAnsi="Times New Roman" w:cs="Times New Roman" w:eastAsia="Times New Roman"/>
          <w:b w:val="0"/>
          <w:i w:val="0"/>
          <w:sz w:val="24"/>
        </w:rPr>
        <w:t>Servizio interno Israele</w:t>
      </w:r>
    </w:p>
    <w:p>
      <w:pPr>
        <w:spacing w:line="276" w:lineRule="auto" w:before="80" w:after="40"/>
        <w:ind w:firstLine="0"/>
        <w:jc w:val="both"/>
      </w:pPr>
      <w:r>
        <w:rPr>
          <w:rFonts w:ascii="Times New Roman" w:hAnsi="Times New Roman" w:cs="Times New Roman" w:eastAsia="Times New Roman"/>
          <w:b/>
          <w:i w:val="0"/>
          <w:sz w:val="24"/>
        </w:rPr>
        <w:t xml:space="preserve">› Aman (1+): </w:t>
      </w:r>
      <w:r>
        <w:rPr>
          <w:rFonts w:ascii="Times New Roman" w:hAnsi="Times New Roman" w:cs="Times New Roman" w:eastAsia="Times New Roman"/>
          <w:b w:val="0"/>
          <w:i w:val="0"/>
          <w:sz w:val="24"/>
        </w:rPr>
        <w:t>Intelligence militare IDF</w:t>
      </w:r>
    </w:p>
    <w:p>
      <w:pPr>
        <w:spacing w:line="276" w:lineRule="auto" w:before="80" w:after="40"/>
        <w:ind w:firstLine="0"/>
        <w:jc w:val="both"/>
      </w:pPr>
      <w:r>
        <w:rPr>
          <w:rFonts w:ascii="Times New Roman" w:hAnsi="Times New Roman" w:cs="Times New Roman" w:eastAsia="Times New Roman"/>
          <w:b/>
          <w:i w:val="0"/>
          <w:sz w:val="24"/>
        </w:rPr>
        <w:t xml:space="preserve">› Unità 8200 (1+): </w:t>
      </w:r>
      <w:r>
        <w:rPr>
          <w:rFonts w:ascii="Times New Roman" w:hAnsi="Times New Roman" w:cs="Times New Roman" w:eastAsia="Times New Roman"/>
          <w:b w:val="0"/>
          <w:i w:val="0"/>
          <w:sz w:val="24"/>
        </w:rPr>
        <w:t>SIGINT IDF</w:t>
      </w:r>
    </w:p>
    <w:p>
      <w:pPr>
        <w:spacing w:line="276" w:lineRule="auto" w:before="80" w:after="40"/>
        <w:ind w:firstLine="0"/>
        <w:jc w:val="both"/>
      </w:pPr>
      <w:r>
        <w:rPr>
          <w:rFonts w:ascii="Times New Roman" w:hAnsi="Times New Roman" w:cs="Times New Roman" w:eastAsia="Times New Roman"/>
          <w:b/>
          <w:i w:val="0"/>
          <w:sz w:val="24"/>
        </w:rPr>
        <w:t xml:space="preserve">› VEVAK-MOIS (1+): </w:t>
      </w:r>
      <w:r>
        <w:rPr>
          <w:rFonts w:ascii="Times New Roman" w:hAnsi="Times New Roman" w:cs="Times New Roman" w:eastAsia="Times New Roman"/>
          <w:b w:val="0"/>
          <w:i w:val="0"/>
          <w:sz w:val="24"/>
        </w:rPr>
        <w:t>Servizi civili Iran</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CHIUSURA — LACUNE E RINVII</w:t>
      </w:r>
    </w:p>
    <w:p>
      <w:pPr>
        <w:spacing w:line="276" w:lineRule="auto" w:before="0" w:after="0"/>
        <w:ind w:firstLine="425"/>
        <w:jc w:val="both"/>
      </w:pPr>
      <w:r>
        <w:rPr>
          <w:rFonts w:ascii="Times New Roman" w:hAnsi="Times New Roman" w:cs="Times New Roman" w:eastAsia="Times New Roman"/>
          <w:b w:val="0"/>
          <w:i w:val="0"/>
          <w:sz w:val="24"/>
        </w:rPr>
        <w:t>La partizione dominiale lascia fuori, per costruzione, ciò che il Registro Integrale non marca: sessantasette nodi-evento non citano alcun neurone censito e restano in attesa del futuro Registro Temporale; i quarantadue Pattern analitici, il Keyword Index e i paragrafi di prosa restano nel Registro Integrale V63; il registro dei nodi-luogo non esiste ancora e costituisce la lacuna strutturale già dichiarata dal censimento generale. La sinaptogenesi sistematica tra le aree — la costruzione degli archi interni ed esterni a questo dominio — appartiene alla fase successiva e attende le istruzioni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