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La quarta fase non verifica le sedi una per una, ma collaziona il repertorio con tre censimenti già redatti da personale archivistico e gratuiti, per isolare ciò che il repertorio non reca: la Guida alle fonti per una storia ancora da scrivere, primo censimento delle fonti conservate dagli aderenti alla Rete italiana degli archivi per non dimenticare; il portale della medesima Rete, la cui ricerca è già articolata per eventi, persone, indagini e processi, documenti, organizzazioni e uffici; e la Guía de Archivos de Memoria y Derechos Humanos en Chile, del Centro per i diritti umani dell'Università Alberto Hurtado. Il principio è che ciò che i censimenti recano è già censito, mentre ciò che il repertorio reca in più va verificato proprio perché lì non compare; ma la fase produce anche il rovescio, cioè l'elenco delle sedi presenti nei censimenti e assenti dal repertorio, che è la vera lacuna. L'elenco puntuale, con provenienza, luogo e grado, sta nel file di servizio del repertorio; qui se ne dà la lettura. Il controllo è del sei agosto duemilaventisei.</w:t>
      </w:r>
    </w:p>
    <w:p>
      <w:pPr>
        <w:spacing w:line="276" w:lineRule="auto" w:before="0" w:after="0"/>
        <w:ind w:firstLine="425"/>
        <w:jc w:val="both"/>
      </w:pPr>
      <w:r>
        <w:rPr>
          <w:rFonts w:ascii="Times New Roman" w:hAnsi="Times New Roman" w:cs="Times New Roman" w:eastAsia="Times New Roman"/>
          <w:b/>
          <w:sz w:val="24"/>
        </w:rPr>
        <w:t>Il fronte cileno è la lacuna più netta.</w:t>
      </w:r>
      <w:r>
        <w:rPr>
          <w:rFonts w:ascii="Times New Roman" w:hAnsi="Times New Roman" w:cs="Times New Roman" w:eastAsia="Times New Roman"/>
          <w:b w:val="0"/>
          <w:sz w:val="24"/>
        </w:rPr>
        <w:t xml:space="preserve"> Il repertorio censiva del Cile soltanto due sedi, il Museo della Memoria e dei Diritti Umani di Santiago e l'Archivio nazionale della memoria; la Guía dell'Università Alberto Hurtado ne reca invece un'intera costellazione, che nel repertorio non compare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Vi figurano la Fondazione di documentazione e archivio della Vicaría de la Solidaridad, cuore documentario dell'assistenza alle vittime della dittatura; la Fondazione di aiuto sociale delle chiese cristiane; l'Agrupación dei familiari dei detenuti scomparsi; la Corporazione di promozione e difesa dei diritti del popolo; la Commissione cilena dei diritti umani; la Fondazione per la protezione dell'infanzia colpita dagli stati d'emergenza; l'archivio giornalistico Teleanálisis; la Corporazione Parco per la Pace Villa Grimaldi, sorta sull'ex centro di detenzione e tortura; l'Archivio dei diritti umani dell'Università del Cile, iscritto al registro Memoria del Mondo; e lo stesso Archivio patrimoniale dell'Università Alberto Hurtado, ente curatore della Guía. Quasi tutte sono state dichiarate Monumento nazionale, e diverse conservano i propri fondi presso il Museo della Memoria: sono undici sedi che il repertorio deve incorporare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salvo il Programma dei diritti umani del Ministero della Giustizia, la cui inclusione nella Guía è probabile ma va confermata sul testo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Il fronte italiano è una lacuna di scala.</w:t>
      </w:r>
      <w:r>
        <w:rPr>
          <w:rFonts w:ascii="Times New Roman" w:hAnsi="Times New Roman" w:cs="Times New Roman" w:eastAsia="Times New Roman"/>
          <w:b w:val="0"/>
          <w:sz w:val="24"/>
        </w:rPr>
        <w:t xml:space="preserve"> La Rete italiana degli archivi per non dimenticare conta oltre sessanta aderenti — associazioni, centri di documentazione, fondazioni, archivi di Stato e istituti privati che conservano documentazione su terrorismo, eversione, violenza politica e criminalità organizzata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 mentre il repertorio ne recava soltanto tre o quattro: il Centro di documentazione Archivio Flamigni, il Centro siciliano Giuseppe Impastato, il Centro di documentazione della Legalità Democratica della Regione Toscana e il portale stesso. Tutti gli altri aderenti sono lacuna. Fra quelli accertati vi sono la Casa della Memoria di Brescia, nata dall'associazione dei familiari delle vittime della strage di Piazza della Loggia, e la Fondazione dell'Istituto per la storia dell'età contemporanea di Sesto San Giovanni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ad essi si affiancano, con aderenza probabile da confermare sull'elenco della Rete, la Casa della memoria e della storia di Roma, l'associazione dei familiari delle vittime della strage di Piazza Fontana e l'Archivio di Stato di Roma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Va però dichiarato con nettezza il limite del controllo: l'elenco nominale integrale degli oltre sessanta aderenti non è stato recuperabile in questo ambiente, perché il portale della Rete nega l'accesso automatizzato; sicché il fronte italiano è qui rappresentato da un campione accertato, e la collazione va completata consultando direttamente la Guida a stampa e la pagina degli aderenti del portale </w:t>
      </w:r>
      <w:r>
        <w:rPr>
          <w:rFonts w:ascii="Times New Roman" w:hAnsi="Times New Roman" w:cs="Times New Roman" w:eastAsia="Times New Roman"/>
          <w:b/>
          <w:sz w:val="24"/>
        </w:rPr>
        <w:t>(Livello B sul totale)</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val="0"/>
          <w:sz w:val="24"/>
        </w:rPr>
        <w:t>In conclusione, la collazione conferma che i tre censimenti non duplicano il repertorio ma lo eccedono largamente sul versante delle sedi di memoria e diritti umani, cilene e italiane, che il repertorio finora trascurava: la vera lacuna è lì, ed è cospicua. Il file di servizio ne registra allo stato diciassette voci, undici cilene e sei italiane, dodici delle quali di grado pieno; ma il numero reale è maggiore, perché il fronte italiano resta da chiudere sull'elenco completo della Rete. Questa è la coda operativa della campagna: incorporare nel repertorio, come nuove voci-archivio da verificare, le sedi qui isolate, muovendo dalle cilene, che sono le meglio accertate e le più pertinenti al dominio dell'opera.</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Guía de Archivos de Memoria y Derechos Humanos en Chile, Centro de Derechos Humanos, Universidad Alberto Hurtado — https://www.memoriayderechoshumanosuah.org/publicaciones/guia-de-archivos-de-memoria-y-derechos-humanos-en-chile/</w:t>
      </w:r>
    </w:p>
    <w:p>
      <w:pPr>
        <w:spacing w:line="276" w:lineRule="auto" w:before="0" w:after="0"/>
        <w:ind w:firstLine="425"/>
        <w:jc w:val="both"/>
      </w:pPr>
      <w:r>
        <w:rPr>
          <w:rFonts w:ascii="Times New Roman" w:hAnsi="Times New Roman" w:cs="Times New Roman" w:eastAsia="Times New Roman"/>
          <w:b w:val="0"/>
          <w:sz w:val="24"/>
        </w:rPr>
        <w:t>Archivo de Derechos Humanos en Chile (Memoria del Mondo, 2003) — https://www.patrimoniocultural.gob.cl/archivo-de-derechos-humanos-en-chile</w:t>
      </w:r>
    </w:p>
    <w:p>
      <w:pPr>
        <w:spacing w:line="276" w:lineRule="auto" w:before="0" w:after="0"/>
        <w:ind w:firstLine="425"/>
        <w:jc w:val="both"/>
      </w:pPr>
      <w:r>
        <w:rPr>
          <w:rFonts w:ascii="Times New Roman" w:hAnsi="Times New Roman" w:cs="Times New Roman" w:eastAsia="Times New Roman"/>
          <w:b w:val="0"/>
          <w:sz w:val="24"/>
        </w:rPr>
        <w:t>Cinque archivi dei diritti umani dichiarati Monumento Nacional (AFDD, PIDEE, CODEPU, Comisión Chilena de DDHH, Teleanálisis) — https://mmdh.cl/noticias/actualidad-en-dd-hh/post-noticia-328</w:t>
      </w:r>
    </w:p>
    <w:p>
      <w:pPr>
        <w:spacing w:line="276" w:lineRule="auto" w:before="0" w:after="0"/>
        <w:ind w:firstLine="425"/>
        <w:jc w:val="both"/>
      </w:pPr>
      <w:r>
        <w:rPr>
          <w:rFonts w:ascii="Times New Roman" w:hAnsi="Times New Roman" w:cs="Times New Roman" w:eastAsia="Times New Roman"/>
          <w:b w:val="0"/>
          <w:sz w:val="24"/>
        </w:rPr>
        <w:t>Rete degli archivi per non dimenticare, portale — https://www.memoria.san.beniculturali.it/</w:t>
      </w:r>
    </w:p>
    <w:p>
      <w:pPr>
        <w:spacing w:line="276" w:lineRule="auto" w:before="0" w:after="0"/>
        <w:ind w:firstLine="425"/>
        <w:jc w:val="both"/>
      </w:pPr>
      <w:r>
        <w:rPr>
          <w:rFonts w:ascii="Times New Roman" w:hAnsi="Times New Roman" w:cs="Times New Roman" w:eastAsia="Times New Roman"/>
          <w:b w:val="0"/>
          <w:sz w:val="24"/>
        </w:rPr>
        <w:t>Rete degli archivi per non dimenticare (ICAR, Ministero della cultura) — https://icar.cultura.gov.it/sistemi-e-portali/rete-degli-archivi-per-non-dimenticare/</w:t>
      </w:r>
    </w:p>
    <w:p>
      <w:pPr>
        <w:spacing w:line="276" w:lineRule="auto" w:before="0" w:after="0"/>
        <w:ind w:firstLine="425"/>
        <w:jc w:val="both"/>
      </w:pPr>
      <w:r>
        <w:rPr>
          <w:rFonts w:ascii="Times New Roman" w:hAnsi="Times New Roman" w:cs="Times New Roman" w:eastAsia="Times New Roman"/>
          <w:b w:val="0"/>
          <w:sz w:val="24"/>
        </w:rPr>
        <w:t>Fondazione ISEC nella Rete degli archivi per non dimenticare — https://fondazioneisec.it/network-e-collaborazioni/rete-degli-archivi-per-non-dimenticare</w:t>
      </w:r>
    </w:p>
    <w:p>
      <w:pPr>
        <w:spacing w:line="276" w:lineRule="auto" w:before="0" w:after="0"/>
        <w:ind w:firstLine="425"/>
        <w:jc w:val="both"/>
      </w:pPr>
      <w:r>
        <w:rPr>
          <w:rFonts w:ascii="Times New Roman" w:hAnsi="Times New Roman" w:cs="Times New Roman" w:eastAsia="Times New Roman"/>
          <w:b w:val="0"/>
          <w:sz w:val="24"/>
        </w:rPr>
        <w:t>Elenco puntuale delle lacune (file di servizio) — repertorio/LACUNE_CENSIMENTI.xlsx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