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8B0000"/>
          <w:sz w:val="48"/>
          <w:szCs w:val="48"/>
        </w:rPr>
        <w:t xml:space="preserve">CAPITOLO 1 — SEZIONE F</w:t>
      </w:r>
    </w:p>
    <w:p>
      <w:pPr>
        <w:spacing w:after="100"/>
        <w:jc w:val="center"/>
      </w:pPr>
      <w:r>
        <w:rPr>
          <w:rFonts w:ascii="Arial" w:cs="Arial" w:eastAsia="Arial" w:hAnsi="Arial"/>
          <w:b/>
          <w:bCs/>
          <w:color w:val="1B3A5C"/>
          <w:sz w:val="32"/>
          <w:szCs w:val="32"/>
        </w:rPr>
        <w:t xml:space="preserve">CENSIMENTO CAPILLARE PROVINCIA PER PROVINCIA</w:t>
      </w:r>
    </w:p>
    <w:p>
      <w:pPr>
        <w:spacing w:after="200"/>
        <w:jc w:val="center"/>
      </w:pPr>
      <w:r>
        <w:rPr>
          <w:rFonts w:ascii="Georgia" w:cs="Georgia" w:eastAsia="Georgia" w:hAnsi="Georgia"/>
          <w:i/>
          <w:iCs/>
          <w:color w:val="555555"/>
          <w:sz w:val="24"/>
          <w:szCs w:val="24"/>
        </w:rPr>
        <w:t xml:space="preserve">Forza Italia / PDL / ALA / NCD / Noi Moderati / CCD / UDC / Nuovo PSI / Nuova DC</w:t>
      </w:r>
    </w:p>
    <w:p>
      <w:pPr>
        <w:spacing w:after="100"/>
        <w:jc w:val="center"/>
      </w:pPr>
      <w:r>
        <w:rPr>
          <w:rFonts w:ascii="Arial" w:cs="Arial" w:eastAsia="Arial" w:hAnsi="Arial"/>
          <w:b/>
          <w:bCs/>
          <w:color w:val="1B3A5C"/>
          <w:sz w:val="26"/>
          <w:szCs w:val="26"/>
        </w:rPr>
        <w:t xml:space="preserve">Politici coinvolti in procedimenti penali 1994–2026</w:t>
      </w:r>
    </w:p>
    <w:p>
      <w:pPr>
        <w:spacing w:before="400"/>
        <w:jc w:val="center"/>
      </w:pPr>
      <w:r>
        <w:rPr>
          <w:rFonts w:ascii="Georgia" w:cs="Georgia" w:eastAsia="Georgia" w:hAnsi="Georgia"/>
          <w:color w:val="555555"/>
          <w:sz w:val="22"/>
          <w:szCs w:val="22"/>
        </w:rPr>
        <w:t xml:space="preserve">Compilazione: Luigi De Michele — Aprile 2026</w:t>
      </w:r>
    </w:p>
    <w:p>
      <w:r>
        <w:br w:type="page"/>
      </w:r>
    </w:p>
    <w:p>
      <w:pPr>
        <w:pStyle w:val="Heading1"/>
      </w:pPr>
      <w:r>
        <w:t xml:space="preserve">NOTA METODOLOGICA</w:t>
      </w:r>
    </w:p>
    <w:p>
      <w:pPr>
        <w:spacing w:after="80" w:before="80"/>
        <w:jc w:val="both"/>
      </w:pPr>
      <w:r>
        <w:rPr>
          <w:rFonts w:ascii="Georgia" w:cs="Georgia" w:eastAsia="Georgia" w:hAnsi="Georgia"/>
          <w:color w:val="1A1A1A"/>
          <w:sz w:val="22"/>
          <w:szCs w:val="22"/>
        </w:rPr>
        <w:t xml:space="preserve">La presente Sezione F completa il Capitolo 1 del censimento con i risultati della ricerca capillare condotta provincia per provincia su tutto il territorio nazionale. Questa sezione integra le Sezioni A-E (135 schede complessive già compilate) con i profili aggiuntivi emersi dalla ricerca sistematica svolta regione per regione, per un totale stimato di ulteriori 80-100 schede. Ciascun profilo è attribuito al partito di appartenenza al momento del fatto contestato. Le regioni sono elencate in ordine geografico dal Sud al Nord. Per le regioni in cui non sono emersi nomi capillari FI/PDL (Marche, Friuli Venezia Giulia, Trentino-Alto Adige, Valle d’Aosta) è riportata la dicitura “Deserto FI/PDL”.</w:t>
      </w:r>
    </w:p>
    <w:p>
      <w:r>
        <w:br w:type="page"/>
      </w:r>
    </w:p>
    <w:p>
      <w:pPr>
        <w:pStyle w:val="Heading1"/>
      </w:pPr>
      <w:r>
        <w:t xml:space="preserve">SICILIA (9 province)</w:t>
      </w:r>
    </w:p>
    <w:p>
      <w:pPr>
        <w:spacing w:after="80" w:before="80"/>
        <w:jc w:val="both"/>
      </w:pPr>
      <w:r>
        <w:rPr>
          <w:rFonts w:ascii="Georgia" w:cs="Georgia" w:eastAsia="Georgia" w:hAnsi="Georgia"/>
          <w:color w:val="1A1A1A"/>
          <w:sz w:val="22"/>
          <w:szCs w:val="22"/>
        </w:rPr>
        <w:t xml:space="preserve">La Sicilia è la regione italiana con la più alta concentrazione di politici FI/PDL coinvolti in procedimenti penali per reati di mafia e corruzione. L’isola registra casi in tutte e nove le province, con una particolare densità a Palermo, Catania e nell’Agrigentino.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Iacolino Salvatore</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Palermo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deputato ARS</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Concorso esterno mafia + corruzione, DDA Palermo mar 2026</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Indagato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Cosa Nostra</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Mancuso Salvatore</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Trapani</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deputato ARS</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Voto di scambio mafioso, arrestato feb 2026</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Mafia trapanese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Falcone Marco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Catania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assessore reg.</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rinviato a giudizio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RaG</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D’Asero Raffaele</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Catania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sindaco Catania</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urbanistica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Indagato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Prescritto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Nicotra Salvatore</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Catania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cons. comunale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Condannato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Scapagnini Umberto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Catania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sindaco Catania</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Peculato, abuso d’ufficio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Condannato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Fazio Angelo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Messina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FI/PDL, cons. reg.</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Voto di scambio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Condannato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Mafia messinese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Conticello Nicola</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Catania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PDL, cons. com.</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Concorso esterno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Indagato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Santapaola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Inferrera Giuseppe</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Messina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sindaco</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Papania Antonino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Trapani</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FI/UDC, cons. reg.</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Voto scambio mafioso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Condannato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Mafia Castelvetr.</w:t>
            </w:r>
          </w:p>
        </w:tc>
      </w:tr>
    </w:tbl>
    <w:p>
      <w:r>
        <w:br w:type="page"/>
      </w:r>
    </w:p>
    <w:p>
      <w:pPr>
        <w:pStyle w:val="Heading1"/>
      </w:pPr>
      <w:r>
        <w:t xml:space="preserve">CALABRIA (5 province)</w:t>
      </w:r>
    </w:p>
    <w:p>
      <w:pPr>
        <w:spacing w:after="80" w:before="80"/>
        <w:jc w:val="both"/>
      </w:pPr>
      <w:r>
        <w:rPr>
          <w:rFonts w:ascii="Georgia" w:cs="Georgia" w:eastAsia="Georgia" w:hAnsi="Georgia"/>
          <w:color w:val="1A1A1A"/>
          <w:sz w:val="22"/>
          <w:szCs w:val="22"/>
        </w:rPr>
        <w:t xml:space="preserve">La Calabria registra un caso di eccezionale gravità istituzionale: il presidente in carica della Regione, Roberto Occhiuto (FI), indagato per corruzione nel giugno 2025. La provincia di Crotone è stata aggiornata con il caso Manica (operazione “Teorema”, marzo/aprile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Occhiuto Roberto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Cosenza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pres. Regione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indagato giu 2025 DDA CZ</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Indagato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Suraci Dominique</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Reggio Cal.</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PDL, cons. com.</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Concorso esterno 416bis (op. Sistema-Assenzio)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 12a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Definitiva</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'Ndrangheta RC</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Arena Nicola</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Crotone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sindaco Isola C.R.</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416bis, corruzione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Arena</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Nicolò Alessandro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Reggio Cal.</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FdI (ex FI), cons. reg.</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416bis (op. Libro Nero) DDA RC</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Processo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Cosca Libri</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Tripodi Gianni</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Vibo Valentia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FI/PDL, cons. reg.</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Concorso esterno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Indagato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Mancuso</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Talarico Francesco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Catanzaro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UDC, cons. reg.</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peculato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 5a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Daffinà Francesco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Vibo Valentia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PDL, cons. com.</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appalti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Stillitani Giuseppe</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Vibo Valentia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assessore reg.</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Abuso d’ufficio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Indagato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Manica Fabio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Crotone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cons. com./pres. Prov.</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appalti (op. Teorema mar 2026)</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Indagato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Rizzuti Antonio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Cosenza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cons. com.</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Indagato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bl>
    <w:p>
      <w:r>
        <w:br w:type="page"/>
      </w:r>
    </w:p>
    <w:p>
      <w:pPr>
        <w:pStyle w:val="Heading1"/>
      </w:pPr>
      <w:r>
        <w:t xml:space="preserve">CAMPANIA (5 province)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Guida Giuseppe</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Caserta (Arienzo)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sindaco/coord. prov.</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appalti rifiuti, DDA NA set 2025</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Domiciliari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Casalesi (tramite Ferraro)</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Zannini Giovanni</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Caserta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cons. regionale</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 voto scambio, chiesto arresto gen 2026</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Indagato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Coppola Massimo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Napoli (Sorrento)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NCD/PDL, sindaco</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Induzione indebita, flagranza mag 2025, tangente 6.000€</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Sommese Pasquale</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Napoli</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NCD, ex cons. reg.</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(op. Queen nov 2024, 69 misure)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Clan casertani</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Biondo Giuseppe</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Napoli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cons. com.</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riciclaggio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Camorra</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Poziello Luigi</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Caserta (Giugliano)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sindaco</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sciolto per camorra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Mallardo</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Griffo Pasquale</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Avellino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UDC, cons. reg.</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Condannato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Zagaria Fortunato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Caserta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FI/PDL, cons. com.</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Condannato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Casalesi</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Consoli Gabriele</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Salerno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PDL, cons. com.</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appalti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Condannato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bl>
    <w:p>
      <w:r>
        <w:br w:type="page"/>
      </w:r>
    </w:p>
    <w:p>
      <w:pPr>
        <w:pStyle w:val="Heading1"/>
      </w:pPr>
      <w:r>
        <w:t xml:space="preserve">PUGLIA (6 province) — AGGIORNAMENTO COMPLETO</w:t>
      </w:r>
    </w:p>
    <w:p>
      <w:pPr>
        <w:pStyle w:val="Heading2"/>
      </w:pPr>
      <w:r>
        <w:t xml:space="preserve">Provincia di Bari — Operazione Codice Interno (DDA Bari, feb.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Olivieri Giacomo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Bari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 ex cons. reg.</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Scambio elett. politico-mafioso + estorsione (op. Codice Interno)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 9a (sett. 2025)</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Parisi-Palermiti + Strisciuglio + Montani</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Lorusso Maria Carmen</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Bari</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 cons. com.</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Scambio elett. politico-mafioso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Domiciliari</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Rito ordinario 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Parisi-Palermiti</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Lorusso Vito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Bari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Oncologo (padre)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Concussione + peculato (17 pazienti)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Domiciliari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Nacci Michele</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Bari</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Partecipazione assoc. per voti</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 4a 4m</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Primo grado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Parisi-Palermiti</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Ferri Francesca</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Bari (Valenzano)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 cons. com.</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Scambio elett. politico-mafioso (2022)</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Processo ordinario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Buscemi/Parisi</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Donatelli Antonio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Triggiano (BA)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 sindaco</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elettorale (apr 2024)</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Domiciliari</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bl>
    <w:p>
      <w:pPr>
        <w:pStyle w:val="Heading2"/>
      </w:pPr>
      <w:r>
        <w:t xml:space="preserve">Provincia di Lecce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Monosi Attilio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Lecce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 ex assessore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Falso (inchiesta Case e Voti, set 2018)</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 GdF</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 3a 6m (mag 2025)</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Pasqualini Luca</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Lecce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 ex assessore</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Falso, corruzione (Case e Voti)</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 GdF</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 5a (mag 2025)</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Piccione Cosimo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Sannicola (LE)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 ex sindaco</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turbativa d’asta (lug 2025)</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Crastolla Danilo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Brindisi/Lecce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ex cons. regionale</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VITTIMA usura SCU (op. Fenus Unciarum)</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Vittima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Appello feb 2026 (PG chiede assol.)</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SCU</w:t>
            </w:r>
          </w:p>
        </w:tc>
      </w:tr>
    </w:tbl>
    <w:p>
      <w:pPr>
        <w:pStyle w:val="Heading2"/>
      </w:pPr>
      <w:r>
        <w:t xml:space="preserve">Provincia di Taranto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Tamburrano Martino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Taranto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ex pres. Provincia</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(discarica Grottaglie), tangente 5.000€/mese + Mercedes</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Condannato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 9a 6m primo grado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Rossano Massimiliano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Manduria (TA)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 ex assessore</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scambio mafioso SCU</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SCU</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Dimonopoli Nicola</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Manduria (TA)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 ex pres. consiglio</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Scambio mafioso SCU</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Domiciliari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SCU</w:t>
            </w:r>
          </w:p>
        </w:tc>
      </w:tr>
    </w:tbl>
    <w:p>
      <w:pPr>
        <w:pStyle w:val="Heading2"/>
      </w:pPr>
      <w:r>
        <w:t xml:space="preserve">Provincia di Foggia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Landella Franco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Foggia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FI/Lega, sindaco</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 tentata concussione (mag 2021), Comune sciolto mafia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Mafia foggiana</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Iaccarino Leonardo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Foggia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 pres. consiglio</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 peculato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Capotosto Antonio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Foggia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UDC, consigliere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(arrestato due volte)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Iacovangelo Dario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Foggia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 consigliere</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Longo Bruno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Foggia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 consigliere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(tangente 35.000€)</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bl>
    <w:p>
      <w:pPr>
        <w:pStyle w:val="Heading2"/>
      </w:pPr>
      <w:r>
        <w:t xml:space="preserve">Provincia BAT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Riserbato Luigi</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Trani (BAT)</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Centrodestra/area Fitto, sindaco</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 dic 2014</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ASSOLTO (errore giudiziario)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Di Marzio Giuseppe</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Trani (BAT)</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vicesindaco</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Musci Maurizio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Trani (BAT)</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consigliere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bl>
    <w:p>
      <w:r>
        <w:br w:type="page"/>
      </w:r>
    </w:p>
    <w:p>
      <w:pPr>
        <w:pStyle w:val="Heading1"/>
      </w:pPr>
      <w:r>
        <w:t xml:space="preserve">BASILICATA (2 province)</w:t>
      </w:r>
    </w:p>
    <w:p>
      <w:pPr>
        <w:spacing w:after="80" w:before="80"/>
        <w:jc w:val="both"/>
      </w:pPr>
      <w:r>
        <w:rPr>
          <w:rFonts w:ascii="Georgia" w:cs="Georgia" w:eastAsia="Georgia" w:hAnsi="Georgia"/>
          <w:color w:val="1A1A1A"/>
          <w:sz w:val="22"/>
          <w:szCs w:val="22"/>
        </w:rPr>
        <w:t xml:space="preserve">L’operazione della DDA di Potenza sulla sanità lucana (ottobre 2022, oltre 100 indagati) ha colpito l’intera classe dirigente di Forza Italia in Basilicata.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Bardi Vito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Potenza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pres. Regione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Traffico influenze, concussione, peculato (DDA PZ ott 2022)</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Indagato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Piro Francesco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Potenza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capogruppo cons. reg.</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rapporti clan calabresi</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'Ndrangheta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Cupparo Francesco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Potenza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assessore reg.</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Obbligo dimora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Di Lascio Maria</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Lagonegro (PZ)</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sindaca</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 sabotaggio ponti radio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Domiciliari</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Leone Rocco Luigi</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Potenza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(poi FdI), ex assessore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Obbligo dimora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bl>
    <w:p>
      <w:r>
        <w:br w:type="page"/>
      </w:r>
    </w:p>
    <w:p>
      <w:pPr>
        <w:pStyle w:val="Heading1"/>
      </w:pPr>
      <w:r>
        <w:t xml:space="preserve">LAZIO (5 province)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Gramazio Luca</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Roma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cons. regionale Lazio</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Mafia Capitale (arrestato giu 2015)</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Carminati/Buzzi</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Tredicine Giordano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Roma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cons. com./vice coord.</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Mafia Capitale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Coinvolto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Carminati/Buzzi</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Forzan Emanuele</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Latina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Collab. cons. reg. FI Tripodi</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Voto scambio mafioso clan Di Silvio (arr. lug 2021)</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Prescritto gen 2026</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Di Silvio</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Principi Lanfranco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Aprilia (LT)</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 ex sindaco</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Infiltrazioni mafiose (giud. immed. feb 2025)</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RaG</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bl>
    <w:p>
      <w:r>
        <w:br w:type="page"/>
      </w:r>
    </w:p>
    <w:p>
      <w:pPr>
        <w:pStyle w:val="Heading1"/>
      </w:pPr>
      <w:r>
        <w:t xml:space="preserve">LOMBARDIA (12 province) — Operazione Mensa dei Poveri</w:t>
      </w:r>
    </w:p>
    <w:p>
      <w:pPr>
        <w:spacing w:after="80" w:before="80"/>
        <w:jc w:val="both"/>
      </w:pPr>
      <w:r>
        <w:rPr>
          <w:rFonts w:ascii="Georgia" w:cs="Georgia" w:eastAsia="Georgia" w:hAnsi="Georgia"/>
          <w:color w:val="1A1A1A"/>
          <w:sz w:val="22"/>
          <w:szCs w:val="22"/>
        </w:rPr>
        <w:t xml:space="preserve">L’operazione “Mensa dei Poveri” (DDA Milano, maggio 2019, 43 misure cautelari, 95 indagati) ha devastato Forza Italia in Lombardia, svelando un sistema feudale di corruzione e nomine pilotate nelle province di Milano e Varese con connessioni alla ‘ndrangheta (famiglia Molluso di Buccinasco).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Caianiello Gioacchino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Varese (Gallarate)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ex coord. provinciale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Assoc. delinquere, corruzione, fin. illecito + già condannato 3a concussione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Patteggiato 4a 10m</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Definitivo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Molluso ('ndrangheta)</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Tatarella Pietro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Milano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cons. com./vice coord. reg.</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fin. illecito (Mensa dei Poveri)</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 (2019)</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Assolto I grado (2023)</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Altitonante Fabio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Milano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sottoseg. Expo Regione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(Mensa dei Poveri)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 (2019)</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Assolto I grado (2023)</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Comi Lara</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Varese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eurodeputata</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 truffa UE 500.000€</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RaG</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Condannata I grado (2023)</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Bilardo Alberto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Gallarate (VA)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segretario cittadino</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(Mensa dei Poveri)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Patteggiato 3a 6m</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Definitivo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Sozzani Diego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Novara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deputato</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Finanziamento illecito (Mensa dei Poveri)</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RaG</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Processo 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Palumbo Angelo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Milano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ex cons. regionale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(Mensa dei Poveri)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Condannato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 grado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Saporiti Paola</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Cassano M. (VA)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assessore</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(filmata con mazzetta 500€)</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Condannata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 grado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Petrone Alessandro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Gallarate (VA)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ex assessore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(Mensa dei Poveri)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Patteggiato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Definitivo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Carù Moreno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Gallarate (VA)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ex vicesindaco</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Processo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Gorrasi Carmine</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Busto Arsizio (VA)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coord. cittadino</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(Mensa dei Poveri)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Coinvolto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Frascella Antonio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Cassano M. (VA)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esponente</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(Mensa dei Poveri)</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Coinvolto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bl>
    <w:p>
      <w:r>
        <w:br w:type="page"/>
      </w:r>
    </w:p>
    <w:p>
      <w:pPr>
        <w:pStyle w:val="Heading1"/>
      </w:pPr>
      <w:r>
        <w:t xml:space="preserve">VENETO (7 province) — Scandalo MOSE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Sartori Amalia (Lia)</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Venezia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PDL/FI, eurodeputata</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Finanziamento illecito MOSE (25.000€ COVECO)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Assolta</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CVN/Mazzacurati</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Venuti Paolo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Padova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Commercialista (gestiva patrimonio Galan)</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Riciclaggio, intestazione fittizia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Condannato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CVN/Mazzacurati</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Claudio Luca</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Padova (Montegrotto)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Centrodestra, ex sindaco</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concussione, turbativa d’asta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Patteggiato 4a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Definitivo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bl>
    <w:p>
      <w:r>
        <w:br w:type="page"/>
      </w:r>
    </w:p>
    <w:p>
      <w:pPr>
        <w:pStyle w:val="Heading1"/>
      </w:pPr>
      <w:r>
        <w:t xml:space="preserve">LIGURIA (4 province) — Inchiesta Toti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Cozzani Matteo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Genova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Capo gab. Toti</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elett. aggravata mafia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Domiciliari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Cosa Nostra (Cammarata Riesi)</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Anzalone Stefano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Genova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Lista Toti, cons. reg.</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elettorale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Indagato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Signorini Paolo Emilio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Genova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Pres. Autorità Portuale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Spinelli</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Rossi Maurizio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Genova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Editore Primocanale</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Finanziamento illecito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Indagato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Testa Arturo Angelo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Genova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Rapp. comunità riesina</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elett. aggravata mafia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Obbligo dimora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Cosa Nostra (Cammarata)</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Testa Italo Maurizio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Genova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Rapp. comunità riesina</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elett. aggravata mafia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Obbligo dimora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Cosa Nostra (Cammarata)</w:t>
            </w:r>
          </w:p>
        </w:tc>
      </w:tr>
    </w:tbl>
    <w:p>
      <w:r>
        <w:br w:type="page"/>
      </w:r>
    </w:p>
    <w:p>
      <w:pPr>
        <w:pStyle w:val="Heading1"/>
      </w:pPr>
      <w:r>
        <w:t xml:space="preserve">PIEMONTE (8 province)</w:t>
      </w:r>
    </w:p>
    <w:p>
      <w:pPr>
        <w:spacing w:after="80" w:before="80"/>
        <w:jc w:val="both"/>
      </w:pPr>
      <w:r>
        <w:rPr>
          <w:rFonts w:ascii="Georgia" w:cs="Georgia" w:eastAsia="Georgia" w:hAnsi="Georgia"/>
          <w:color w:val="1A1A1A"/>
          <w:sz w:val="22"/>
          <w:szCs w:val="22"/>
        </w:rPr>
        <w:t xml:space="preserve">Il Piemonte registra un unico caso capillare rilevante per l’area FI/PDL: Roberto Rosso, la cui parabola processuale si è conclusa con l’annullamento con rinvio da parte della Cassazione nel febbraio 2025. Le province di Alessandria, Asti, Cuneo, Vercelli, Biella e VCO non hanno prodotto nomi FI/PDL specifici.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Rosso Roberto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Torino/Carmagnola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(poi FdI), ex sottoseg.</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Voto scambio politico-mafioso (op. Carminius-Fenice, dic 2019)</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Cond. 5a I gr., 4a4m App.</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Cass. annullamento rinvio feb 2025</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'Ndrangheta Carmagnola</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Martinat Oreste</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Torino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PDL, ex assessore reg.</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Truffa alluvione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Arrestato</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bl>
    <w:p>
      <w:r>
        <w:br w:type="page"/>
      </w:r>
    </w:p>
    <w:p>
      <w:pPr>
        <w:pStyle w:val="Heading1"/>
      </w:pPr>
      <w:r>
        <w:t xml:space="preserve">EMILIA-ROMAGNA (9 province) — Operazione Aemilia</w:t>
      </w:r>
    </w:p>
    <w:p>
      <w:pPr>
        <w:spacing w:after="80" w:before="80"/>
        <w:jc w:val="both"/>
      </w:pPr>
      <w:r>
        <w:rPr>
          <w:rFonts w:ascii="Georgia" w:cs="Georgia" w:eastAsia="Georgia" w:hAnsi="Georgia"/>
          <w:color w:val="1A1A1A"/>
          <w:sz w:val="22"/>
          <w:szCs w:val="22"/>
        </w:rPr>
        <w:t xml:space="preserve">Nel più grande processo di ‘ndrangheta al Nord (240 imputati, oltre 1.700 anni richiesti), i due politici dell’area centrodestra coinvolti sono stati entrambi non condannati: Pagliani assolto con formula piena definitiva, Bernini prescritto. Le restanti province emiliano-romagnole non hanno prodotto nomi capillari FI/PDL.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Pagliani Giuseppe</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Reggio Emilia</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capogruppo cons. com.</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Concorso esterno 416bis (op. Aemilia, gen 2015)</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 23gg</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ASSOLTO DEF. Cass. 8/6/2022</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Grande Aracri (Cutro)</w:t>
            </w:r>
          </w:p>
        </w:tc>
      </w:tr>
      <w:tr>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Bernini Giovanni Paolo</w:t>
            </w:r>
          </w:p>
        </w:tc>
        <w:tc>
          <w:tcPr>
            <w:tcW w:type="dxa" w:w="11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Parma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PDL, ex assessore</w:t>
            </w:r>
          </w:p>
        </w:tc>
        <w:tc>
          <w:tcPr>
            <w:tcW w:type="dxa" w:w="18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elettorale (Aemilia)</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c>
          <w:tcPr>
            <w:tcW w:type="dxa" w:w="120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Prescritto tutti i gradi</w:t>
            </w:r>
          </w:p>
        </w:tc>
        <w:tc>
          <w:tcPr>
            <w:tcW w:type="dxa" w:w="1060"/>
            <w:tcBorders>
              <w:top w:val="single" w:color="B0B0B0" w:sz="1"/>
              <w:left w:val="single" w:color="B0B0B0" w:sz="1"/>
              <w:bottom w:val="single" w:color="B0B0B0" w:sz="1"/>
              <w:right w:val="single" w:color="B0B0B0" w:sz="1"/>
            </w:tcBorders>
            <w:shd w:fill="F5F0F0" w:val="clear"/>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Grande Aracri</w:t>
            </w:r>
          </w:p>
        </w:tc>
      </w:tr>
    </w:tbl>
    <w:p>
      <w:r>
        <w:br w:type="page"/>
      </w:r>
    </w:p>
    <w:p>
      <w:pPr>
        <w:pStyle w:val="Heading1"/>
      </w:pPr>
      <w:r>
        <w:t xml:space="preserve">ABRUZZO (4 province)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Piccone Filippo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L’Aquila (Celano)</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FI/PDL/NCD, ex senatore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Induzione indebita, corruzione, turbativa, concussione sessuale (op. Acqua Fresca feb 2021)</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Carcere</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w:t>
            </w:r>
          </w:p>
        </w:tc>
      </w:tr>
    </w:tbl>
    <w:p>
      <w:pPr>
        <w:spacing w:after="80" w:before="80"/>
        <w:jc w:val="both"/>
      </w:pPr>
      <w:r>
        <w:rPr>
          <w:rFonts w:ascii="Georgia" w:cs="Georgia" w:eastAsia="Georgia" w:hAnsi="Georgia"/>
          <w:color w:val="1A1A1A"/>
          <w:sz w:val="22"/>
          <w:szCs w:val="22"/>
        </w:rPr>
        <w:t xml:space="preserve">Nell’inchiesta “Re Mida” (Procura di Pescara, 2010) erano stati coinvolti anche i senatori PDL Fabrizio Di Stefano e Paolo Tancredi, l’assessore regionale Sanità PDL Lanfranco Venturoni (arrestato), l’assessore Ambiente PDL Daniela Stati e il sindaco di Teramo PDL Maurizio Brucchi, ma tutti furono assolti nel 2018.</w:t>
      </w:r>
    </w:p>
    <w:p>
      <w:pPr>
        <w:pStyle w:val="Heading1"/>
      </w:pPr>
      <w:r>
        <w:t xml:space="preserve">MOLISE (2 province)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200"/>
        <w:gridCol w:w="1800"/>
        <w:gridCol w:w="1200"/>
        <w:gridCol w:w="1200"/>
        <w:gridCol w:w="1060"/>
      </w:tblGrid>
      <w:tr>
        <w:trPr>
          <w:tblHeader/>
        </w:trPr>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NOME</w:t>
            </w:r>
          </w:p>
        </w:tc>
        <w:tc>
          <w:tcPr>
            <w:tcW w:type="dxa" w:w="11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LUOGO/PROV.</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PARTITO/RUOLO</w:t>
            </w:r>
          </w:p>
        </w:tc>
        <w:tc>
          <w:tcPr>
            <w:tcW w:type="dxa" w:w="18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ACCUSE/OPERAZIONE</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MISURA/PENA</w:t>
            </w:r>
          </w:p>
        </w:tc>
        <w:tc>
          <w:tcPr>
            <w:tcW w:type="dxa" w:w="120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ESITO</w:t>
            </w:r>
          </w:p>
        </w:tc>
        <w:tc>
          <w:tcPr>
            <w:tcW w:type="dxa" w:w="1060"/>
            <w:tcBorders>
              <w:top w:val="single" w:color="B0B0B0" w:sz="1"/>
              <w:left w:val="single" w:color="B0B0B0" w:sz="1"/>
              <w:bottom w:val="single" w:color="B0B0B0" w:sz="1"/>
              <w:right w:val="single" w:color="B0B0B0" w:sz="1"/>
            </w:tcBorders>
            <w:shd w:fill="8B0000" w:val="clear"/>
            <w:tcMar>
              <w:top w:type="dxa" w:w="50"/>
              <w:left w:type="dxa" w:w="80"/>
              <w:bottom w:type="dxa" w:w="50"/>
              <w:right w:type="dxa" w:w="80"/>
            </w:tcMar>
          </w:tcPr>
          <w:p>
            <w:pPr>
              <w:jc w:val="center"/>
            </w:pPr>
            <w:r>
              <w:rPr>
                <w:rFonts w:ascii="Arial" w:cs="Arial" w:eastAsia="Arial" w:hAnsi="Arial"/>
                <w:b/>
                <w:bCs/>
                <w:color w:val="FFFFFF"/>
                <w:sz w:val="16"/>
                <w:szCs w:val="16"/>
              </w:rPr>
              <w:t xml:space="preserve">CLAN/ENTITÀ</w:t>
            </w:r>
          </w:p>
        </w:tc>
      </w:tr>
      <w:tr>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bCs/>
                <w:color w:val="1A1A1A"/>
                <w:sz w:val="16"/>
                <w:szCs w:val="16"/>
              </w:rPr>
              <w:t xml:space="preserve">Roberti Francesco</w:t>
            </w:r>
          </w:p>
        </w:tc>
        <w:tc>
          <w:tcPr>
            <w:tcW w:type="dxa" w:w="11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Campobasso (Termoli)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FI, pres. Regione</w:t>
            </w:r>
          </w:p>
        </w:tc>
        <w:tc>
          <w:tcPr>
            <w:tcW w:type="dxa" w:w="18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Corruzione (DDA Campobasso feb 2025), 47 indagati, traffico rifiuti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Avviso concl. indagini</w:t>
            </w:r>
          </w:p>
        </w:tc>
        <w:tc>
          <w:tcPr>
            <w:tcW w:type="dxa" w:w="120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In corso</w:t>
            </w:r>
          </w:p>
        </w:tc>
        <w:tc>
          <w:tcPr>
            <w:tcW w:type="dxa" w:w="1060"/>
            <w:tcBorders>
              <w:top w:val="single" w:color="B0B0B0" w:sz="1"/>
              <w:left w:val="single" w:color="B0B0B0" w:sz="1"/>
              <w:bottom w:val="single" w:color="B0B0B0" w:sz="1"/>
              <w:right w:val="single" w:color="B0B0B0" w:sz="1"/>
            </w:tcBorders>
            <w:tcMar>
              <w:top w:type="dxa" w:w="50"/>
              <w:left w:type="dxa" w:w="80"/>
              <w:bottom w:type="dxa" w:w="50"/>
              <w:right w:type="dxa" w:w="80"/>
            </w:tcMar>
          </w:tcPr>
          <w:p>
            <w:pPr>
              <w:spacing w:after="20" w:before="20"/>
            </w:pPr>
            <w:r>
              <w:rPr>
                <w:rFonts w:ascii="Georgia" w:cs="Georgia" w:eastAsia="Georgia" w:hAnsi="Georgia"/>
                <w:b w:val="false"/>
                <w:bCs w:val="false"/>
                <w:color w:val="1A1A1A"/>
                <w:sz w:val="16"/>
                <w:szCs w:val="16"/>
              </w:rPr>
              <w:t xml:space="preserve">Energia Pulita srl</w:t>
            </w:r>
          </w:p>
        </w:tc>
      </w:tr>
    </w:tbl>
    <w:p>
      <w:r>
        <w:br w:type="page"/>
      </w:r>
    </w:p>
    <w:p>
      <w:pPr>
        <w:pStyle w:val="Heading1"/>
      </w:pPr>
      <w:r>
        <w:t xml:space="preserve">REGIONI SENZA NOMI CAPILLARI FI/PDL</w:t>
      </w:r>
    </w:p>
    <w:p>
      <w:pPr>
        <w:spacing w:after="80" w:before="80"/>
        <w:jc w:val="both"/>
      </w:pPr>
      <w:r>
        <w:rPr>
          <w:rFonts w:ascii="Georgia" w:cs="Georgia" w:eastAsia="Georgia" w:hAnsi="Georgia"/>
          <w:color w:val="1A1A1A"/>
          <w:sz w:val="22"/>
          <w:szCs w:val="22"/>
        </w:rPr>
        <w:t xml:space="preserve">Le seguenti regioni non hanno prodotto nomi capillari FI/PDL specifici dalla ricerca provincia per provincia, pur essendo state coperte integralmente: Marche (5 province), Friuli Venezia Giulia (4 province), Trentino-Alto Adige (2 province), Valle d’Aosta (1 provincia). Per Toscana, Sardegna e Umbria la ricerca capillare non è stata ancora completata e rimane tra i pending items per la prossima sessione.</w:t>
      </w:r>
    </w:p>
    <w:p>
      <w:r>
        <w:br w:type="page"/>
      </w:r>
    </w:p>
    <w:p>
      <w:pPr>
        <w:pStyle w:val="Heading1"/>
      </w:pPr>
      <w:r>
        <w:t xml:space="preserve">RIEPILOGO QUANTITATIVO SEZIONE F</w:t>
      </w:r>
    </w:p>
    <w:p>
      <w:pPr>
        <w:spacing w:after="80" w:before="80"/>
        <w:jc w:val="both"/>
      </w:pPr>
      <w:r>
        <w:rPr>
          <w:rFonts w:ascii="Georgia" w:cs="Georgia" w:eastAsia="Georgia" w:hAnsi="Georgia"/>
          <w:color w:val="1A1A1A"/>
          <w:sz w:val="22"/>
          <w:szCs w:val="22"/>
        </w:rPr>
        <w:t xml:space="preserve">Sicilia: 10 profili aggiuntivi. Calabria: 10 profili aggiuntivi. Campania: 9 profili aggiuntivi. Puglia: 20 profili aggiuntivi (6 province). Basilicata: 5 profili aggiuntivi. Lazio: 4 profili aggiuntivi. Lombardia: 12 profili aggiuntivi (Mensa dei Poveri). Veneto: 3 profili aggiuntivi. Liguria: 6 profili aggiuntivi (inchiesta Toti). Piemonte: 2 profili aggiuntivi. Emilia-Romagna: 2 profili (entrambi non condannati). Abruzzo: 1 profilo aggiuntivo. Molise: 1 profilo aggiuntivo.</w:t>
      </w:r>
    </w:p>
    <w:p>
      <w:pPr>
        <w:spacing w:after="80" w:before="80"/>
        <w:jc w:val="both"/>
      </w:pPr>
      <w:r>
        <w:rPr>
          <w:rFonts w:ascii="Georgia" w:cs="Georgia" w:eastAsia="Georgia" w:hAnsi="Georgia"/>
          <w:color w:val="1A1A1A"/>
          <w:sz w:val="22"/>
          <w:szCs w:val="22"/>
        </w:rPr>
        <w:t xml:space="preserve">Totale Sezione F: circa 85 profili aggiuntivi. Totale complessivo Capitolo 1 (Sezioni A-F): circa 220 schede.</w:t>
      </w:r>
    </w:p>
    <w:p>
      <w:pPr>
        <w:spacing w:after="80" w:before="80"/>
        <w:jc w:val="both"/>
      </w:pPr>
      <w:r>
        <w:rPr>
          <w:rFonts w:ascii="Georgia" w:cs="Georgia" w:eastAsia="Georgia" w:hAnsi="Georgia"/>
          <w:color w:val="1A1A1A"/>
          <w:sz w:val="22"/>
          <w:szCs w:val="22"/>
        </w:rPr>
        <w:t xml:space="preserve">Regioni ancora da completare: Toscana, Sardegna, Umbria, Trentino-Alto Adige, Valle d’Aosta.</w:t>
      </w:r>
    </w:p>
    <w:sectPr>
      <w:headerReference w:type="default" r:id="rId7"/>
      <w:footerReference w:type="default" r:id="rId8"/>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Compilazione: Luigi De Michele — Aprile 2026 — Pag.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888888"/>
        <w:sz w:val="16"/>
        <w:szCs w:val="16"/>
      </w:rPr>
      <w:t xml:space="preserve">CAP. 1 — SEZIONE F — Censimento Capillare Provincia per Provincia — FI/PDL/Centrodestra Moderato (1994-2026)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000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2026-04-08T18:19:18.886Z</dcterms:created>
  <dcterms:modified xsi:type="dcterms:W3CDTF">2026-04-08T18:19:18.888Z</dcterms:modified>
</cp:coreProperties>
</file>

<file path=docProps/custom.xml><?xml version="1.0" encoding="utf-8"?>
<Properties xmlns="http://schemas.openxmlformats.org/officeDocument/2006/custom-properties" xmlns:vt="http://schemas.openxmlformats.org/officeDocument/2006/docPropsVTypes"/>
</file>