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Quarta nota della campagna. Il documento è per larga parte un inventario di figure della criminalità russa ed eurasiatica, corredato di una bibliografia di oltre quaranta riferimenti solidi — carte del Tesoro statunitense, avvisi dell'ufficio investigativo federale, comunicati di Europol e Interpol, letteratura specialistica. La verifica distingue perciò gli snodi apicali, riscontrabili, dalla lunga coda di nomi che il documento stesso presenta come elenco.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Gli snodi portanti reggono al grado pieno.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Trovano riscontro puntuale la figura dei «ladri nella legge» con le loro origini nei campi staliniani, il fondo comune e la predominanza georgiana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 due sindacati storici, la Solntsevskaya di Sergei Mikhailov e la Tambovskaya di Vladimir Kumarin e Gennady Petrov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la classificazione del «circolo dei fratelli» coniata dal Tesoro statunitense con un ordine esecutivo del duemilaundici, imperniata su Aslan Usoyan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l'assassinio dello stesso Usoyan, colpito da un cecchino a Mosca il sedici gennaio duemilatredici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le figure di vertice della diaspora — Semion Mogilevich, Alimzhan Tokhtakhunov e lo scandalo olimpico del duemiladue, Vyacheslav Ivankov, Evsei Agron e Marat Balagula a Brooklyn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Regge anche la parte cibernetica: l'unità del servizio informazioni militari dedita al sabotaggio, il fondatore del servizio di mescolamento di criptovalute sanzionato dal Tesoro, il caso Marsalek dello scandalo Wirecard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 innesto che tocca il corpus.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lega Evsei Agron e Marat Balagula alle famiglie italo-americane di Cosa Nostra — Genovese, Lucchese, Colombo. È lo stesso terreno di una delle fonti già acquisite, le biografie della famiglia Genovese: i due materiali si toccano, e la verifica incrociata di quel ponte italo-russo è una delle vie che la campagna dovrà percorrere </w:t>
      </w:r>
      <w:r>
        <w:rPr>
          <w:rFonts w:ascii="Times New Roman" w:hAnsi="Times New Roman" w:cs="Times New Roman" w:eastAsia="Times New Roman"/>
          <w:b/>
          <w:sz w:val="24"/>
        </w:rPr>
        <w:t>(Livello A come esistenza del nesso Brighton Beach-Cosa Nostra; da approfondire nei particolari)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Una omissione da correggere, e alcune cautele.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presenta l'Operación Troika del tredici giugno duemilaotto come lo smantellamento della rete Tambovskaya in Spagna, con l'arresto di Petrov e il congelamento di dodici milioni di euro: i fatti dell'operazione sono esatti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ma l'esito giudiziario è taciuto e va ristabilito, perché nel duemiladiciotto il tribunale spagnolo assolse gli imputati ritenendo non provata l'origine criminale degli investimenti. Presentare Troika come una vittoria conclusa è dunque inesatto </w:t>
      </w:r>
      <w:r>
        <w:rPr>
          <w:rFonts w:ascii="Times New Roman" w:hAnsi="Times New Roman" w:cs="Times New Roman" w:eastAsia="Times New Roman"/>
          <w:b/>
          <w:sz w:val="24"/>
        </w:rPr>
        <w:t>(la correzione è 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Vanno inoltre tenute al grado inferiore le grandi stime d'insieme — migliaia di gruppi e centinaia di migliaia di affiliati, la metà georgiana dei capi —, che derivano da valutazioni datate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diverse cifre monetarie di singoli casi, di provenienza mista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L'attribuzione a Maxim Lazovsky degli attentati ai condomini russi del millenovecentonovantanove è una tesi contestata, che il documento stesso dà come sospetto e che va mantenuta a grado basso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coda dell'inventario va usata come lista di piste, non di fatti.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L'ultima parte del documento allinea decine di nomi ricavati dai mandati Interpol, con imputazioni generiche e senza legami specificati. Questi nominativi non sono verificabili uno per uno e il documento stesso li presenta come elenco: vanno perciò trattati come materiale grezzo da riscontrare, non come attribuzioni accertate </w:t>
      </w:r>
      <w:r>
        <w:rPr>
          <w:rFonts w:ascii="Times New Roman" w:hAnsi="Times New Roman" w:cs="Times New Roman" w:eastAsia="Times New Roman"/>
          <w:b/>
          <w:sz w:val="24"/>
        </w:rPr>
        <w:t>(Livello B/C, non verificato)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Lo stesso documento, del resto, avverte che il registro dei ricercati russo è politicizzato — con capi di Stato e dissidenti iscritti a fini repressivi —, e questa avvertenza, corretta e confermata, impone di non prendere per buono alcun nome solo perché ricercato da Mosca </w:t>
      </w:r>
      <w:r>
        <w:rPr>
          <w:rFonts w:ascii="Times New Roman" w:hAnsi="Times New Roman" w:cs="Times New Roman" w:eastAsia="Times New Roman"/>
          <w:b/>
          <w:sz w:val="24"/>
        </w:rPr>
        <w:t>(Livello A per l'avvertenza)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utile e ben corredato come mappatura, con gli snodi apicali confermati al grado pieno e un ponte prezioso verso il corpus sul versante italo-americano. Va però usato con tre correzioni: ristabilire l'esito assolutorio dell'Operación Troika, tenere al grado del probabile le stime d'insieme e le cifre dei singoli casi, e trattare la coda dei nomi Interpol come elenco di piste non verificate. Se ne certifica la verifica con questo esito, e con la raccomandazione di sfruttarne per primo il nesso Brighton Beach-Cosa Nostra, che si salda a una fonte già in casa. È la quarta voce del registro delle verifiche documentali.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Aslan Usoyan ucciso da cecchino, 16 gennaio 2013 — https://en.wikipedia.org/wiki/Aslan_Usoyan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Brothers' Circle, designazione OFAC (ordine esecutivo 2011) — https://home.treasury.gov/news/press-releases/tg1811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Brothers' Circle — https://en.wikipedia.org/wiki/Brothers%27_Circle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Tambov Gang; Operation Troika (13 giugno 2008); assoluzione 2018 — https://en.wikipedia.org/wiki/Tambov_Gang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Spain acquits group of Russians suspected of mafia ties (2018) — https://www.themoscowtimes.com/2018/10/19/spain-acquits-group-russians-suspected-mafia-ties-a63239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GRU 29155 cyber actors (FBI) — https://www.fbi.gov/wanted/cyber/gru-29155-cyber-actors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Roman Semenov / Tornado Cash (FBI; OFAC) — https://www.fbi.gov/wanted/wcc/roman-semenov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Russia's wanted list, database analysis (Mediazona) — https://en.zona.media/article/2024/02/13/wanted-trl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Mark Galeotti, Gangsters at War (GI-TOC, 2024) — https://globalinitiative.net/analysis/gangsters-at-war-russias-use-of-organized-crime-as-an-instrument-of-statecraft/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fonte «Biografie dei primi membri della famiglia Genovese» — fonti/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