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52"/>
          <w:szCs w:val="52"/>
        </w:rPr>
        <w:t xml:space="preserve">ITALIA NERA</w:t>
      </w:r>
    </w:p>
    <w:p>
      <w:pPr>
        <w:spacing w:after="160"/>
        <w:jc w:val="center"/>
      </w:pPr>
      <w:r>
        <w:rPr>
          <w:b/>
          <w:bCs/>
          <w:sz w:val="40"/>
          <w:szCs w:val="40"/>
        </w:rPr>
        <w:t xml:space="preserve">REGISTRO ANALITICO DEI NODI</w:t>
      </w:r>
    </w:p>
    <w:p>
      <w:pPr>
        <w:spacing w:after="160"/>
        <w:jc w:val="center"/>
      </w:pPr>
      <w:r>
        <w:rPr>
          <w:sz w:val="30"/>
          <w:szCs w:val="30"/>
        </w:rPr>
        <w:t xml:space="preserve">SESSIONE «AGINTER PRESS — ASSE ASIATICO-PACIFICO»</w:t>
      </w:r>
    </w:p>
    <w:p>
      <w:pPr>
        <w:spacing w:after="120"/>
        <w:jc w:val="center"/>
      </w:pPr>
      <w:r>
        <w:rPr>
          <w:i/>
          <w:iCs/>
          <w:sz w:val="22"/>
          <w:szCs w:val="22"/>
        </w:rPr>
        <w:t xml:space="preserve">Unità documentale autonoma — Recepimento della sessione di ricerca del 4 agosto 2026</w:t>
      </w:r>
    </w:p>
    <w:p>
      <w:pPr>
        <w:spacing w:after="120"/>
        <w:jc w:val="center"/>
      </w:pPr>
      <w:r>
        <w:rPr>
          <w:i/>
          <w:iCs/>
          <w:sz w:val="22"/>
          <w:szCs w:val="22"/>
        </w:rPr>
        <w:t xml:space="preserve">Destinata alla confluenza nel Registro Unico Federato (V66 → V67)</w:t>
      </w:r>
    </w:p>
    <w:p>
      <w:r>
        <w:br w:type="page"/>
      </w:r>
    </w:p>
    <w:p>
      <w:pPr>
        <w:pStyle w:val="Heading1"/>
        <w:spacing w:after="140" w:before="280"/>
      </w:pPr>
      <w:r>
        <w:t xml:space="preserve">§ 0 — Statuto dell’unità e perimetro documentale della sessione</w:t>
      </w:r>
    </w:p>
    <w:p>
      <w:pPr>
        <w:spacing w:after="120"/>
        <w:jc w:val="both"/>
      </w:pPr>
      <w:r>
        <w:rPr>
          <w:sz w:val="21"/>
          <w:szCs w:val="21"/>
        </w:rPr>
        <w:t xml:space="preserve">La presente unità documentale costituisce il Registro Analitico dei Nodi della sessione di ricerca del 4 agosto 2026, dedicata alla verifica sistematica dei rapporti tra la Aginter Press di Yves Guérin-Sérac e l’area asiatico-pacifica. In conformità al principio cumulativo fissato dalla Nota Metodologica, essa non sostituisce il Registro complessivo ma ne costituisce uno strato di documentazione preliminare, destinato a confluire nella prossima versione del Registro Unico Federato. La sessione ha prodotto tre unità di ricerca, qui siglate per riferimento interno: RIC-1 (Aginter Press × Soka Gakkai-Komeito), RIC-2 (Aginter Press × Filippine, Malesia, Thailandia, Indonesia), RIC-3 (Aginter Press × Sasakawa, Kodama, Kishi e Chiesa dell’Unificazione). Le tre unità condividono un medesimo esito strutturale: la certificazione, con procedura di falsificazione, di tre buchi strutturali (Pattern 5) nella rete, ossia di tre assenze di connessione che il senso comune complottistico tenderebbe a colmare e che l’evidenza documentale invece nega.</w:t>
      </w:r>
    </w:p>
    <w:p>
      <w:pPr>
        <w:spacing w:after="120"/>
        <w:jc w:val="both"/>
      </w:pPr>
      <w:r>
        <w:rPr>
          <w:sz w:val="21"/>
          <w:szCs w:val="21"/>
        </w:rPr>
        <w:t xml:space="preserve">Il perimetro delle fonti operative della sessione comprende, oltre alle tre unità di ricerca, la memoria operativa del corpus di progetto già dedicata al medesimo oggetto, e segnatamente le monografie: Aginter Press — Anatomy of a Covert Counter-Revolutionary Hub in Lisbon 1966-1974; Aginter Press and the Guérin-Sérac Network — A Layered Map of Connections; Stefano Delle Chiaie e Aginter Press — Profilo Monografico di un Rapporto Controverso; Aginter Press e Henry Kissinger — Stress-test Documentale della Non-Connessione; Aginter Press e la Religione — L’Asse Cattolico-Integralista di Guérin-Sérac; Rete Coperta Apartheid in Europa Occidentale; Il Triangolo Sudafrica-Namibia, Le Cercle e Ordre et Tradition. La presente unità estende il metodo dello «stress-test della non-connessione», già collaudato nel corpus sul caso Kissinger, al versante asiatico.</w:t>
      </w:r>
    </w:p>
    <w:p>
      <w:pPr>
        <w:spacing w:after="120"/>
        <w:jc w:val="both"/>
      </w:pPr>
      <w:r>
        <w:rPr>
          <w:sz w:val="21"/>
          <w:szCs w:val="21"/>
        </w:rPr>
        <w:t xml:space="preserve">Vincoli di committenza recepiti: esclusione integrale delle fonti Grokipedia (grokipedia.com) e Il Manifesto (ilmanifesto.it); divieto di generazione di tabelle; censimento integrale degli URL consultati, riportato in appendice (§ 12).</w:t>
      </w:r>
    </w:p>
    <w:p>
      <w:pPr>
        <w:pStyle w:val="Heading1"/>
        <w:spacing w:after="140" w:before="280"/>
      </w:pPr>
      <w:r>
        <w:t xml:space="preserve">§ 1 — Nota metodologica di sessione</w:t>
      </w:r>
    </w:p>
    <w:p>
      <w:pPr>
        <w:spacing w:after="120"/>
        <w:jc w:val="both"/>
      </w:pPr>
      <w:r>
        <w:rPr>
          <w:sz w:val="21"/>
          <w:szCs w:val="21"/>
        </w:rPr>
        <w:t xml:space="preserve">Ogni nodo, arco e affermazione analitica è classificato secondo lo standard Savona a tre livelli: Livello A (connessione documentata: convergenza di almeno tre fonti indipendenti di natura diversa); Livello B (connessione indiziaria: due fonti indipendenti, oppure una fonte singola di alta affidabilità quale sentenza, relazione parlamentare circostanziata, documento desecretato); Livello C (connessione ipotetica: fonte singola o convergenza di indizi circostanziali, esplicitamente marcata come ipotesi). Gli archi inter-dominio sono tipizzati secondo la tassonomia funzionale della Nota Metodologica: collusione, strumentalizzazione, infiltrazione, convergenza, transito. I dieci Domini di Potere sono richiamati con le sigle D1 (Criminalità organizzata), D2 (Politica), D3 (Intelligence), D4 (Massoneria e società segrete), D5 (Religione), D6 (Economia), D7 (Terrorismo e violenza politica), D8 (Media), D9 (Forze armate), D10 (Magistratura).</w:t>
      </w:r>
    </w:p>
    <w:p>
      <w:pPr>
        <w:spacing w:after="120"/>
        <w:jc w:val="both"/>
      </w:pPr>
      <w:r>
        <w:rPr>
          <w:sz w:val="21"/>
          <w:szCs w:val="21"/>
        </w:rPr>
        <w:t xml:space="preserve">Pattern applicati nella sessione: Pattern 1 (Hub Analysis) per l’identificazione dei nodi apicali dei due ecosistemi; Pattern 5 (Structural Holes) come pattern dominante — l’assenza documentata di un arco atteso è trattata come dato di rete di prima classe; Pattern 6 (Analysis of Competing Hypotheses) per la discriminazione tra l’ipotesi della «rete unica» e quella delle «reti parallele»; Pattern 7 (Career Path) per le traiettorie inter-dominio di Guérin-Sérac, Kodama e Kishi; Pattern 10 (Spatial Overlay) per le zone di convergenza di Lisbona, Sugamo e Shibuya; Pattern 11 (Structural Isomorphism) per la comparazione tra il progetto di «Lega Occidentale» di Guérin-Sérac e la WACL. Regola epistemica di sessione, in ossequio al monito popperiano: nessun dato è stato organizzato attorno a una tesi; le tre ricerche sono state condotte come tentativi di falsificazione dell’ipotesi di connessione, e la sopravvivenza dell’ipotesi nulla (assenza di legame) ne costituisce l’esito.</w:t>
      </w:r>
    </w:p>
    <w:p>
      <w:pPr>
        <w:pStyle w:val="Heading1"/>
        <w:spacing w:after="140" w:before="280"/>
      </w:pPr>
      <w:r>
        <w:t xml:space="preserve">§ 2 — Modalità 1: Nodi-persona</w:t>
      </w:r>
    </w:p>
    <w:p>
      <w:pPr>
        <w:pStyle w:val="Heading2"/>
        <w:spacing w:after="100" w:before="220"/>
      </w:pPr>
      <w:r>
        <w:t xml:space="preserve">2.1 — Orbita Aginter / europea</w:t>
      </w:r>
    </w:p>
    <w:p>
      <w:pPr>
        <w:spacing w:after="110"/>
        <w:jc w:val="both"/>
      </w:pPr>
      <w:r>
        <w:rPr>
          <w:b/>
          <w:bCs/>
          <w:sz w:val="21"/>
          <w:szCs w:val="21"/>
        </w:rPr>
        <w:t xml:space="preserve">NP-01 — Yves Guérin-Sérac (Yves Guillou), 1926–2022.</w:t>
      </w:r>
      <w:r>
        <w:rPr>
          <w:sz w:val="21"/>
          <w:szCs w:val="21"/>
        </w:rPr>
        <w:t xml:space="preserve"> Domini D3×D7×D8×D9. Nato a Ploubezre (1926), morto a Le Revest-les-Eaux il 9 marzo 2022. Cattolico anticomunista; veterano di Indocina, Corea (Silver Star e Bronze Star al fianco delle forze USA/ONU) e Algeria; 11ᵉ Demi-Brigade Parachutiste du Choc (braccio armato del servizio azione SDECE); diserzione a Orano nel febbraio 1962 per aderire all’OAS, di cui fu membro fondatore. Ripiegato nella Spagna franchista e poi nel Portogallo salazarista, dove il petainista Ploncard d’Assac lo introdusse alla PIDE. Fondatore e direttore della Aginter Press (settembre 1966). Autore della dichiarazione programmatica sulla costituzione di una «Lega Occidentale di Lotta contro il Marxismo» con nuclei in Italia, Belgio, Germania, Spagna e Portogallo: progetto esplicitamente ed esclusivamente europeo-occidentale. Dopo l’aprile 1974 riparato ad Albufereta (Alicante), area del Paladin Group, poi a Caracas con passaporti francesi falsi. Hub apicale dell’ecosistema europeo (Pattern 1). Livello A per biografia e funzione; nessun arco documentato verso l’Asia orientale o sud-orientale.</w:t>
      </w:r>
    </w:p>
    <w:p>
      <w:pPr>
        <w:spacing w:after="110"/>
        <w:jc w:val="both"/>
      </w:pPr>
      <w:r>
        <w:rPr>
          <w:b/>
          <w:bCs/>
          <w:sz w:val="21"/>
          <w:szCs w:val="21"/>
        </w:rPr>
        <w:t xml:space="preserve">NP-02 — Stefano Delle Chiaie, 1936–2019.</w:t>
      </w:r>
      <w:r>
        <w:rPr>
          <w:sz w:val="21"/>
          <w:szCs w:val="21"/>
        </w:rPr>
        <w:t xml:space="preserve"> Domini D7×D3. Fondatore di Avanguardia Nazionale; membro fondatore della Aginter Press (Livello B, fonti convergenti Christie/letteratura, non sentenza). Unico nodo individuale documentato in entrambe le orbite censite nella sessione: orbita Aginter e orbita WACL/CAL. Partecipazione documentata alla IV Conferenza della CAL (Buenos Aires 1980, presidenza gen. Suárez Mason) — Livello A/B. Audizioni davanti alla Commissione stragi (16 e 22 luglio 1997): riferimenti a una «Internazionale nera» e definizione della WACL quale «facciata della CIA» dopo l’abbandono seguito a una riunione in Paraguay (parafrasi dei trascritti, non citazioni verbatim; testimonianza auto-esculpatoria da trattare con cautela). Massima betweenness centrality inter-orbita della sessione (Pattern 1): la sua rimozione disconnette i due ecosistemi.</w:t>
      </w:r>
    </w:p>
    <w:p>
      <w:pPr>
        <w:spacing w:after="110"/>
        <w:jc w:val="both"/>
      </w:pPr>
      <w:r>
        <w:rPr>
          <w:b/>
          <w:bCs/>
          <w:sz w:val="21"/>
          <w:szCs w:val="21"/>
        </w:rPr>
        <w:t xml:space="preserve">NP-03 — Guido Giannettini.</w:t>
      </w:r>
      <w:r>
        <w:rPr>
          <w:sz w:val="21"/>
          <w:szCs w:val="21"/>
        </w:rPr>
        <w:t xml:space="preserve"> Domini D3×D7×D8. Giornalista e agente; contatti con Guérin-Sérac in Portogallo documentati dal 1964 (indagini Salvini) — Livello A. Arco fondativo della proiezione italiana di Aginter.</w:t>
      </w:r>
    </w:p>
    <w:p>
      <w:pPr>
        <w:spacing w:after="110"/>
        <w:jc w:val="both"/>
      </w:pPr>
      <w:r>
        <w:rPr>
          <w:b/>
          <w:bCs/>
          <w:sz w:val="21"/>
          <w:szCs w:val="21"/>
        </w:rPr>
        <w:t xml:space="preserve">NP-04 — Pino Rauti.</w:t>
      </w:r>
      <w:r>
        <w:rPr>
          <w:sz w:val="21"/>
          <w:szCs w:val="21"/>
        </w:rPr>
        <w:t xml:space="preserve"> Domini D7×D2. Leader di Ordine Nuovo; incontro con Guérin-Sérac il 31 gennaio 1968 — Livello B. Nodo di aggancio tra Aginter e l’ordinovismo.</w:t>
      </w:r>
    </w:p>
    <w:p>
      <w:pPr>
        <w:spacing w:after="110"/>
        <w:jc w:val="both"/>
      </w:pPr>
      <w:r>
        <w:rPr>
          <w:b/>
          <w:bCs/>
          <w:sz w:val="21"/>
          <w:szCs w:val="21"/>
        </w:rPr>
        <w:t xml:space="preserve">NP-05 — Robert Leroy.</w:t>
      </w:r>
      <w:r>
        <w:rPr>
          <w:sz w:val="21"/>
          <w:szCs w:val="21"/>
        </w:rPr>
        <w:t xml:space="preserve"> Domini D3×D7. Stretto associato di Guérin-Sérac in Aginter. Nessuna fonte credibile lo colloca a conferenze WACL o in contatto con la rete nipponico-coreana — dato di assenza rilevante per BS-03.</w:t>
      </w:r>
    </w:p>
    <w:p>
      <w:pPr>
        <w:spacing w:after="110"/>
        <w:jc w:val="both"/>
      </w:pPr>
      <w:r>
        <w:rPr>
          <w:b/>
          <w:bCs/>
          <w:sz w:val="21"/>
          <w:szCs w:val="21"/>
        </w:rPr>
        <w:t xml:space="preserve">NP-06 — Otto Skorzeny, 1908–1975.</w:t>
      </w:r>
      <w:r>
        <w:rPr>
          <w:sz w:val="21"/>
          <w:szCs w:val="21"/>
        </w:rPr>
        <w:t xml:space="preserve"> Domini D7×D3×D6. Ex colonnello delle SS; fondatore (1970, Albufereta, Alicante) del Paladin Group con l’ex colonnello USA James Sanders, «direzione internazionale di personale d’assalto strategico», reclutante da OAS, SAC e Legione Straniera. Struttura di approdo di Guérin-Sérac post-1974. Perimetro euro-mediterraneo: nessun arco verso la rete giapponese — Livello B.</w:t>
      </w:r>
    </w:p>
    <w:p>
      <w:pPr>
        <w:spacing w:after="110"/>
        <w:jc w:val="both"/>
      </w:pPr>
      <w:r>
        <w:rPr>
          <w:b/>
          <w:bCs/>
          <w:sz w:val="21"/>
          <w:szCs w:val="21"/>
        </w:rPr>
        <w:t xml:space="preserve">NP-07 — Jacques Ploncard d’Assac.</w:t>
      </w:r>
      <w:r>
        <w:rPr>
          <w:sz w:val="21"/>
          <w:szCs w:val="21"/>
        </w:rPr>
        <w:t xml:space="preserve"> Domini D8×D3. Propagandista petainista a Lisbona; intermediario dell’introduzione di Guérin-Sérac presso la PIDE — Livello B.</w:t>
      </w:r>
    </w:p>
    <w:p>
      <w:pPr>
        <w:spacing w:after="110"/>
        <w:jc w:val="both"/>
      </w:pPr>
      <w:r>
        <w:rPr>
          <w:b/>
          <w:bCs/>
          <w:sz w:val="21"/>
          <w:szCs w:val="21"/>
        </w:rPr>
        <w:t xml:space="preserve">NP-08 — Eberhard Taubert.</w:t>
      </w:r>
      <w:r>
        <w:rPr>
          <w:sz w:val="21"/>
          <w:szCs w:val="21"/>
        </w:rPr>
        <w:t xml:space="preserve"> Domini D8×D7. Ex apparato di propaganda di Goebbels; riferimento del Kampfbund Deutscher Soldaten di Francoforte, bacino di reclutamento neonazista di Aginter secondo la stima Christie (circa 60% del personale di provenienza OAS, il resto da organizzazioni neonaziste europee) — Livello B.</w:t>
      </w:r>
    </w:p>
    <w:p>
      <w:pPr>
        <w:pStyle w:val="Heading2"/>
        <w:spacing w:after="100" w:before="220"/>
      </w:pPr>
      <w:r>
        <w:t xml:space="preserve">2.2 — Nodi istituzionali e giudiziari</w:t>
      </w:r>
    </w:p>
    <w:p>
      <w:pPr>
        <w:spacing w:after="110"/>
        <w:jc w:val="both"/>
      </w:pPr>
      <w:r>
        <w:rPr>
          <w:b/>
          <w:bCs/>
          <w:sz w:val="21"/>
          <w:szCs w:val="21"/>
        </w:rPr>
        <w:t xml:space="preserve">NP-09 — Guido Salvini.</w:t>
      </w:r>
      <w:r>
        <w:rPr>
          <w:sz w:val="21"/>
          <w:szCs w:val="21"/>
        </w:rPr>
        <w:t xml:space="preserve"> Dominio D10. Giudice istruttore; ordinanze 1995 e 1998 sull’inchiesta Piazza Fontana; audizione del 12 febbraio 1997 davanti alla Commissione stragi: istruttori Aginter a Roma nel 1967-68 per l’addestramento di Avanguardia Nazionale all’uso degli esplosivi; contatti Giannettini–Guérin-Sérac dal 1964 — fonte primaria di Livello A della sessione.</w:t>
      </w:r>
    </w:p>
    <w:p>
      <w:pPr>
        <w:spacing w:after="110"/>
        <w:jc w:val="both"/>
      </w:pPr>
      <w:r>
        <w:rPr>
          <w:b/>
          <w:bCs/>
          <w:sz w:val="21"/>
          <w:szCs w:val="21"/>
        </w:rPr>
        <w:t xml:space="preserve">NP-10 — Giovanni Pellegrino.</w:t>
      </w:r>
      <w:r>
        <w:rPr>
          <w:sz w:val="21"/>
          <w:szCs w:val="21"/>
        </w:rPr>
        <w:t xml:space="preserve"> Domini D2×D10. Presidente della Commissione parlamentare d’inchiesta sul terrorismo e le stragi; la relazione accerta il sostegno CIA alla Aginter Press in Portogallo — Livello B (accertamento parlamentare, dibattuto dalla storiografia più recente).</w:t>
      </w:r>
    </w:p>
    <w:p>
      <w:pPr>
        <w:pStyle w:val="Heading2"/>
        <w:spacing w:after="100" w:before="220"/>
      </w:pPr>
      <w:r>
        <w:t xml:space="preserve">2.3 — Nodi-bersaglio africani (perimetro operativo reale di Aginter)</w:t>
      </w:r>
    </w:p>
    <w:p>
      <w:pPr>
        <w:spacing w:after="110"/>
        <w:jc w:val="both"/>
      </w:pPr>
      <w:r>
        <w:rPr>
          <w:b/>
          <w:bCs/>
          <w:sz w:val="21"/>
          <w:szCs w:val="21"/>
        </w:rPr>
        <w:t xml:space="preserve">NP-11 — Eduardo Mondlane, 1920–1969.</w:t>
      </w:r>
      <w:r>
        <w:rPr>
          <w:sz w:val="21"/>
          <w:szCs w:val="21"/>
        </w:rPr>
        <w:t xml:space="preserve"> Leader del FRELIMO; ucciso da pacco-bomba a Dar es Salaam il 3 febbraio 1969. Attribuzione a PIDE/Aginter sostenuta da José Duarte de Jesus; storiografia recente (Roberts) valorizza le fratture interne al movimento — arco Livello C (contestato).</w:t>
      </w:r>
    </w:p>
    <w:p>
      <w:pPr>
        <w:spacing w:after="110"/>
        <w:jc w:val="both"/>
      </w:pPr>
      <w:r>
        <w:rPr>
          <w:b/>
          <w:bCs/>
          <w:sz w:val="21"/>
          <w:szCs w:val="21"/>
        </w:rPr>
        <w:t xml:space="preserve">NP-12 — Amílcar Cabral, 1924–1973.</w:t>
      </w:r>
      <w:r>
        <w:rPr>
          <w:sz w:val="21"/>
          <w:szCs w:val="21"/>
        </w:rPr>
        <w:t xml:space="preserve"> Fondatore del PAIGC; ucciso a Conakry il 20 gennaio 1973; esecuzione materiale di rivali interni (Inocêncio Kani e altri). Coinvolgimento Aginter: Livello C (allegazione non provata).</w:t>
      </w:r>
    </w:p>
    <w:p>
      <w:pPr>
        <w:spacing w:after="110"/>
        <w:jc w:val="both"/>
      </w:pPr>
      <w:r>
        <w:rPr>
          <w:b/>
          <w:bCs/>
          <w:sz w:val="21"/>
          <w:szCs w:val="21"/>
        </w:rPr>
        <w:t xml:space="preserve">NP-13 — Inocêncio Kani.</w:t>
      </w:r>
      <w:r>
        <w:rPr>
          <w:sz w:val="21"/>
          <w:szCs w:val="21"/>
        </w:rPr>
        <w:t xml:space="preserve"> Dominio D7. Rivale interno al PAIGC, esecutore materiale dell’omicidio Cabral — Livello B.</w:t>
      </w:r>
    </w:p>
    <w:p>
      <w:pPr>
        <w:pStyle w:val="Heading2"/>
        <w:spacing w:after="100" w:before="220"/>
      </w:pPr>
      <w:r>
        <w:t xml:space="preserve">2.4 — Asse nipponico-coreano (hub dell’ecosistema asiatico)</w:t>
      </w:r>
    </w:p>
    <w:p>
      <w:pPr>
        <w:spacing w:after="110"/>
        <w:jc w:val="both"/>
      </w:pPr>
      <w:r>
        <w:rPr>
          <w:b/>
          <w:bCs/>
          <w:sz w:val="21"/>
          <w:szCs w:val="21"/>
        </w:rPr>
        <w:t xml:space="preserve">NP-14 — Ryoichi Sasakawa, 1899–1995.</w:t>
      </w:r>
      <w:r>
        <w:rPr>
          <w:sz w:val="21"/>
          <w:szCs w:val="21"/>
        </w:rPr>
        <w:t xml:space="preserve"> Domini D6×D2×D5×D7. Ultranazionalista; milizia privata negli anni Trenta; volo a Roma per incontrare Mussolini; detenuto quasi tre anni a Sugamo quale sospetto criminale di guerra di classe A, rilasciato senza processo nel 1948. Valutazione dell’intelligence militare USA (SCAP/G-2, 4 giugno 1947): «uomo potenzialmente pericoloso per il futuro politico del Giappone… apertamente dietro le politiche militari giapponesi di aggressione e xenofobia per più di 20 anni… ricco, e non troppo scrupoloso nell’usare la sua ricchezza» — Livello A (documento). Impero sul gioco d’azzardo motonautico (kyotei); Japan Shipbuilding Industry Foundation (poi Nippon Foundation); auto-definizione «il fascista più ricco del mondo» (ripresa dal profilo Time 1974 «The Godfather-san»; patrimonio stimato ~1,3 miliardi di dollari, Hills/Barron’s). Consigliere della Chiesa dell’Unificazione giapponese; presidente onorario dell’IFVC. Nessun arco verso Aginter.</w:t>
      </w:r>
    </w:p>
    <w:p>
      <w:pPr>
        <w:spacing w:after="110"/>
        <w:jc w:val="both"/>
      </w:pPr>
      <w:r>
        <w:rPr>
          <w:b/>
          <w:bCs/>
          <w:sz w:val="21"/>
          <w:szCs w:val="21"/>
        </w:rPr>
        <w:t xml:space="preserve">NP-15 — Yoshio Kodama, 1911–1984.</w:t>
      </w:r>
      <w:r>
        <w:rPr>
          <w:sz w:val="21"/>
          <w:szCs w:val="21"/>
        </w:rPr>
        <w:t xml:space="preserve"> Domini D1×D3×D2×D7. «Kuromaku» della destra giapponese; agente dell’intelligence militare in Cina; Sugamo, rilascio 1948; asset CIA — dispaccio della stazione di Tokyo del 10 settembre 1953 (cit. Weiner): «bugiardo professionista, gangster, ciarlatano e ladro… non ha interesse per nulla se non i profitti» — Livello A (documento declassificato). Contributo alla formazione del Partito Liberale e dell’LDP; consigliere-capo di Shokyo Rengo; carriera distrutta dallo scandalo Lockheed (1976). Nessun arco verso Aginter.</w:t>
      </w:r>
    </w:p>
    <w:p>
      <w:pPr>
        <w:spacing w:after="110"/>
        <w:jc w:val="both"/>
      </w:pPr>
      <w:r>
        <w:rPr>
          <w:b/>
          <w:bCs/>
          <w:sz w:val="21"/>
          <w:szCs w:val="21"/>
        </w:rPr>
        <w:t xml:space="preserve">NP-16 — Nobusuke Kishi, 1896–1987.</w:t>
      </w:r>
      <w:r>
        <w:rPr>
          <w:sz w:val="21"/>
          <w:szCs w:val="21"/>
        </w:rPr>
        <w:t xml:space="preserve"> Domini D2×D5×D9. Vice-amministratore del Manciukuò; ministro nel gabinetto di guerra Tojo; Sugamo (classe A); Primo Ministro del Giappone 1957–1960; figura fondatrice dell’LDP. Invitò Moon in Giappone; concorse alla fondazione dell’IFVC; sede della Chiesa dell’Unificazione adiacente alla sua abitazione di Shibuya — Livello B. Nessun arco verso Aginter.</w:t>
      </w:r>
    </w:p>
    <w:p>
      <w:pPr>
        <w:spacing w:after="110"/>
        <w:jc w:val="both"/>
      </w:pPr>
      <w:r>
        <w:rPr>
          <w:b/>
          <w:bCs/>
          <w:sz w:val="21"/>
          <w:szCs w:val="21"/>
        </w:rPr>
        <w:t xml:space="preserve">NP-17 — Sun Myung Moon, 1920–2012.</w:t>
      </w:r>
      <w:r>
        <w:rPr>
          <w:sz w:val="21"/>
          <w:szCs w:val="21"/>
        </w:rPr>
        <w:t xml:space="preserve"> Domini D5×D2×D8. Fondatore della Chiesa dell’Unificazione (Corea del Sud, 1954; insediamento in Giappone 1958-59). Incontro del 1967 con Sasakawa, Kodama e due luogotenenti di Kodama (tra cui Kuboki) alla base della fondazione dell’IFVC (1968). Dichiarò di aver raccolto 1,4 milioni di dollari per la conferenza WACL del 1970 (Anderson &amp; Anderson) — Livello B. Rapporti con la KCIA: allegazione di Livello C nel perimetro della sessione. CAUSA International come braccio anticomunista in America Latina (anni Ottanta).</w:t>
      </w:r>
    </w:p>
    <w:p>
      <w:pPr>
        <w:spacing w:after="110"/>
        <w:jc w:val="both"/>
      </w:pPr>
      <w:r>
        <w:rPr>
          <w:b/>
          <w:bCs/>
          <w:sz w:val="21"/>
          <w:szCs w:val="21"/>
        </w:rPr>
        <w:t xml:space="preserve">NP-18 — Osami Kuboki.</w:t>
      </w:r>
      <w:r>
        <w:rPr>
          <w:sz w:val="21"/>
          <w:szCs w:val="21"/>
        </w:rPr>
        <w:t xml:space="preserve"> Domini D5×D2. Capo della Chiesa dell’Unificazione giapponese; presidente esecutivo dell’IFVC/Shokyo Rengo; luogotenente di Kodama — Livello B.</w:t>
      </w:r>
    </w:p>
    <w:p>
      <w:pPr>
        <w:pStyle w:val="Heading2"/>
        <w:spacing w:after="100" w:before="220"/>
      </w:pPr>
      <w:r>
        <w:t xml:space="preserve">2.5 — Nodi Soka Gakkai / Komeito (polo pacifista, controparte negativa del quesito RIC-1)</w:t>
      </w:r>
    </w:p>
    <w:p>
      <w:pPr>
        <w:spacing w:after="110"/>
        <w:jc w:val="both"/>
      </w:pPr>
      <w:r>
        <w:rPr>
          <w:b/>
          <w:bCs/>
          <w:sz w:val="21"/>
          <w:szCs w:val="21"/>
        </w:rPr>
        <w:t xml:space="preserve">NP-19 — Tsunesaburo Makiguchi, 1871–1944.</w:t>
      </w:r>
      <w:r>
        <w:rPr>
          <w:sz w:val="21"/>
          <w:szCs w:val="21"/>
        </w:rPr>
        <w:t xml:space="preserve"> Dominio D5. Cofondatore della Soka Kyoiku Gakkai (18 novembre 1930); imprigionato dal governo militarista per il rifiuto dello shintoismo di Stato; morto in carcere nel 1944 — Livello A. Dato diagnostico: il movimento nasce perseguitato dal medesimo ultranazionalismo di cui Sasakawa e Kishi furono esponenti.</w:t>
      </w:r>
    </w:p>
    <w:p>
      <w:pPr>
        <w:spacing w:after="110"/>
        <w:jc w:val="both"/>
      </w:pPr>
      <w:r>
        <w:rPr>
          <w:b/>
          <w:bCs/>
          <w:sz w:val="21"/>
          <w:szCs w:val="21"/>
        </w:rPr>
        <w:t xml:space="preserve">NP-20 — Josei Toda, 1900–1958.</w:t>
      </w:r>
      <w:r>
        <w:rPr>
          <w:sz w:val="21"/>
          <w:szCs w:val="21"/>
        </w:rPr>
        <w:t xml:space="preserve"> Dominio D5. Secondo presidente; ricostruzione postbellica del movimento fino a oltre 750.000 famiglie (1958) — Livello A.</w:t>
      </w:r>
    </w:p>
    <w:p>
      <w:pPr>
        <w:spacing w:after="110"/>
        <w:jc w:val="both"/>
      </w:pPr>
      <w:r>
        <w:rPr>
          <w:b/>
          <w:bCs/>
          <w:sz w:val="21"/>
          <w:szCs w:val="21"/>
        </w:rPr>
        <w:t xml:space="preserve">NP-21 — Daisaku Ikeda, 1928–2023.</w:t>
      </w:r>
      <w:r>
        <w:rPr>
          <w:sz w:val="21"/>
          <w:szCs w:val="21"/>
        </w:rPr>
        <w:t xml:space="preserve"> Domini D5×D2. Terzo presidente; fondatore del Komeito (17 novembre 1964); scuse pubbliche del 3 maggio 1970 e politica di seikyo bunri (separazione religione-politica) dopo lo scandalo del genron shuppan bogai mondai; dialoghi con Gorbaciov — Livello A.</w:t>
      </w:r>
    </w:p>
    <w:p>
      <w:pPr>
        <w:spacing w:after="110"/>
        <w:jc w:val="both"/>
      </w:pPr>
      <w:r>
        <w:rPr>
          <w:b/>
          <w:bCs/>
          <w:sz w:val="21"/>
          <w:szCs w:val="21"/>
        </w:rPr>
        <w:t xml:space="preserve">NP-22 — Yoshikatsu Takeiri.</w:t>
      </w:r>
      <w:r>
        <w:rPr>
          <w:sz w:val="21"/>
          <w:szCs w:val="21"/>
        </w:rPr>
        <w:t xml:space="preserve"> Domini D2×D5. Segretario generale del Komeito; incontro con Zhou Enlai a Pechino (luglio 1972) preparatorio della normalizzazione nippo-cinese (accordo Tanaka, settembre 1972); accoltellato da un estremista di destra per la linea filo-Pechino — Livello A/B. Dato diagnostico: la destra ultranazionalista è avversaria, non alleata, del Komeito.</w:t>
      </w:r>
    </w:p>
    <w:p>
      <w:pPr>
        <w:spacing w:after="110"/>
        <w:jc w:val="both"/>
      </w:pPr>
      <w:r>
        <w:rPr>
          <w:b/>
          <w:bCs/>
          <w:sz w:val="21"/>
          <w:szCs w:val="21"/>
        </w:rPr>
        <w:t xml:space="preserve">NP-23 — Hirotatsu Fujiwara.</w:t>
      </w:r>
      <w:r>
        <w:rPr>
          <w:sz w:val="21"/>
          <w:szCs w:val="21"/>
        </w:rPr>
        <w:t xml:space="preserve"> Dominio D8. Autore di «Soka Gakkai o kiru» (Denuncio la Soka Gakkai), oggetto del tentativo di blocco editoriale 1969-70 — Livello A.</w:t>
      </w:r>
    </w:p>
    <w:p>
      <w:pPr>
        <w:spacing w:after="110"/>
        <w:jc w:val="both"/>
      </w:pPr>
      <w:r>
        <w:rPr>
          <w:b/>
          <w:bCs/>
          <w:sz w:val="21"/>
          <w:szCs w:val="21"/>
        </w:rPr>
        <w:t xml:space="preserve">NP-24 — Zhou Enlai, 1898–1976.</w:t>
      </w:r>
      <w:r>
        <w:rPr>
          <w:sz w:val="21"/>
          <w:szCs w:val="21"/>
        </w:rPr>
        <w:t xml:space="preserve"> Dominio D2. Controparte cinese del canale Komeito nella normalizzazione del 1972 — Livello A.</w:t>
      </w:r>
    </w:p>
    <w:p>
      <w:pPr>
        <w:pStyle w:val="Heading2"/>
        <w:spacing w:after="100" w:before="220"/>
      </w:pPr>
      <w:r>
        <w:t xml:space="preserve">2.6 — Rete APACL/WACL/CAL (milieu di sovrapposizione indiretta)</w:t>
      </w:r>
    </w:p>
    <w:p>
      <w:pPr>
        <w:spacing w:after="110"/>
        <w:jc w:val="both"/>
      </w:pPr>
      <w:r>
        <w:rPr>
          <w:b/>
          <w:bCs/>
          <w:sz w:val="21"/>
          <w:szCs w:val="21"/>
        </w:rPr>
        <w:t xml:space="preserve">NP-25 — Chiang Kai-shek; NP-26 — Syngman Rhee; NP-27 — Elpidio Quirino.</w:t>
      </w:r>
      <w:r>
        <w:rPr>
          <w:sz w:val="21"/>
          <w:szCs w:val="21"/>
        </w:rPr>
        <w:t xml:space="preserve"> Domini D2×D3×D9. Promotori della fondazione dell’APACL (Jinhae, 15 giugno 1954): Taiwan, Corea del Sud, Filippine — Livello A. Il nodo filippino della rete anticomunista asiatica è Quirino, non un terminale Aginter (rilevante per BS-02).</w:t>
      </w:r>
    </w:p>
    <w:p>
      <w:pPr>
        <w:spacing w:after="110"/>
        <w:jc w:val="both"/>
      </w:pPr>
      <w:r>
        <w:rPr>
          <w:b/>
          <w:bCs/>
          <w:sz w:val="21"/>
          <w:szCs w:val="21"/>
        </w:rPr>
        <w:t xml:space="preserve">NP-28 — Yaroslav Stetsko.</w:t>
      </w:r>
      <w:r>
        <w:rPr>
          <w:sz w:val="21"/>
          <w:szCs w:val="21"/>
        </w:rPr>
        <w:t xml:space="preserve"> Domini D7×D3. Leader dell’Anti-Bolshevik Bloc of Nations (ABN), componente est-europea collaborazionista confluita nella WACL (1966-67) — Livello A/B.</w:t>
      </w:r>
    </w:p>
    <w:p>
      <w:pPr>
        <w:spacing w:after="110"/>
        <w:jc w:val="both"/>
      </w:pPr>
      <w:r>
        <w:rPr>
          <w:b/>
          <w:bCs/>
          <w:sz w:val="21"/>
          <w:szCs w:val="21"/>
        </w:rPr>
        <w:t xml:space="preserve">NP-29 — Giorgio Almirante; NP-30 — Blas Piñar; NP-31 — Jesús Palacios; NP-32 — François Duprat.</w:t>
      </w:r>
      <w:r>
        <w:rPr>
          <w:sz w:val="21"/>
          <w:szCs w:val="21"/>
        </w:rPr>
        <w:t xml:space="preserve"> Domini D2×D7. Componente neofascista europea della WACL (MSI; Fuerza Nueva; CEDADE — Palacios documentato al congresso WACL 1972 in Messico; Duprat). Canale di contiguità di milieu tra estrema destra europea e rete asiatica, senza mediazione Aginter documentata — Livello B.</w:t>
      </w:r>
    </w:p>
    <w:p>
      <w:pPr>
        <w:spacing w:after="110"/>
        <w:jc w:val="both"/>
      </w:pPr>
      <w:r>
        <w:rPr>
          <w:b/>
          <w:bCs/>
          <w:sz w:val="21"/>
          <w:szCs w:val="21"/>
        </w:rPr>
        <w:t xml:space="preserve">NP-33 — Guillermo Suárez Mason.</w:t>
      </w:r>
      <w:r>
        <w:rPr>
          <w:sz w:val="21"/>
          <w:szCs w:val="21"/>
        </w:rPr>
        <w:t xml:space="preserve"> Domini D9×D7. Generale argentino; presidenza della IV Conferenza CAL (Buenos Aires 1980) cui partecipò Delle Chiaie — Livello A/B.</w:t>
      </w:r>
    </w:p>
    <w:p>
      <w:pPr>
        <w:spacing w:after="110"/>
        <w:jc w:val="both"/>
      </w:pPr>
      <w:r>
        <w:rPr>
          <w:b/>
          <w:bCs/>
          <w:sz w:val="21"/>
          <w:szCs w:val="21"/>
        </w:rPr>
        <w:t xml:space="preserve">NP-34 — Ferdinand Marcos; NP-35 — Suharto.</w:t>
      </w:r>
      <w:r>
        <w:rPr>
          <w:sz w:val="21"/>
          <w:szCs w:val="21"/>
        </w:rPr>
        <w:t xml:space="preserve"> Domini D2×D9. Terminali politico-militari della rete anticomunista nel Sud-est asiatico (WACL; massacri indonesiani 1965-66 con 500.000–1.000.000 di vittime secondo Robinson; complicità USA documentata dai telegrammi dell’ambasciata di Giacarta desecretati nel 2017). Nessun arco con Aginter: l’attribuzione «regime di Suharto» tra i committenti di Aginter è interpolazione editoriale non attendibile (vedi NP-36 e § 9) — assenza Livello A.</w:t>
      </w:r>
    </w:p>
    <w:p>
      <w:pPr>
        <w:spacing w:after="110"/>
        <w:jc w:val="both"/>
      </w:pPr>
      <w:r>
        <w:rPr>
          <w:b/>
          <w:bCs/>
          <w:sz w:val="21"/>
          <w:szCs w:val="21"/>
        </w:rPr>
        <w:t xml:space="preserve">NP-36 — Patrice Chairoff (Dominique Yvan Calzi).</w:t>
      </w:r>
      <w:r>
        <w:rPr>
          <w:sz w:val="21"/>
          <w:szCs w:val="21"/>
        </w:rPr>
        <w:t xml:space="preserve"> Fonte inquinata. Ex militante neonazista, più volte condannato per truffa; autore di «B… comme barbouzes» (1975), fonte del claim Suharto-Aginter, non riscontrato nella stessa opera citata e assente dalle versioni precedenti della voce enciclopedica; documento sul SAC denunciato come falso. Indice di contaminazione massimo di sessione: inammissibilità fondativa delle asserzioni veicolate (§ 9).</w:t>
      </w:r>
    </w:p>
    <w:p>
      <w:pPr>
        <w:spacing w:after="110"/>
        <w:jc w:val="both"/>
      </w:pPr>
      <w:r>
        <w:rPr>
          <w:b/>
          <w:bCs/>
          <w:sz w:val="21"/>
          <w:szCs w:val="21"/>
        </w:rPr>
        <w:t xml:space="preserve">NP-37 — Ray Cline.</w:t>
      </w:r>
      <w:r>
        <w:rPr>
          <w:sz w:val="21"/>
          <w:szCs w:val="21"/>
        </w:rPr>
        <w:t xml:space="preserve"> Dominio D3. Figura CIA associata al sostegno alla WACL — Livello B/C.</w:t>
      </w:r>
    </w:p>
    <w:p>
      <w:pPr>
        <w:pStyle w:val="Heading1"/>
        <w:spacing w:after="140" w:before="280"/>
      </w:pPr>
      <w:r>
        <w:t xml:space="preserve">§ 3 — Modalità 2: Nodi-organizzazione</w:t>
      </w:r>
    </w:p>
    <w:p>
      <w:pPr>
        <w:pStyle w:val="Heading2"/>
        <w:spacing w:after="100" w:before="220"/>
      </w:pPr>
      <w:r>
        <w:t xml:space="preserve">3.1 — Ecosistema Aginter</w:t>
      </w:r>
    </w:p>
    <w:p>
      <w:pPr>
        <w:spacing w:after="110"/>
        <w:jc w:val="both"/>
      </w:pPr>
      <w:r>
        <w:rPr>
          <w:b/>
          <w:bCs/>
          <w:sz w:val="21"/>
          <w:szCs w:val="21"/>
        </w:rPr>
        <w:t xml:space="preserve">NO-01 — Aginter Press / Ordre et Tradition / OACI (Lisbona, settembre 1966 – 1974).</w:t>
      </w:r>
      <w:r>
        <w:rPr>
          <w:sz w:val="21"/>
          <w:szCs w:val="21"/>
        </w:rPr>
        <w:t xml:space="preserve"> Domini D3×D7×D8: copertura mediatica (falsa agenzia di stampa, D8) di una struttura di intelligence (D3) e di azione terroristico-mercenaria (D7, ala OACI — Organisation Armée contre le Communisme International). Funzioni accertate: ufficio spionistico gestito dalla PIDE e, per suo tramite, collegato a CIA, BND (organizzazione Gehlen), DGS spagnola, BOSS sudafricano e KYP greco (rapporto SDCI post-1974 — Livello B); centro di reclutamento/addestramento (attentati, assassinii silenziosi, sabotaggio, infiltrazione, guerra psicologica); centro di indottrinamento neofascista in Africa subsahariana, America Latina ed Europa. Documento programmatico «La nostra attività politica» (sequestrato/reso noto nel 1974): teoria delle operazioni pseudo-comuniste sotto falsa bandiera per «l’installazione del caos». Perimetro operativo documentato: Portogallo, Europa occidentale (Italia in primis), Africa coloniale portoghese, America Latina. Livello A per natura e funzione.</w:t>
      </w:r>
    </w:p>
    <w:p>
      <w:pPr>
        <w:spacing w:after="110"/>
        <w:jc w:val="both"/>
      </w:pPr>
      <w:r>
        <w:rPr>
          <w:b/>
          <w:bCs/>
          <w:sz w:val="21"/>
          <w:szCs w:val="21"/>
        </w:rPr>
        <w:t xml:space="preserve">NO-02 — OAS.</w:t>
      </w:r>
      <w:r>
        <w:rPr>
          <w:sz w:val="21"/>
          <w:szCs w:val="21"/>
        </w:rPr>
        <w:t xml:space="preserve"> Domini D7×D9. Matrice originaria del personale Aginter (stima Christie: ~60%) — Livello B.</w:t>
      </w:r>
    </w:p>
    <w:p>
      <w:pPr>
        <w:spacing w:after="110"/>
        <w:jc w:val="both"/>
      </w:pPr>
      <w:r>
        <w:rPr>
          <w:b/>
          <w:bCs/>
          <w:sz w:val="21"/>
          <w:szCs w:val="21"/>
        </w:rPr>
        <w:t xml:space="preserve">NO-03 — PIDE/DGS.</w:t>
      </w:r>
      <w:r>
        <w:rPr>
          <w:sz w:val="21"/>
          <w:szCs w:val="21"/>
        </w:rPr>
        <w:t xml:space="preserve"> Dominio D3. Polizia politica dell’Estado Novo; struttura-madre operativa di Aginter — Livello A. Presenza a Timor portoghese come nelle altre colonie, senza operazioni Aginter documentate a Timor.</w:t>
      </w:r>
    </w:p>
    <w:p>
      <w:pPr>
        <w:spacing w:after="110"/>
        <w:jc w:val="both"/>
      </w:pPr>
      <w:r>
        <w:rPr>
          <w:b/>
          <w:bCs/>
          <w:sz w:val="21"/>
          <w:szCs w:val="21"/>
        </w:rPr>
        <w:t xml:space="preserve">NO-04 — CIA.</w:t>
      </w:r>
      <w:r>
        <w:rPr>
          <w:sz w:val="21"/>
          <w:szCs w:val="21"/>
        </w:rPr>
        <w:t xml:space="preserve"> Dominio D3. Sostegno ad Aginter accertato dalla Commissione stragi — Livello B (la storiografia 2026 riqualifica Aginter come «rete privata a sostegno statale» portoghese più che creatura CIA). Sul versante asiatico: rapporto documentato con Kodama (Livello A, FOIA); sostegno a WACL (B/C); ruolo nei massacri indonesiani (complicità documentata 2017); Border Patrol Police thailandese di matrice CIA; controinsurrezione anti-Huk nelle Filippine con JUSMAG.</w:t>
      </w:r>
    </w:p>
    <w:p>
      <w:pPr>
        <w:spacing w:after="110"/>
        <w:jc w:val="both"/>
      </w:pPr>
      <w:r>
        <w:rPr>
          <w:b/>
          <w:bCs/>
          <w:sz w:val="21"/>
          <w:szCs w:val="21"/>
        </w:rPr>
        <w:t xml:space="preserve">NO-05 — SDECE / 11ᵉ Choc; NO-06 — BND (org. Gehlen); NO-07 — DGS spagnola; NO-08 — BOSS; NO-09 — KYP.</w:t>
      </w:r>
      <w:r>
        <w:rPr>
          <w:sz w:val="21"/>
          <w:szCs w:val="21"/>
        </w:rPr>
        <w:t xml:space="preserve"> Dominio D3. Rispettivamente matrice formativa di Guérin-Sérac e servizi collegati alla piattaforma Aginter secondo il rapporto SDCI — Livello B.</w:t>
      </w:r>
    </w:p>
    <w:p>
      <w:pPr>
        <w:spacing w:after="110"/>
        <w:jc w:val="both"/>
      </w:pPr>
      <w:r>
        <w:rPr>
          <w:b/>
          <w:bCs/>
          <w:sz w:val="21"/>
          <w:szCs w:val="21"/>
        </w:rPr>
        <w:t xml:space="preserve">NO-10 — Ordine Nuovo; NO-11 — Avanguardia Nazionale.</w:t>
      </w:r>
      <w:r>
        <w:rPr>
          <w:sz w:val="21"/>
          <w:szCs w:val="21"/>
        </w:rPr>
        <w:t xml:space="preserve"> Dominio D7. Terminali italiani di Aginter: legami accertati dalle indagini Salvini (Livello A); addestramento esplosivistico AN a Roma 1967-68 (Livello A); matrice ordinovista della strage di Piazza Fontana riconosciuta dalla Cassazione 2005 (cellula veneta Freda-Ventura).</w:t>
      </w:r>
    </w:p>
    <w:p>
      <w:pPr>
        <w:spacing w:after="110"/>
        <w:jc w:val="both"/>
      </w:pPr>
      <w:r>
        <w:rPr>
          <w:b/>
          <w:bCs/>
          <w:sz w:val="21"/>
          <w:szCs w:val="21"/>
        </w:rPr>
        <w:t xml:space="preserve">NO-12 — Kampfbund Deutscher Soldaten (Francoforte).</w:t>
      </w:r>
      <w:r>
        <w:rPr>
          <w:sz w:val="21"/>
          <w:szCs w:val="21"/>
        </w:rPr>
        <w:t xml:space="preserve"> Dominio D7. Bacino di reclutamento neonazista di Aginter (riferimento Taubert) — Livello B.</w:t>
      </w:r>
    </w:p>
    <w:p>
      <w:pPr>
        <w:spacing w:after="110"/>
        <w:jc w:val="both"/>
      </w:pPr>
      <w:r>
        <w:rPr>
          <w:b/>
          <w:bCs/>
          <w:sz w:val="21"/>
          <w:szCs w:val="21"/>
        </w:rPr>
        <w:t xml:space="preserve">NO-13 — Paladin Group (Albufereta, 1970).</w:t>
      </w:r>
      <w:r>
        <w:rPr>
          <w:sz w:val="21"/>
          <w:szCs w:val="21"/>
        </w:rPr>
        <w:t xml:space="preserve"> Domini D7×D3×D6. Struttura Skorzeny-Sanders; alleata/approdo di Aginter post-1974; perimetro euro-mediterraneo — Livello B.</w:t>
      </w:r>
    </w:p>
    <w:p>
      <w:pPr>
        <w:spacing w:after="110"/>
        <w:jc w:val="both"/>
      </w:pPr>
      <w:r>
        <w:rPr>
          <w:b/>
          <w:bCs/>
          <w:sz w:val="21"/>
          <w:szCs w:val="21"/>
        </w:rPr>
        <w:t xml:space="preserve">NO-14 — MFA (Movimento das Forças Armadas); NO-15 — SDCI.</w:t>
      </w:r>
      <w:r>
        <w:rPr>
          <w:sz w:val="21"/>
          <w:szCs w:val="21"/>
        </w:rPr>
        <w:t xml:space="preserve"> Domini D9; D3. Rispettivamente: autore del sequestro degli archivi Aginter (maggio 1974, «arquivos classificados divididos por países»: Portogallo, Francia, Angola, Mozambico, Guinea, oltre a Italia e America Latina — nessun fascicolo su Filippine, Malesia, Thailandia, Indonesia); servizio portoghese post-1974 autore del rapporto ricostruttivo — Livello A/B.</w:t>
      </w:r>
    </w:p>
    <w:p>
      <w:pPr>
        <w:spacing w:after="110"/>
        <w:jc w:val="both"/>
      </w:pPr>
      <w:r>
        <w:rPr>
          <w:b/>
          <w:bCs/>
          <w:sz w:val="21"/>
          <w:szCs w:val="21"/>
        </w:rPr>
        <w:t xml:space="preserve">NO-16 — Commissione parlamentare stragi (pres. Pellegrino).</w:t>
      </w:r>
      <w:r>
        <w:rPr>
          <w:sz w:val="21"/>
          <w:szCs w:val="21"/>
        </w:rPr>
        <w:t xml:space="preserve"> Domini D2×D10. Fonte parlamentare primaria: audizione Salvini (12 febbraio 1997); audizioni Delle Chiaie (16 e 22 luglio 1997) — Livello A come atti.</w:t>
      </w:r>
    </w:p>
    <w:p>
      <w:pPr>
        <w:spacing w:after="110"/>
        <w:jc w:val="both"/>
      </w:pPr>
      <w:r>
        <w:rPr>
          <w:b/>
          <w:bCs/>
          <w:sz w:val="21"/>
          <w:szCs w:val="21"/>
        </w:rPr>
        <w:t xml:space="preserve">NO-17 — FRELIMO; NO-18 — PAIGC; NO-19 — APODETI / FRETILIN.</w:t>
      </w:r>
      <w:r>
        <w:rPr>
          <w:sz w:val="21"/>
          <w:szCs w:val="21"/>
        </w:rPr>
        <w:t xml:space="preserve"> Movimenti africani bersaglio delle attribuzioni Aginter (Livello C) e attori timoresi: nel 1975 l’APODETI, su suggerimento indonesiano, propose di accusare esponenti FRETILIN di appartenenza alla PIDE a fini propagandistici — uso strumentale del nome, non legame Aginter — Livello B.</w:t>
      </w:r>
    </w:p>
    <w:p>
      <w:pPr>
        <w:pStyle w:val="Heading2"/>
        <w:spacing w:after="100" w:before="220"/>
      </w:pPr>
      <w:r>
        <w:t xml:space="preserve">3.2 — Ecosistema nipponico-coreano e rete anticomunista asiatica</w:t>
      </w:r>
    </w:p>
    <w:p>
      <w:pPr>
        <w:spacing w:after="110"/>
        <w:jc w:val="both"/>
      </w:pPr>
      <w:r>
        <w:rPr>
          <w:b/>
          <w:bCs/>
          <w:sz w:val="21"/>
          <w:szCs w:val="21"/>
        </w:rPr>
        <w:t xml:space="preserve">NO-20 — Soka Gakkai (1930).</w:t>
      </w:r>
      <w:r>
        <w:rPr>
          <w:sz w:val="21"/>
          <w:szCs w:val="21"/>
        </w:rPr>
        <w:t xml:space="preserve"> Dominio D5. Movimento buddhista laico di scuola Nichiren; perseguitato dal regime militarista; 8,27 milioni di famiglie auto-dichiarate contro stime accademiche indipendenti di ~2,5 milioni di aderenti effettivi (McLaughlin, ~20% attivi); scomunica dalla Nichiren Shoshu nel 1991; accordo di mutuo riconoscimento con il Partito Comunista Giapponese (1974-75). Collocazione: polo pacifista, filo-normalizzazione con Pechino — antitetico all’ecosistema Aginter/WACL. Livello A.</w:t>
      </w:r>
    </w:p>
    <w:p>
      <w:pPr>
        <w:spacing w:after="110"/>
        <w:jc w:val="both"/>
      </w:pPr>
      <w:r>
        <w:rPr>
          <w:b/>
          <w:bCs/>
          <w:sz w:val="21"/>
          <w:szCs w:val="21"/>
        </w:rPr>
        <w:t xml:space="preserve">NO-21 — Komeito (17 novembre 1964).</w:t>
      </w:r>
      <w:r>
        <w:rPr>
          <w:sz w:val="21"/>
          <w:szCs w:val="21"/>
        </w:rPr>
        <w:t xml:space="preserve"> Domini D2×D5. Braccio politico della Soka Gakkai, poi formalmente separato (seikyo bunri, 3 maggio 1970). Esordio nazionale 29 gennaio 1967: 25 seggi, 2.472.371 voti (5,38%); 27 dicembre 1969: 47 seggi (10,91%), terza forza. Pacifismo, welfare, riconoscimento della RPC; coalizioni anti-LDP 1993-94; Nuova Frontiera 1994; New Komeito 1998; partner di governo dell’LDP 1999-2009 e 2012-2025. Livello A. Nessuna membership APACL/WACL.</w:t>
      </w:r>
    </w:p>
    <w:p>
      <w:pPr>
        <w:spacing w:after="110"/>
        <w:jc w:val="both"/>
      </w:pPr>
      <w:r>
        <w:rPr>
          <w:b/>
          <w:bCs/>
          <w:sz w:val="21"/>
          <w:szCs w:val="21"/>
        </w:rPr>
        <w:t xml:space="preserve">NO-22 — Nichiren Shoshu; NO-23 — Partito Comunista Giapponese; NO-24 — LDP; NO-25 — Nippon Kaigi.</w:t>
      </w:r>
      <w:r>
        <w:rPr>
          <w:sz w:val="21"/>
          <w:szCs w:val="21"/>
        </w:rPr>
        <w:t xml:space="preserve"> Domini D5; D2; D2; D2×D5. Contesto giapponese: la lobby religioso-politica anticomunista (Nippon Kaigi e, a lungo, Chiesa dell’Unificazione) è documentata come ostile alla Soka Gakkai e al Komeito — dato diagnostico per BS-01.</w:t>
      </w:r>
    </w:p>
    <w:p>
      <w:pPr>
        <w:spacing w:after="110"/>
        <w:jc w:val="both"/>
      </w:pPr>
      <w:r>
        <w:rPr>
          <w:b/>
          <w:bCs/>
          <w:sz w:val="21"/>
          <w:szCs w:val="21"/>
        </w:rPr>
        <w:t xml:space="preserve">NO-26 — Chiesa dell’Unificazione (1954).</w:t>
      </w:r>
      <w:r>
        <w:rPr>
          <w:sz w:val="21"/>
          <w:szCs w:val="21"/>
        </w:rPr>
        <w:t xml:space="preserve"> Domini D5×D2×D8. Vero soggetto religioso della rete anticomunista internazionale in Giappone; sede giapponese adiacente all’abitazione di Kishi (Shibuya); braccio politico IFVC/Shokyo Rengo; CAUSA International. Sorgente principale dell’«errore di sostituzione» con la Soka Gakkai (§ 8) — Livello A/B.</w:t>
      </w:r>
    </w:p>
    <w:p>
      <w:pPr>
        <w:spacing w:after="110"/>
        <w:jc w:val="both"/>
      </w:pPr>
      <w:r>
        <w:rPr>
          <w:b/>
          <w:bCs/>
          <w:sz w:val="21"/>
          <w:szCs w:val="21"/>
        </w:rPr>
        <w:t xml:space="preserve">NO-27 — IFVC / Shokyo Rengo (1968).</w:t>
      </w:r>
      <w:r>
        <w:rPr>
          <w:sz w:val="21"/>
          <w:szCs w:val="21"/>
        </w:rPr>
        <w:t xml:space="preserve"> Domini D5×D2×D7. Federazione Internazionale per la Vittoria sul Comunismo, costituita in Corea e Giappone dopo l’incontro Moon-Sasakawa-Kodama del 1967; Sasakawa presidente onorario, Kodama consigliere-capo, Kuboki presidente esecutivo; organizzatrice del capitolo giapponese della conferenza WACL 1970 — Livello A/B.</w:t>
      </w:r>
    </w:p>
    <w:p>
      <w:pPr>
        <w:spacing w:after="110"/>
        <w:jc w:val="both"/>
      </w:pPr>
      <w:r>
        <w:rPr>
          <w:b/>
          <w:bCs/>
          <w:sz w:val="21"/>
          <w:szCs w:val="21"/>
        </w:rPr>
        <w:t xml:space="preserve">NO-28 — APACL (Jinhae, 15 giugno 1954); NO-29 — WACL/WLFD (Carta di Taipei, 7 novembre 1966; operatività 1966-67).</w:t>
      </w:r>
      <w:r>
        <w:rPr>
          <w:sz w:val="21"/>
          <w:szCs w:val="21"/>
        </w:rPr>
        <w:t xml:space="preserve"> Domini D2×D3×D7. Rete anticomunista asiatica e sua espansione mondiale mediante fusione con l’ABN; ridenominata World League for Freedom and Democracy nel 1990. Componenti: est-asiatica (Taiwan, Corea, rete Moon/Sasakawa/Kodama), europea neofascista (Almirante, Piñar, Palacios, Duprat, ABN), latinoamericana (CAL). È il solo luogo di sovrapposizione indiretta tra i due ecosistemi della sessione. Aginter non vi risulta membro né finanziata: il claim «WACL finanziatrice di Aginter» circola solo in fonti web non attendibili — assenza Livello A/B.</w:t>
      </w:r>
    </w:p>
    <w:p>
      <w:pPr>
        <w:spacing w:after="110"/>
        <w:jc w:val="both"/>
      </w:pPr>
      <w:r>
        <w:rPr>
          <w:b/>
          <w:bCs/>
          <w:sz w:val="21"/>
          <w:szCs w:val="21"/>
        </w:rPr>
        <w:t xml:space="preserve">NO-30 — ABN; NO-31 — CAL; NO-32 — Los Tecos; NO-33 — CEDADE; NO-34 — Fuerza Nueva.</w:t>
      </w:r>
      <w:r>
        <w:rPr>
          <w:sz w:val="21"/>
          <w:szCs w:val="21"/>
        </w:rPr>
        <w:t xml:space="preserve"> Domini D7×D3; D7×D3; D7; D7×D2; D7×D2. Articolazioni della WACL. La CAL (IV Conferenza, Buenos Aires 1980) è il punto d’ingresso documentato di Delle Chiaie nell’orbita WACL — Livello A/B.</w:t>
      </w:r>
    </w:p>
    <w:p>
      <w:pPr>
        <w:spacing w:after="110"/>
        <w:jc w:val="both"/>
      </w:pPr>
      <w:r>
        <w:rPr>
          <w:b/>
          <w:bCs/>
          <w:sz w:val="21"/>
          <w:szCs w:val="21"/>
        </w:rPr>
        <w:t xml:space="preserve">NO-35 — KCIA.</w:t>
      </w:r>
      <w:r>
        <w:rPr>
          <w:sz w:val="21"/>
          <w:szCs w:val="21"/>
        </w:rPr>
        <w:t xml:space="preserve"> Dominio D3. Servizio sudcoreano; rapporti con la rete Moon: Livello C nel perimetro della sessione.</w:t>
      </w:r>
    </w:p>
    <w:p>
      <w:pPr>
        <w:spacing w:after="110"/>
        <w:jc w:val="both"/>
      </w:pPr>
      <w:r>
        <w:rPr>
          <w:b/>
          <w:bCs/>
          <w:sz w:val="21"/>
          <w:szCs w:val="21"/>
        </w:rPr>
        <w:t xml:space="preserve">NO-36 — Yakuza; NO-37 — Nippon Foundation / Japan Shipbuilding Industry Foundation; NO-38 — Lockheed; NO-39 — PKI; NO-40 — Border Patrol Police (Thailandia); NO-41 — SEATO / JUSMAG.</w:t>
      </w:r>
      <w:r>
        <w:rPr>
          <w:sz w:val="21"/>
          <w:szCs w:val="21"/>
        </w:rPr>
        <w:t xml:space="preserve"> Domini D1; D6; D6; D2; D3×D9; D9×D3. Contesto strutturale dell’ecosistema asiatico: base criminale di Kodama; base finanziaria di Sasakawa; scandalo 1976; partito bersaglio dei massacri 1965-66; strumenti della controinsurrezione a guida USA in Thailandia e Filippine. Nessuno di questi nodi presenta archi con Aginter — dato costitutivo di BS-02.</w:t>
      </w:r>
    </w:p>
    <w:p>
      <w:pPr>
        <w:pStyle w:val="Heading1"/>
        <w:spacing w:after="140" w:before="280"/>
      </w:pPr>
      <w:r>
        <w:t xml:space="preserve">§ 4 — Modalità 3: Nodi-evento</w:t>
      </w:r>
    </w:p>
    <w:p>
      <w:pPr>
        <w:spacing w:after="110"/>
        <w:jc w:val="both"/>
      </w:pPr>
      <w:r>
        <w:rPr>
          <w:b/>
          <w:bCs/>
          <w:sz w:val="21"/>
          <w:szCs w:val="21"/>
        </w:rPr>
        <w:t xml:space="preserve">NE-01 — Fondazione della Aginter Press (Lisbona, settembre 1966).</w:t>
      </w:r>
      <w:r>
        <w:rPr>
          <w:sz w:val="21"/>
          <w:szCs w:val="21"/>
        </w:rPr>
        <w:t xml:space="preserve"> Livello A.</w:t>
      </w:r>
    </w:p>
    <w:p>
      <w:pPr>
        <w:spacing w:after="110"/>
        <w:jc w:val="both"/>
      </w:pPr>
      <w:r>
        <w:rPr>
          <w:b/>
          <w:bCs/>
          <w:sz w:val="21"/>
          <w:szCs w:val="21"/>
        </w:rPr>
        <w:t xml:space="preserve">NE-02 — Contatti Giannettini–Guérin-Sérac (dal 1964).</w:t>
      </w:r>
      <w:r>
        <w:rPr>
          <w:sz w:val="21"/>
          <w:szCs w:val="21"/>
        </w:rPr>
        <w:t xml:space="preserve"> Livello A (Salvini).</w:t>
      </w:r>
    </w:p>
    <w:p>
      <w:pPr>
        <w:spacing w:after="110"/>
        <w:jc w:val="both"/>
      </w:pPr>
      <w:r>
        <w:rPr>
          <w:b/>
          <w:bCs/>
          <w:sz w:val="21"/>
          <w:szCs w:val="21"/>
        </w:rPr>
        <w:t xml:space="preserve">NE-03 — Addestramenti esplosivistici di Avanguardia Nazionale a Roma (1967-68).</w:t>
      </w:r>
      <w:r>
        <w:rPr>
          <w:sz w:val="21"/>
          <w:szCs w:val="21"/>
        </w:rPr>
        <w:t xml:space="preserve"> Istruttori Aginter — Livello A (audizione Salvini, 12 febbraio 1997).</w:t>
      </w:r>
    </w:p>
    <w:p>
      <w:pPr>
        <w:spacing w:after="110"/>
        <w:jc w:val="both"/>
      </w:pPr>
      <w:r>
        <w:rPr>
          <w:b/>
          <w:bCs/>
          <w:sz w:val="21"/>
          <w:szCs w:val="21"/>
        </w:rPr>
        <w:t xml:space="preserve">NE-04 — Incontro Guérin-Sérac–Rauti (31 gennaio 1968).</w:t>
      </w:r>
      <w:r>
        <w:rPr>
          <w:sz w:val="21"/>
          <w:szCs w:val="21"/>
        </w:rPr>
        <w:t xml:space="preserve"> Livello B.</w:t>
      </w:r>
    </w:p>
    <w:p>
      <w:pPr>
        <w:spacing w:after="110"/>
        <w:jc w:val="both"/>
      </w:pPr>
      <w:r>
        <w:rPr>
          <w:b/>
          <w:bCs/>
          <w:sz w:val="21"/>
          <w:szCs w:val="21"/>
        </w:rPr>
        <w:t xml:space="preserve">NE-05 — Omicidio Mondlane (Dar es Salaam, 3 febbraio 1969).</w:t>
      </w:r>
      <w:r>
        <w:rPr>
          <w:sz w:val="21"/>
          <w:szCs w:val="21"/>
        </w:rPr>
        <w:t xml:space="preserve"> Attribuzione PIDE/Aginter: Livello C (contestata).</w:t>
      </w:r>
    </w:p>
    <w:p>
      <w:pPr>
        <w:spacing w:after="110"/>
        <w:jc w:val="both"/>
      </w:pPr>
      <w:r>
        <w:rPr>
          <w:b/>
          <w:bCs/>
          <w:sz w:val="21"/>
          <w:szCs w:val="21"/>
        </w:rPr>
        <w:t xml:space="preserve">NE-06 — Strage di Piazza Fontana (Milano, 12 dicembre 1969).</w:t>
      </w:r>
      <w:r>
        <w:rPr>
          <w:sz w:val="21"/>
          <w:szCs w:val="21"/>
        </w:rPr>
        <w:t xml:space="preserve"> Coinvolgimento Aginter nelle ricostruzioni giudiziarie senza condanne definitive dei vertici — Livello C; matrice ordinovista riconosciuta dalla Cassazione 2005 — Livello A.</w:t>
      </w:r>
    </w:p>
    <w:p>
      <w:pPr>
        <w:spacing w:after="110"/>
        <w:jc w:val="both"/>
      </w:pPr>
      <w:r>
        <w:rPr>
          <w:b/>
          <w:bCs/>
          <w:sz w:val="21"/>
          <w:szCs w:val="21"/>
        </w:rPr>
        <w:t xml:space="preserve">NE-07 — Omicidio Cabral (Conakry, 20 gennaio 1973).</w:t>
      </w:r>
      <w:r>
        <w:rPr>
          <w:sz w:val="21"/>
          <w:szCs w:val="21"/>
        </w:rPr>
        <w:t xml:space="preserve"> Esecutori interni PAIGC (Kani) — Livello B; coinvolgimento Aginter — Livello C.</w:t>
      </w:r>
    </w:p>
    <w:p>
      <w:pPr>
        <w:spacing w:after="110"/>
        <w:jc w:val="both"/>
      </w:pPr>
      <w:r>
        <w:rPr>
          <w:b/>
          <w:bCs/>
          <w:sz w:val="21"/>
          <w:szCs w:val="21"/>
        </w:rPr>
        <w:t xml:space="preserve">NE-08 — Rivoluzione dei Garofani (25 aprile 1974) e sequestro degli archivi Aginter (maggio 1974).</w:t>
      </w:r>
      <w:r>
        <w:rPr>
          <w:sz w:val="21"/>
          <w:szCs w:val="21"/>
        </w:rPr>
        <w:t xml:space="preserve"> Fascicoli-paese: Portogallo, Francia, Angola, Mozambico, Guinea, Italia, America Latina; nessun fascicolo sud-est asiatico — Livello A.</w:t>
      </w:r>
    </w:p>
    <w:p>
      <w:pPr>
        <w:spacing w:after="110"/>
        <w:jc w:val="both"/>
      </w:pPr>
      <w:r>
        <w:rPr>
          <w:b/>
          <w:bCs/>
          <w:sz w:val="21"/>
          <w:szCs w:val="21"/>
        </w:rPr>
        <w:t xml:space="preserve">NE-09 — Fuga di Guérin-Sérac ad Albufereta (Paladin) e Caracas (1974).</w:t>
      </w:r>
      <w:r>
        <w:rPr>
          <w:sz w:val="21"/>
          <w:szCs w:val="21"/>
        </w:rPr>
        <w:t xml:space="preserve"> Livello B.</w:t>
      </w:r>
    </w:p>
    <w:p>
      <w:pPr>
        <w:spacing w:after="110"/>
        <w:jc w:val="both"/>
      </w:pPr>
      <w:r>
        <w:rPr>
          <w:b/>
          <w:bCs/>
          <w:sz w:val="21"/>
          <w:szCs w:val="21"/>
        </w:rPr>
        <w:t xml:space="preserve">NE-10 — Fondazione APACL (Jinhae, 15 giugno 1954).</w:t>
      </w:r>
      <w:r>
        <w:rPr>
          <w:sz w:val="21"/>
          <w:szCs w:val="21"/>
        </w:rPr>
        <w:t xml:space="preserve"> Livello A.</w:t>
      </w:r>
    </w:p>
    <w:p>
      <w:pPr>
        <w:spacing w:after="110"/>
        <w:jc w:val="both"/>
      </w:pPr>
      <w:r>
        <w:rPr>
          <w:b/>
          <w:bCs/>
          <w:sz w:val="21"/>
          <w:szCs w:val="21"/>
        </w:rPr>
        <w:t xml:space="preserve">NE-11 — Carta della WACL (Taipei, 7 novembre 1966).</w:t>
      </w:r>
      <w:r>
        <w:rPr>
          <w:sz w:val="21"/>
          <w:szCs w:val="21"/>
        </w:rPr>
        <w:t xml:space="preserve"> Livello A.</w:t>
      </w:r>
    </w:p>
    <w:p>
      <w:pPr>
        <w:spacing w:after="110"/>
        <w:jc w:val="both"/>
      </w:pPr>
      <w:r>
        <w:rPr>
          <w:b/>
          <w:bCs/>
          <w:sz w:val="21"/>
          <w:szCs w:val="21"/>
        </w:rPr>
        <w:t xml:space="preserve">NE-12 — Incontro Moon–Sasakawa–Kodama (1967) e fondazione IFVC (1968).</w:t>
      </w:r>
      <w:r>
        <w:rPr>
          <w:sz w:val="21"/>
          <w:szCs w:val="21"/>
        </w:rPr>
        <w:t xml:space="preserve"> Livello A/B.</w:t>
      </w:r>
    </w:p>
    <w:p>
      <w:pPr>
        <w:spacing w:after="110"/>
        <w:jc w:val="both"/>
      </w:pPr>
      <w:r>
        <w:rPr>
          <w:b/>
          <w:bCs/>
          <w:sz w:val="21"/>
          <w:szCs w:val="21"/>
        </w:rPr>
        <w:t xml:space="preserve">NE-13 — Conferenza WACL di Tokyo/Kyoto (1970).</w:t>
      </w:r>
      <w:r>
        <w:rPr>
          <w:sz w:val="21"/>
          <w:szCs w:val="21"/>
        </w:rPr>
        <w:t xml:space="preserve"> Organizzazione Shokyo Rengo; 1,4 milioni di dollari raccolti da Moon (Anderson &amp; Anderson); eventi presso uno stadio motonautico di Sasakawa — Livello B.</w:t>
      </w:r>
    </w:p>
    <w:p>
      <w:pPr>
        <w:spacing w:after="110"/>
        <w:jc w:val="both"/>
      </w:pPr>
      <w:r>
        <w:rPr>
          <w:b/>
          <w:bCs/>
          <w:sz w:val="21"/>
          <w:szCs w:val="21"/>
        </w:rPr>
        <w:t xml:space="preserve">NE-14 — Fondazione Soka Gakkai (18 novembre 1930); morte in carcere di Makiguchi (1944).</w:t>
      </w:r>
      <w:r>
        <w:rPr>
          <w:sz w:val="21"/>
          <w:szCs w:val="21"/>
        </w:rPr>
        <w:t xml:space="preserve"> Livello A.</w:t>
      </w:r>
    </w:p>
    <w:p>
      <w:pPr>
        <w:spacing w:after="110"/>
        <w:jc w:val="both"/>
      </w:pPr>
      <w:r>
        <w:rPr>
          <w:b/>
          <w:bCs/>
          <w:sz w:val="21"/>
          <w:szCs w:val="21"/>
        </w:rPr>
        <w:t xml:space="preserve">NE-15 — Fondazione Komeito (17 novembre 1964); elezioni 1967 e 1969.</w:t>
      </w:r>
      <w:r>
        <w:rPr>
          <w:sz w:val="21"/>
          <w:szCs w:val="21"/>
        </w:rPr>
        <w:t xml:space="preserve"> Livello A.</w:t>
      </w:r>
    </w:p>
    <w:p>
      <w:pPr>
        <w:spacing w:after="110"/>
        <w:jc w:val="both"/>
      </w:pPr>
      <w:r>
        <w:rPr>
          <w:b/>
          <w:bCs/>
          <w:sz w:val="21"/>
          <w:szCs w:val="21"/>
        </w:rPr>
        <w:t xml:space="preserve">NE-16 — Genron shuppan bogai mondai (1969-70) e seikyo bunri (3 maggio 1970).</w:t>
      </w:r>
      <w:r>
        <w:rPr>
          <w:sz w:val="21"/>
          <w:szCs w:val="21"/>
        </w:rPr>
        <w:t xml:space="preserve"> Livello A.</w:t>
      </w:r>
    </w:p>
    <w:p>
      <w:pPr>
        <w:spacing w:after="110"/>
        <w:jc w:val="both"/>
      </w:pPr>
      <w:r>
        <w:rPr>
          <w:b/>
          <w:bCs/>
          <w:sz w:val="21"/>
          <w:szCs w:val="21"/>
        </w:rPr>
        <w:t xml:space="preserve">NE-17 — Missione Takeiri–Zhou Enlai (luglio 1972); normalizzazione nippo-cinese (settembre 1972).</w:t>
      </w:r>
      <w:r>
        <w:rPr>
          <w:sz w:val="21"/>
          <w:szCs w:val="21"/>
        </w:rPr>
        <w:t xml:space="preserve"> Livello A.</w:t>
      </w:r>
    </w:p>
    <w:p>
      <w:pPr>
        <w:spacing w:after="110"/>
        <w:jc w:val="both"/>
      </w:pPr>
      <w:r>
        <w:rPr>
          <w:b/>
          <w:bCs/>
          <w:sz w:val="21"/>
          <w:szCs w:val="21"/>
        </w:rPr>
        <w:t xml:space="preserve">NE-18 — Accordo Soka Gakkai–PCG (1974-75).</w:t>
      </w:r>
      <w:r>
        <w:rPr>
          <w:sz w:val="21"/>
          <w:szCs w:val="21"/>
        </w:rPr>
        <w:t xml:space="preserve"> Livello B.</w:t>
      </w:r>
    </w:p>
    <w:p>
      <w:pPr>
        <w:spacing w:after="110"/>
        <w:jc w:val="both"/>
      </w:pPr>
      <w:r>
        <w:rPr>
          <w:b/>
          <w:bCs/>
          <w:sz w:val="21"/>
          <w:szCs w:val="21"/>
        </w:rPr>
        <w:t xml:space="preserve">NE-19 — Massacri anticomunisti indonesiani (ottobre 1965 – marzo 1966).</w:t>
      </w:r>
      <w:r>
        <w:rPr>
          <w:sz w:val="21"/>
          <w:szCs w:val="21"/>
        </w:rPr>
        <w:t xml:space="preserve"> 500.000–1.000.000 di vittime (Robinson); complicità USA documentata dai telegrammi di Giacarta desecretati nel 2017 (Simpson) — Livello A. Nessun ruolo Aginter documentato.</w:t>
      </w:r>
    </w:p>
    <w:p>
      <w:pPr>
        <w:spacing w:after="110"/>
        <w:jc w:val="both"/>
      </w:pPr>
      <w:r>
        <w:rPr>
          <w:b/>
          <w:bCs/>
          <w:sz w:val="21"/>
          <w:szCs w:val="21"/>
        </w:rPr>
        <w:t xml:space="preserve">NE-20 — Invasione indonesiana di Timor Est (dicembre 1975).</w:t>
      </w:r>
      <w:r>
        <w:rPr>
          <w:sz w:val="21"/>
          <w:szCs w:val="21"/>
        </w:rPr>
        <w:t xml:space="preserve"> Posteriore alla dissoluzione di Aginter (1974) — Livello A; dato dirimente per BS-02.</w:t>
      </w:r>
    </w:p>
    <w:p>
      <w:pPr>
        <w:spacing w:after="110"/>
        <w:jc w:val="both"/>
      </w:pPr>
      <w:r>
        <w:rPr>
          <w:b/>
          <w:bCs/>
          <w:sz w:val="21"/>
          <w:szCs w:val="21"/>
        </w:rPr>
        <w:t xml:space="preserve">NE-21 — Scandalo Lockheed (1976).</w:t>
      </w:r>
      <w:r>
        <w:rPr>
          <w:sz w:val="21"/>
          <w:szCs w:val="21"/>
        </w:rPr>
        <w:t xml:space="preserve"> Caduta di Kodama — Livello A.</w:t>
      </w:r>
    </w:p>
    <w:p>
      <w:pPr>
        <w:spacing w:after="110"/>
        <w:jc w:val="both"/>
      </w:pPr>
      <w:r>
        <w:rPr>
          <w:b/>
          <w:bCs/>
          <w:sz w:val="21"/>
          <w:szCs w:val="21"/>
        </w:rPr>
        <w:t xml:space="preserve">NE-22 — IV Conferenza CAL (Buenos Aires, 1980).</w:t>
      </w:r>
      <w:r>
        <w:rPr>
          <w:sz w:val="21"/>
          <w:szCs w:val="21"/>
        </w:rPr>
        <w:t xml:space="preserve"> Presidenza Suárez Mason; presenza Delle Chiaie — Livello A/B.</w:t>
      </w:r>
    </w:p>
    <w:p>
      <w:pPr>
        <w:spacing w:after="110"/>
        <w:jc w:val="both"/>
      </w:pPr>
      <w:r>
        <w:rPr>
          <w:b/>
          <w:bCs/>
          <w:sz w:val="21"/>
          <w:szCs w:val="21"/>
        </w:rPr>
        <w:t xml:space="preserve">NE-23 — Scomunica della Soka Gakkai da parte della Nichiren Shoshu (1991).</w:t>
      </w:r>
      <w:r>
        <w:rPr>
          <w:sz w:val="21"/>
          <w:szCs w:val="21"/>
        </w:rPr>
        <w:t xml:space="preserve"> Livello A.</w:t>
      </w:r>
    </w:p>
    <w:p>
      <w:pPr>
        <w:spacing w:after="110"/>
        <w:jc w:val="both"/>
      </w:pPr>
      <w:r>
        <w:rPr>
          <w:b/>
          <w:bCs/>
          <w:sz w:val="21"/>
          <w:szCs w:val="21"/>
        </w:rPr>
        <w:t xml:space="preserve">NE-24 — Audizioni Commissione stragi: Salvini (12 febbraio 1997); Delle Chiaie (16 e 22 luglio 1997).</w:t>
      </w:r>
      <w:r>
        <w:rPr>
          <w:sz w:val="21"/>
          <w:szCs w:val="21"/>
        </w:rPr>
        <w:t xml:space="preserve"> Livello A come atti.</w:t>
      </w:r>
    </w:p>
    <w:p>
      <w:pPr>
        <w:spacing w:after="110"/>
        <w:jc w:val="both"/>
      </w:pPr>
      <w:r>
        <w:rPr>
          <w:b/>
          <w:bCs/>
          <w:sz w:val="21"/>
          <w:szCs w:val="21"/>
        </w:rPr>
        <w:t xml:space="preserve">NE-25 — Sentenza di Cassazione su Piazza Fontana (2005).</w:t>
      </w:r>
      <w:r>
        <w:rPr>
          <w:sz w:val="21"/>
          <w:szCs w:val="21"/>
        </w:rPr>
        <w:t xml:space="preserve"> Livello A.</w:t>
      </w:r>
    </w:p>
    <w:p>
      <w:pPr>
        <w:spacing w:after="110"/>
        <w:jc w:val="both"/>
      </w:pPr>
      <w:r>
        <w:rPr>
          <w:b/>
          <w:bCs/>
          <w:sz w:val="21"/>
          <w:szCs w:val="21"/>
        </w:rPr>
        <w:t xml:space="preserve">NE-26 — Morte di Guérin-Sérac (Le Revest-les-Eaux, 9 marzo 2022).</w:t>
      </w:r>
      <w:r>
        <w:rPr>
          <w:sz w:val="21"/>
          <w:szCs w:val="21"/>
        </w:rPr>
        <w:t xml:space="preserve"> Livello A.</w:t>
      </w:r>
    </w:p>
    <w:p>
      <w:pPr>
        <w:pStyle w:val="Heading1"/>
        <w:spacing w:after="140" w:before="280"/>
      </w:pPr>
      <w:r>
        <w:t xml:space="preserve">§ 5 — Modalità 4: Nodi-geografici</w:t>
      </w:r>
    </w:p>
    <w:p>
      <w:pPr>
        <w:spacing w:after="110"/>
        <w:jc w:val="both"/>
      </w:pPr>
      <w:r>
        <w:rPr>
          <w:b/>
          <w:bCs/>
          <w:sz w:val="21"/>
          <w:szCs w:val="21"/>
        </w:rPr>
        <w:t xml:space="preserve">NG-01 — Lisbona.</w:t>
      </w:r>
      <w:r>
        <w:rPr>
          <w:sz w:val="21"/>
          <w:szCs w:val="21"/>
        </w:rPr>
        <w:t xml:space="preserve"> Zona di convergenza D3×D7×D8 (Pattern 10): sede Aginter, PIDE, ambiente salazarista. Livello A.</w:t>
      </w:r>
    </w:p>
    <w:p>
      <w:pPr>
        <w:spacing w:after="110"/>
        <w:jc w:val="both"/>
      </w:pPr>
      <w:r>
        <w:rPr>
          <w:b/>
          <w:bCs/>
          <w:sz w:val="21"/>
          <w:szCs w:val="21"/>
        </w:rPr>
        <w:t xml:space="preserve">NG-02 — Roma.</w:t>
      </w:r>
      <w:r>
        <w:rPr>
          <w:sz w:val="21"/>
          <w:szCs w:val="21"/>
        </w:rPr>
        <w:t xml:space="preserve"> Teatro degli addestramenti AN 1967-68 e dell’incontro con Rauti — Livello A/B.</w:t>
      </w:r>
    </w:p>
    <w:p>
      <w:pPr>
        <w:spacing w:after="110"/>
        <w:jc w:val="both"/>
      </w:pPr>
      <w:r>
        <w:rPr>
          <w:b/>
          <w:bCs/>
          <w:sz w:val="21"/>
          <w:szCs w:val="21"/>
        </w:rPr>
        <w:t xml:space="preserve">NG-03 — Albufereta / Alicante.</w:t>
      </w:r>
      <w:r>
        <w:rPr>
          <w:sz w:val="21"/>
          <w:szCs w:val="21"/>
        </w:rPr>
        <w:t xml:space="preserve"> Sede Paladin Group; approdo post-1974 di Guérin-Sérac — Livello B.</w:t>
      </w:r>
    </w:p>
    <w:p>
      <w:pPr>
        <w:spacing w:after="110"/>
        <w:jc w:val="both"/>
      </w:pPr>
      <w:r>
        <w:rPr>
          <w:b/>
          <w:bCs/>
          <w:sz w:val="21"/>
          <w:szCs w:val="21"/>
        </w:rPr>
        <w:t xml:space="preserve">NG-04 — Dar es Salaam; NG-05 — Conakry.</w:t>
      </w:r>
      <w:r>
        <w:rPr>
          <w:sz w:val="21"/>
          <w:szCs w:val="21"/>
        </w:rPr>
        <w:t xml:space="preserve"> Teatri degli omicidi Mondlane e Cabral — archi Aginter di Livello C.</w:t>
      </w:r>
    </w:p>
    <w:p>
      <w:pPr>
        <w:spacing w:after="110"/>
        <w:jc w:val="both"/>
      </w:pPr>
      <w:r>
        <w:rPr>
          <w:b/>
          <w:bCs/>
          <w:sz w:val="21"/>
          <w:szCs w:val="21"/>
        </w:rPr>
        <w:t xml:space="preserve">NG-06 — Timor portoghese.</w:t>
      </w:r>
      <w:r>
        <w:rPr>
          <w:sz w:val="21"/>
          <w:szCs w:val="21"/>
        </w:rPr>
        <w:t xml:space="preserve"> Menzionato nella letteratura solo come possedimento coloniale da difendere; nessuna operazione Aginter documentata; annessione indonesiana posteriore alla dissoluzione dell’agenzia — Livello A (assenza).</w:t>
      </w:r>
    </w:p>
    <w:p>
      <w:pPr>
        <w:spacing w:after="110"/>
        <w:jc w:val="both"/>
      </w:pPr>
      <w:r>
        <w:rPr>
          <w:b/>
          <w:bCs/>
          <w:sz w:val="21"/>
          <w:szCs w:val="21"/>
        </w:rPr>
        <w:t xml:space="preserve">NG-07 — Carcere di Sugamo (Tokyo).</w:t>
      </w:r>
      <w:r>
        <w:rPr>
          <w:sz w:val="21"/>
          <w:szCs w:val="21"/>
        </w:rPr>
        <w:t xml:space="preserve"> Zona di convergenza generazionale (Pattern 10): detenzione simultanea di Sasakawa, Kodama e Kishi quali sospetti di classe A e loro rilascio senza processo — matrice comune dell’hub asiatico («corridoio di Sugamo», § 8). Livello A.</w:t>
      </w:r>
    </w:p>
    <w:p>
      <w:pPr>
        <w:spacing w:after="110"/>
        <w:jc w:val="both"/>
      </w:pPr>
      <w:r>
        <w:rPr>
          <w:b/>
          <w:bCs/>
          <w:sz w:val="21"/>
          <w:szCs w:val="21"/>
        </w:rPr>
        <w:t xml:space="preserve">NG-08 — Shibuya (Tokyo).</w:t>
      </w:r>
      <w:r>
        <w:rPr>
          <w:sz w:val="21"/>
          <w:szCs w:val="21"/>
        </w:rPr>
        <w:t xml:space="preserve"> Convergenza spaziale sede Chiesa dell’Unificazione / abitazione Kishi (Pattern 10) — Livello B.</w:t>
      </w:r>
    </w:p>
    <w:p>
      <w:pPr>
        <w:spacing w:after="110"/>
        <w:jc w:val="both"/>
      </w:pPr>
      <w:r>
        <w:rPr>
          <w:b/>
          <w:bCs/>
          <w:sz w:val="21"/>
          <w:szCs w:val="21"/>
        </w:rPr>
        <w:t xml:space="preserve">NG-09 — Jinhae; NG-10 — Taipei; NG-11 — Tokyo/Kyoto.</w:t>
      </w:r>
      <w:r>
        <w:rPr>
          <w:sz w:val="21"/>
          <w:szCs w:val="21"/>
        </w:rPr>
        <w:t xml:space="preserve"> Luoghi fondativi e congressuali di APACL (1954), WACL (1966) e conferenza 1970 — Livello A.</w:t>
      </w:r>
    </w:p>
    <w:p>
      <w:pPr>
        <w:spacing w:after="110"/>
        <w:jc w:val="both"/>
      </w:pPr>
      <w:r>
        <w:rPr>
          <w:b/>
          <w:bCs/>
          <w:sz w:val="21"/>
          <w:szCs w:val="21"/>
        </w:rPr>
        <w:t xml:space="preserve">NG-12 — Buenos Aires.</w:t>
      </w:r>
      <w:r>
        <w:rPr>
          <w:sz w:val="21"/>
          <w:szCs w:val="21"/>
        </w:rPr>
        <w:t xml:space="preserve"> IV Conferenza CAL (1980); punto di contatto documentato Delle Chiaie–orbita WACL — Livello A/B.</w:t>
      </w:r>
    </w:p>
    <w:p>
      <w:pPr>
        <w:pStyle w:val="Heading1"/>
        <w:spacing w:after="140" w:before="280"/>
      </w:pPr>
      <w:r>
        <w:t xml:space="preserve">§ 6 — Archi inter-dominio censiti</w:t>
      </w:r>
    </w:p>
    <w:p>
      <w:pPr>
        <w:spacing w:after="120"/>
        <w:jc w:val="both"/>
      </w:pPr>
      <w:r>
        <w:rPr>
          <w:sz w:val="21"/>
          <w:szCs w:val="21"/>
        </w:rPr>
        <w:t xml:space="preserve">Si censiscono di seguito gli archi rilevanti della sessione, con tipologia funzionale e livello Savona. La numerazione è interna alla sessione.</w:t>
      </w:r>
    </w:p>
    <w:p>
      <w:pPr>
        <w:spacing w:after="110"/>
        <w:jc w:val="both"/>
      </w:pPr>
      <w:r>
        <w:rPr>
          <w:b/>
          <w:bCs/>
          <w:sz w:val="21"/>
          <w:szCs w:val="21"/>
        </w:rPr>
        <w:t xml:space="preserve">AR-01 — Guérin-Sérac ↔ PIDE.</w:t>
      </w:r>
      <w:r>
        <w:rPr>
          <w:sz w:val="21"/>
          <w:szCs w:val="21"/>
        </w:rPr>
        <w:t xml:space="preserve"> Collusione/affiliazione operativa, D3×D7 — Livello A.</w:t>
      </w:r>
    </w:p>
    <w:p>
      <w:pPr>
        <w:spacing w:after="110"/>
        <w:jc w:val="both"/>
      </w:pPr>
      <w:r>
        <w:rPr>
          <w:b/>
          <w:bCs/>
          <w:sz w:val="21"/>
          <w:szCs w:val="21"/>
        </w:rPr>
        <w:t xml:space="preserve">AR-02 — Aginter ↔ CIA.</w:t>
      </w:r>
      <w:r>
        <w:rPr>
          <w:sz w:val="21"/>
          <w:szCs w:val="21"/>
        </w:rPr>
        <w:t xml:space="preserve"> Strumentalizzazione/collusione, D3×D3 — Livello B (accertamento parlamentare; riqualificazione storiografica 2026 in senso «statale-portoghese»).</w:t>
      </w:r>
    </w:p>
    <w:p>
      <w:pPr>
        <w:spacing w:after="110"/>
        <w:jc w:val="both"/>
      </w:pPr>
      <w:r>
        <w:rPr>
          <w:b/>
          <w:bCs/>
          <w:sz w:val="21"/>
          <w:szCs w:val="21"/>
        </w:rPr>
        <w:t xml:space="preserve">AR-03 — Aginter ↔ BND / DGS spagnola / BOSS / KYP.</w:t>
      </w:r>
      <w:r>
        <w:rPr>
          <w:sz w:val="21"/>
          <w:szCs w:val="21"/>
        </w:rPr>
        <w:t xml:space="preserve"> Collusione di piattaforma, D3 — Livello B (rapporto SDCI).</w:t>
      </w:r>
    </w:p>
    <w:p>
      <w:pPr>
        <w:spacing w:after="110"/>
        <w:jc w:val="both"/>
      </w:pPr>
      <w:r>
        <w:rPr>
          <w:b/>
          <w:bCs/>
          <w:sz w:val="21"/>
          <w:szCs w:val="21"/>
        </w:rPr>
        <w:t xml:space="preserve">AR-04 — Aginter → Ordine Nuovo / Avanguardia Nazionale.</w:t>
      </w:r>
      <w:r>
        <w:rPr>
          <w:sz w:val="21"/>
          <w:szCs w:val="21"/>
        </w:rPr>
        <w:t xml:space="preserve"> Strumentalizzazione e transito formativo (addestramento, dottrina della provocazione), D3/D7×D7 — Livello A.</w:t>
      </w:r>
    </w:p>
    <w:p>
      <w:pPr>
        <w:spacing w:after="110"/>
        <w:jc w:val="both"/>
      </w:pPr>
      <w:r>
        <w:rPr>
          <w:b/>
          <w:bCs/>
          <w:sz w:val="21"/>
          <w:szCs w:val="21"/>
        </w:rPr>
        <w:t xml:space="preserve">AR-05 — Guérin-Sérac ↔ Giannettini.</w:t>
      </w:r>
      <w:r>
        <w:rPr>
          <w:sz w:val="21"/>
          <w:szCs w:val="21"/>
        </w:rPr>
        <w:t xml:space="preserve"> Collusione informativa, D3×D8 — Livello A.</w:t>
      </w:r>
    </w:p>
    <w:p>
      <w:pPr>
        <w:spacing w:after="110"/>
        <w:jc w:val="both"/>
      </w:pPr>
      <w:r>
        <w:rPr>
          <w:b/>
          <w:bCs/>
          <w:sz w:val="21"/>
          <w:szCs w:val="21"/>
        </w:rPr>
        <w:t xml:space="preserve">AR-06 — Aginter ↔ Paladin Group.</w:t>
      </w:r>
      <w:r>
        <w:rPr>
          <w:sz w:val="21"/>
          <w:szCs w:val="21"/>
        </w:rPr>
        <w:t xml:space="preserve"> Convergenza/continuità di apparato, D7×D7 — Livello B.</w:t>
      </w:r>
    </w:p>
    <w:p>
      <w:pPr>
        <w:spacing w:after="110"/>
        <w:jc w:val="both"/>
      </w:pPr>
      <w:r>
        <w:rPr>
          <w:b/>
          <w:bCs/>
          <w:sz w:val="21"/>
          <w:szCs w:val="21"/>
        </w:rPr>
        <w:t xml:space="preserve">AR-07 — Aginter → omicidi Mondlane e Cabral.</w:t>
      </w:r>
      <w:r>
        <w:rPr>
          <w:sz w:val="21"/>
          <w:szCs w:val="21"/>
        </w:rPr>
        <w:t xml:space="preserve"> Strumentalizzazione operativa (esecuzione per conto PIDE) — Livello C, contestato.</w:t>
      </w:r>
    </w:p>
    <w:p>
      <w:pPr>
        <w:spacing w:after="110"/>
        <w:jc w:val="both"/>
      </w:pPr>
      <w:r>
        <w:rPr>
          <w:b/>
          <w:bCs/>
          <w:sz w:val="21"/>
          <w:szCs w:val="21"/>
        </w:rPr>
        <w:t xml:space="preserve">AR-08 — Delle Chiaie ↔ Aginter.</w:t>
      </w:r>
      <w:r>
        <w:rPr>
          <w:sz w:val="21"/>
          <w:szCs w:val="21"/>
        </w:rPr>
        <w:t xml:space="preserve"> Affiliazione fondativa, D7×D3 — Livello B.</w:t>
      </w:r>
    </w:p>
    <w:p>
      <w:pPr>
        <w:spacing w:after="110"/>
        <w:jc w:val="both"/>
      </w:pPr>
      <w:r>
        <w:rPr>
          <w:b/>
          <w:bCs/>
          <w:sz w:val="21"/>
          <w:szCs w:val="21"/>
        </w:rPr>
        <w:t xml:space="preserve">AR-09 — Delle Chiaie ↔ CAL/WACL.</w:t>
      </w:r>
      <w:r>
        <w:rPr>
          <w:sz w:val="21"/>
          <w:szCs w:val="21"/>
        </w:rPr>
        <w:t xml:space="preserve"> Convergenza di milieu (partecipazione congressuale 1980; successivo ripudio dichiarato), D7×D2/D3 — Livello A/B. Unico arco-ponte tra i due ecosistemi.</w:t>
      </w:r>
    </w:p>
    <w:p>
      <w:pPr>
        <w:spacing w:after="110"/>
        <w:jc w:val="both"/>
      </w:pPr>
      <w:r>
        <w:rPr>
          <w:b/>
          <w:bCs/>
          <w:sz w:val="21"/>
          <w:szCs w:val="21"/>
        </w:rPr>
        <w:t xml:space="preserve">AR-10 — Moon ↔ Sasakawa/Kodama/Kishi.</w:t>
      </w:r>
      <w:r>
        <w:rPr>
          <w:sz w:val="21"/>
          <w:szCs w:val="21"/>
        </w:rPr>
        <w:t xml:space="preserve"> Collusione fondativa (IFVC), D5×D6/D1/D2 — Livello A/B.</w:t>
      </w:r>
    </w:p>
    <w:p>
      <w:pPr>
        <w:spacing w:after="110"/>
        <w:jc w:val="both"/>
      </w:pPr>
      <w:r>
        <w:rPr>
          <w:b/>
          <w:bCs/>
          <w:sz w:val="21"/>
          <w:szCs w:val="21"/>
        </w:rPr>
        <w:t xml:space="preserve">AR-11 — Shokyo Rengo → WACL (conferenza 1970).</w:t>
      </w:r>
      <w:r>
        <w:rPr>
          <w:sz w:val="21"/>
          <w:szCs w:val="21"/>
        </w:rPr>
        <w:t xml:space="preserve"> Transito organizzativo-finanziario, D5×D2/D7 — Livello B.</w:t>
      </w:r>
    </w:p>
    <w:p>
      <w:pPr>
        <w:spacing w:after="110"/>
        <w:jc w:val="both"/>
      </w:pPr>
      <w:r>
        <w:rPr>
          <w:b/>
          <w:bCs/>
          <w:sz w:val="21"/>
          <w:szCs w:val="21"/>
        </w:rPr>
        <w:t xml:space="preserve">AR-12 — Kodama ↔ CIA.</w:t>
      </w:r>
      <w:r>
        <w:rPr>
          <w:sz w:val="21"/>
          <w:szCs w:val="21"/>
        </w:rPr>
        <w:t xml:space="preserve"> Collusione (asset), D1/D3×D3 — Livello A (FOIA).</w:t>
      </w:r>
    </w:p>
    <w:p>
      <w:pPr>
        <w:spacing w:after="110"/>
        <w:jc w:val="both"/>
      </w:pPr>
      <w:r>
        <w:rPr>
          <w:b/>
          <w:bCs/>
          <w:sz w:val="21"/>
          <w:szCs w:val="21"/>
        </w:rPr>
        <w:t xml:space="preserve">AR-13 — Sasakawa ↔ apparato d’occupazione USA.</w:t>
      </w:r>
      <w:r>
        <w:rPr>
          <w:sz w:val="21"/>
          <w:szCs w:val="21"/>
        </w:rPr>
        <w:t xml:space="preserve"> Osservazione/valutazione documentale G-2 1947 e successivo rilascio — Livello A (documento); natura del rapporto successivo: B/C.</w:t>
      </w:r>
    </w:p>
    <w:p>
      <w:pPr>
        <w:spacing w:after="110"/>
        <w:jc w:val="both"/>
      </w:pPr>
      <w:r>
        <w:rPr>
          <w:b/>
          <w:bCs/>
          <w:sz w:val="21"/>
          <w:szCs w:val="21"/>
        </w:rPr>
        <w:t xml:space="preserve">AR-14 — Kishi ↔ Chiesa dell’Unificazione/IFVC.</w:t>
      </w:r>
      <w:r>
        <w:rPr>
          <w:sz w:val="21"/>
          <w:szCs w:val="21"/>
        </w:rPr>
        <w:t xml:space="preserve"> Collusione politico-religiosa, D2×D5 — Livello B.</w:t>
      </w:r>
    </w:p>
    <w:p>
      <w:pPr>
        <w:spacing w:after="110"/>
        <w:jc w:val="both"/>
      </w:pPr>
      <w:r>
        <w:rPr>
          <w:b/>
          <w:bCs/>
          <w:sz w:val="21"/>
          <w:szCs w:val="21"/>
        </w:rPr>
        <w:t xml:space="preserve">AR-15 — Soka Gakkai ↔ Komeito.</w:t>
      </w:r>
      <w:r>
        <w:rPr>
          <w:sz w:val="21"/>
          <w:szCs w:val="21"/>
        </w:rPr>
        <w:t xml:space="preserve"> Affiliazione fondativa poi separazione formale (1970), D5×D2 — Livello A.</w:t>
      </w:r>
    </w:p>
    <w:p>
      <w:pPr>
        <w:spacing w:after="110"/>
        <w:jc w:val="both"/>
      </w:pPr>
      <w:r>
        <w:rPr>
          <w:b/>
          <w:bCs/>
          <w:sz w:val="21"/>
          <w:szCs w:val="21"/>
        </w:rPr>
        <w:t xml:space="preserve">AR-16 — Komeito ↔ RPC (canale Takeiri–Zhou Enlai).</w:t>
      </w:r>
      <w:r>
        <w:rPr>
          <w:sz w:val="21"/>
          <w:szCs w:val="21"/>
        </w:rPr>
        <w:t xml:space="preserve"> Convergenza diplomatica, D2×D2 — Livello A.</w:t>
      </w:r>
    </w:p>
    <w:p>
      <w:pPr>
        <w:spacing w:after="110"/>
        <w:jc w:val="both"/>
      </w:pPr>
      <w:r>
        <w:rPr>
          <w:b/>
          <w:bCs/>
          <w:sz w:val="21"/>
          <w:szCs w:val="21"/>
        </w:rPr>
        <w:t xml:space="preserve">AR-17 — Soka Gakkai ↔ Partito Comunista Giapponese.</w:t>
      </w:r>
      <w:r>
        <w:rPr>
          <w:sz w:val="21"/>
          <w:szCs w:val="21"/>
        </w:rPr>
        <w:t xml:space="preserve"> Convergenza pattizia (1974-75), D5×D2 — Livello B.</w:t>
      </w:r>
    </w:p>
    <w:p>
      <w:pPr>
        <w:spacing w:after="110"/>
        <w:jc w:val="both"/>
      </w:pPr>
      <w:r>
        <w:rPr>
          <w:b/>
          <w:bCs/>
          <w:sz w:val="21"/>
          <w:szCs w:val="21"/>
        </w:rPr>
        <w:t xml:space="preserve">AR-18 — WACL ↔ CIA (Cline).</w:t>
      </w:r>
      <w:r>
        <w:rPr>
          <w:sz w:val="21"/>
          <w:szCs w:val="21"/>
        </w:rPr>
        <w:t xml:space="preserve"> Strumentalizzazione — Livello B/C.</w:t>
      </w:r>
    </w:p>
    <w:p>
      <w:pPr>
        <w:spacing w:after="110"/>
        <w:jc w:val="both"/>
      </w:pPr>
      <w:r>
        <w:rPr>
          <w:b/>
          <w:bCs/>
          <w:sz w:val="21"/>
          <w:szCs w:val="21"/>
        </w:rPr>
        <w:t xml:space="preserve">AR-19 — Moon ↔ KCIA.</w:t>
      </w:r>
      <w:r>
        <w:rPr>
          <w:sz w:val="21"/>
          <w:szCs w:val="21"/>
        </w:rPr>
        <w:t xml:space="preserve"> Collusione allegata, D5×D3 — Livello C.</w:t>
      </w:r>
    </w:p>
    <w:p>
      <w:pPr>
        <w:spacing w:after="110"/>
        <w:jc w:val="both"/>
      </w:pPr>
      <w:r>
        <w:rPr>
          <w:b/>
          <w:bCs/>
          <w:sz w:val="21"/>
          <w:szCs w:val="21"/>
        </w:rPr>
        <w:t xml:space="preserve">AR-20 — CIA → massacri indonesiani 1965-66; CIA → Border Patrol Police (Thailandia); CIA/JUSMAG → controinsurrezione filippina.</w:t>
      </w:r>
      <w:r>
        <w:rPr>
          <w:sz w:val="21"/>
          <w:szCs w:val="21"/>
        </w:rPr>
        <w:t xml:space="preserve"> Strumentalizzazione regionale, D3×D9/D2 — Livello A/B (documenti 2017; letteratura). Archi interamente interni all’ecosistema asiatico-statunitense, privi di terminale Aginter.</w:t>
      </w:r>
    </w:p>
    <w:p>
      <w:pPr>
        <w:pStyle w:val="Heading1"/>
        <w:spacing w:after="140" w:before="280"/>
      </w:pPr>
      <w:r>
        <w:t xml:space="preserve">§ 7 — Buchi strutturali certificati (Pattern 5)</w:t>
      </w:r>
    </w:p>
    <w:p>
      <w:pPr>
        <w:spacing w:after="110"/>
        <w:jc w:val="both"/>
      </w:pPr>
      <w:r>
        <w:rPr>
          <w:b/>
          <w:bCs/>
          <w:sz w:val="21"/>
          <w:szCs w:val="21"/>
        </w:rPr>
        <w:t xml:space="preserve">BS-01 — Aginter Press ↔ Soka Gakkai / Komeito: assenza totale di arco.</w:t>
      </w:r>
      <w:r>
        <w:rPr>
          <w:sz w:val="21"/>
          <w:szCs w:val="21"/>
        </w:rPr>
        <w:t xml:space="preserve"> Nessuna fonte accademica, giudiziaria, parlamentare o giornalistica seria collega i due soggetti. Discriminanti ACH (Pattern 6): (i) collocazione su fronti opposti della Guerra Fredda — Aginter militantemente anticomunista e neofascista; Komeito pacifista, filo-Pechino, inizialmente contrario al Trattato di sicurezza USA-Giappone, con accordo Soka Gakkai–PCG 1974-75; (ii) il nodo giapponese delle reti anticomuniste (APACL/WACL/IFVC) era costituito dai rivali della Soka Gakkai (Sasakawa, Kodama, Kishi, Chiesa dell’Unificazione), documentati come ostili a Soka Gakkai e Komeito; (iii) né Soka Gakkai né Komeito risultano mai membri di APACL/WACL. Genesi probabile del falso collegamento: errore di sostituzione con la Chiesa dell’Unificazione (§ 8). Soglia di revisione: ritrovamento di documenti primari (bollettini Aginter, verbali WACL, archivi sequestrati) che nominino Soka Gakkai o Komeito. Stato: buco strutturale certificato — Livello A come assenza.</w:t>
      </w:r>
    </w:p>
    <w:p>
      <w:pPr>
        <w:spacing w:after="110"/>
        <w:jc w:val="both"/>
      </w:pPr>
      <w:r>
        <w:rPr>
          <w:b/>
          <w:bCs/>
          <w:sz w:val="21"/>
          <w:szCs w:val="21"/>
        </w:rPr>
        <w:t xml:space="preserve">BS-02 — Aginter Press ↔ Filippine, Malesia, Thailandia, Indonesia: assenza totale di arco.</w:t>
      </w:r>
      <w:r>
        <w:rPr>
          <w:sz w:val="21"/>
          <w:szCs w:val="21"/>
        </w:rPr>
        <w:t xml:space="preserve"> Il perimetro operativo documentato di Aginter (Portogallo, Europa/Italia, Africa coloniale portoghese, America Latina) è confermato convergentemente da: archivi sequestrati nel 1974 (fascicoli-paese privi dei quattro paesi); monografia de Jesus (2012), impianto africano-latinoamericano; Ganser (2005); Commissione stragi/Salvini; due studi peer-reviewed 2026 (Critical Studies on Terrorism; European Politics and Society) che circoscrivono esplicitamente il raggio a Europa, Africa e Sud America. La sola menzione asiatica è Timor portoghese, come colonia da difendere e mai come teatro operativo; l’annessione indonesiana di Timor Est (dicembre 1975) è posteriore alla dissoluzione dell’agenzia. L’anticomunismo reale del Sud-est asiatico (APACL con Quirino; massacri indonesiani; controinsurrezione thailandese e filippina) fu guidato da CIA, Taiwan e regimi locali, senza mediazione Aginter; non esistono «Gladio asiatici» riconducibili all’agenzia. Falsificazione collaterale: smontato il claim «regime di Suharto committente di Aginter» (interpolazione Chairoff, § 9). Soglia di revisione: fascicolo-paese, corrispondente nominativo o bollettino Aginter dedicato a uno dei quattro paesi. Stato: buco strutturale certificato — Livello A come assenza.</w:t>
      </w:r>
    </w:p>
    <w:p>
      <w:pPr>
        <w:spacing w:after="110"/>
        <w:jc w:val="both"/>
      </w:pPr>
      <w:r>
        <w:rPr>
          <w:b/>
          <w:bCs/>
          <w:sz w:val="21"/>
          <w:szCs w:val="21"/>
        </w:rPr>
        <w:t xml:space="preserve">BS-03 — Aginter Press ↔ asse Sasakawa–Kodama–Kishi–Chiesa dell’Unificazione: assenza di arco diretto; sovrapposizione indiretta di milieu.</w:t>
      </w:r>
      <w:r>
        <w:rPr>
          <w:sz w:val="21"/>
          <w:szCs w:val="21"/>
        </w:rPr>
        <w:t xml:space="preserve"> Nessuna fonte colloca Guérin-Sérac o Leroy a conferenze WACL, tra i membri WACL, o in contatto con Sasakawa, Kodama, Kishi, Moon, Kuboki o l’IFVC. Evidenza diagnostica per silenzio significativo (§ 8): «Inside the League» (Anderson &amp; Anderson, 1986), monografia di riferimento sulla WACL che copre sia il versante nipponico-coreano sia quello europeo, non menziona mai Aginter né Guérin-Sérac. Il claim «WACL finanziatrice di Aginter» è privo di riscontro primario. La sovrapposizione è di milieu e non operativa: membership neofascista europea nella WACL (Almirante, Piñar, Palacios, Duprat, ABN) e ingresso di Delle Chiaie nell’orbita CAL (Buenos Aires 1980) — arco-ponte AR-09, individuale e tardivo, per sua stessa versione conflittuale. Il progetto Aginter di «Lega Occidentale di Lotta contro il Marxismo» e la WACL sono isomorfi (Pattern 11) ma a genesi indipendente: il reperto Hedinger (2025) sulla assenza storica di istituzioni internazionali fasciste di raccordo Europa-Asia conforta l’ipotesi della convergenza indipendente contro quella dell’origine comune. Ipotesi ACH sopravvissuta: «due ecosistemi anticomunisti paralleli». Soglia di revisione: corrispondenza, finanziamenti o presenza fisica documentata di Aginter/Guérin-Sérac negli atti WACL o negli archivi nipponico-coreani. Stato: buco strutturale certificato — Livello A come assenza di arco diretto; Livello B per la contiguità di milieu.</w:t>
      </w:r>
    </w:p>
    <w:p>
      <w:pPr>
        <w:pStyle w:val="Heading1"/>
        <w:spacing w:after="140" w:before="280"/>
      </w:pPr>
      <w:r>
        <w:t xml:space="preserve">§ 8 — Pattern rilevati e categorie analitiche introdotte</w:t>
      </w:r>
    </w:p>
    <w:p>
      <w:pPr>
        <w:spacing w:after="110"/>
        <w:jc w:val="both"/>
      </w:pPr>
      <w:r>
        <w:rPr>
          <w:b/>
          <w:bCs/>
          <w:sz w:val="21"/>
          <w:szCs w:val="21"/>
        </w:rPr>
        <w:t xml:space="preserve">CA-01 — «Due ecosistemi anticomunisti paralleli».</w:t>
      </w:r>
      <w:r>
        <w:rPr>
          <w:sz w:val="21"/>
          <w:szCs w:val="21"/>
        </w:rPr>
        <w:t xml:space="preserve"> Categoria strutturale di sessione: ecosistema europeo/latinoamericano neofascista-intelligence (Aginter, OAS, PIDE, Paladin, ON/AN) ed ecosistema est-asiatico ultranazionalista (APACL/WACL asiatica, IFVC, Sasakawa-Kodama-Kishi, Chiesa dell’Unificazione, KCIA). Coesistenza nella WACL senza ponte operativo. Da recepire come vincolo interpretativo nei capitoli della Sezione Beta relativi alle coppie D3×D7 e D5×D2.</w:t>
      </w:r>
    </w:p>
    <w:p>
      <w:pPr>
        <w:spacing w:after="110"/>
        <w:jc w:val="both"/>
      </w:pPr>
      <w:r>
        <w:rPr>
          <w:b/>
          <w:bCs/>
          <w:sz w:val="21"/>
          <w:szCs w:val="21"/>
        </w:rPr>
        <w:t xml:space="preserve">CA-02 — «Errore di sostituzione» (Soka Gakkai ↔ Chiesa dell’Unificazione).</w:t>
      </w:r>
      <w:r>
        <w:rPr>
          <w:sz w:val="21"/>
          <w:szCs w:val="21"/>
        </w:rPr>
        <w:t xml:space="preserve"> Meccanismo generativo di falsi collegamenti: quando una fonte colloca Soka Gakkai/Komeito in un fronte anticomunista militante, quasi certamente confonde il movimento con la Chiesa dell’Unificazione, unico soggetto religioso giapponese-coreano realmente inserito nella WACL. Criterio dirimente operativo per l’igiene del Registro.</w:t>
      </w:r>
    </w:p>
    <w:p>
      <w:pPr>
        <w:spacing w:after="110"/>
        <w:jc w:val="both"/>
      </w:pPr>
      <w:r>
        <w:rPr>
          <w:b/>
          <w:bCs/>
          <w:sz w:val="21"/>
          <w:szCs w:val="21"/>
        </w:rPr>
        <w:t xml:space="preserve">CA-03 — «Silenzio significativo» come evidenza diagnostica ACH.</w:t>
      </w:r>
      <w:r>
        <w:rPr>
          <w:sz w:val="21"/>
          <w:szCs w:val="21"/>
        </w:rPr>
        <w:t xml:space="preserve"> L’assenza di menzione in una fonte massimamente competente e motivata a registrare il legame (Inside the League per la WACL) discrimina tra ipotesi concorrenti più della somma di conferme deboli. Formalizzazione del principio popperiano-heueriano nel lessico del Registro.</w:t>
      </w:r>
    </w:p>
    <w:p>
      <w:pPr>
        <w:spacing w:after="110"/>
        <w:jc w:val="both"/>
      </w:pPr>
      <w:r>
        <w:rPr>
          <w:b/>
          <w:bCs/>
          <w:sz w:val="21"/>
          <w:szCs w:val="21"/>
        </w:rPr>
        <w:t xml:space="preserve">CA-04 — «Interpolazione editoriale» come vettore di contaminazione.</w:t>
      </w:r>
      <w:r>
        <w:rPr>
          <w:sz w:val="21"/>
          <w:szCs w:val="21"/>
        </w:rPr>
        <w:t xml:space="preserve"> Il caso Suharto-Chairoff su voce enciclopedica: aggiunta tardiva non presente nelle versioni precedenti, agganciata a fonte screditata e non riscontrata nell’opera citata. Da trattare come contaminazione di canale (cfr. § 9), con inammissibilità fondativa.</w:t>
      </w:r>
    </w:p>
    <w:p>
      <w:pPr>
        <w:spacing w:after="110"/>
        <w:jc w:val="both"/>
      </w:pPr>
      <w:r>
        <w:rPr>
          <w:b/>
          <w:bCs/>
          <w:sz w:val="21"/>
          <w:szCs w:val="21"/>
        </w:rPr>
        <w:t xml:space="preserve">CA-05 — «Corridoio di Sugamo».</w:t>
      </w:r>
      <w:r>
        <w:rPr>
          <w:sz w:val="21"/>
          <w:szCs w:val="21"/>
        </w:rPr>
        <w:t xml:space="preserve"> Pattern 7 (Career Path) sull’hub asiatico: detenzione come sospetti di classe A → rilascio senza processo (1948) → reintegro apicale in D6 (Sasakawa), D1/D2 (Kodama), D2 (Kishi) in funzione anticomunista. Ipotesi analitica di Livello B: isomorfismo funzionale con i corridoi di riabilitazione della diaspora nazista censiti nel corpus (reclutamento anticomunista di quadri compromessi del fronte sconfitto). Da verificare in sede comparativa con i registri della Diaspora Nazista.</w:t>
      </w:r>
    </w:p>
    <w:p>
      <w:pPr>
        <w:spacing w:after="110"/>
        <w:jc w:val="both"/>
      </w:pPr>
      <w:r>
        <w:rPr>
          <w:b/>
          <w:bCs/>
          <w:sz w:val="21"/>
          <w:szCs w:val="21"/>
        </w:rPr>
        <w:t xml:space="preserve">CA-06 — Traiettoria Guérin-Sérac come corridoio D9→D3→D7.</w:t>
      </w:r>
      <w:r>
        <w:rPr>
          <w:sz w:val="21"/>
          <w:szCs w:val="21"/>
        </w:rPr>
        <w:t xml:space="preserve"> Esercito regolare → 11ᵉ Choc/SDECE → OAS → piattaforme autoritarie iberiche → Aginter → Paladin. Corridoio-tipo del mercenariato controrivoluzionario europeo (Pattern 7) — Livello A/B.</w:t>
      </w:r>
    </w:p>
    <w:p>
      <w:pPr>
        <w:spacing w:after="110"/>
        <w:jc w:val="both"/>
      </w:pPr>
      <w:r>
        <w:rPr>
          <w:b/>
          <w:bCs/>
          <w:sz w:val="21"/>
          <w:szCs w:val="21"/>
        </w:rPr>
        <w:t xml:space="preserve">CA-07 — Isomorfismo «Lega Occidentale» ↔ WACL a genesi indipendente (Pattern 11).</w:t>
      </w:r>
      <w:r>
        <w:rPr>
          <w:sz w:val="21"/>
          <w:szCs w:val="21"/>
        </w:rPr>
        <w:t xml:space="preserve"> Strutture topologicamente simili (nucleo ristretto che irradia verso vertici multi-dominio su base anticomunista) prodotte da pressioni ambientali analoghe in teatri distinti; discriminazione ACH a favore della convergenza indipendente (reperto Hedinger 2025).</w:t>
      </w:r>
    </w:p>
    <w:p>
      <w:pPr>
        <w:spacing w:after="110"/>
        <w:jc w:val="both"/>
      </w:pPr>
      <w:r>
        <w:rPr>
          <w:b/>
          <w:bCs/>
          <w:sz w:val="21"/>
          <w:szCs w:val="21"/>
        </w:rPr>
        <w:t xml:space="preserve">CA-08 — Zone di convergenza spaziale (Pattern 10).</w:t>
      </w:r>
      <w:r>
        <w:rPr>
          <w:sz w:val="21"/>
          <w:szCs w:val="21"/>
        </w:rPr>
        <w:t xml:space="preserve"> Lisbona (D3×D7×D8); Sugamo (matrice comune dell’hub asiatico); Shibuya (contiguità fisica Chiesa dell’Unificazione–Kishi); Albufereta (continuità Aginter-Paladin).</w:t>
      </w:r>
    </w:p>
    <w:p>
      <w:pPr>
        <w:pStyle w:val="Heading1"/>
        <w:spacing w:after="140" w:before="280"/>
      </w:pPr>
      <w:r>
        <w:t xml:space="preserve">§ 9 — Igiene delle fonti e indice di contaminazione</w:t>
      </w:r>
    </w:p>
    <w:p>
      <w:pPr>
        <w:spacing w:after="120"/>
        <w:jc w:val="both"/>
      </w:pPr>
      <w:r>
        <w:rPr>
          <w:sz w:val="21"/>
          <w:szCs w:val="21"/>
        </w:rPr>
        <w:t xml:space="preserve">Fonte a contaminazione massima: Patrice Chairoff (Dominique Yvan Calzi), «B… comme barbouzes» (1975). Profilo: ex militante neonazista, condanne per truffa, documento sul SAC denunciato come falso; la stessa enciclopedia francofona ne raccomanda l’uso «con precauzione». Conseguenza operativa, in applicazione della regola del Registro D: inammissibilità fondativa di ogni asserzione veicolata in via esclusiva da questo canale, ivi compreso il claim Suharto-Aginter.</w:t>
      </w:r>
    </w:p>
    <w:p>
      <w:pPr>
        <w:spacing w:after="120"/>
        <w:jc w:val="both"/>
      </w:pPr>
      <w:r>
        <w:rPr>
          <w:sz w:val="21"/>
          <w:szCs w:val="21"/>
        </w:rPr>
        <w:t xml:space="preserve">Fonte auto-esculpatoria: testimonianza Delle Chiaie (1997). Valore di atto parlamentare (Livello A come esistenza dell’atto), ma contenuto da ponderare come dichiarazione di imputato minimizzante; le formule «Internazionale nera» e «facciata della CIA» sono parafrasi dei trascritti.</w:t>
      </w:r>
    </w:p>
    <w:p>
      <w:pPr>
        <w:spacing w:after="120"/>
        <w:jc w:val="both"/>
      </w:pPr>
      <w:r>
        <w:rPr>
          <w:sz w:val="21"/>
          <w:szCs w:val="21"/>
        </w:rPr>
        <w:t xml:space="preserve">Revisione storiografica in corso: gli studi peer-reviewed del 2026 riqualificano Aginter come rete privata a sostegno statale portoghese più che come emanazione CIA; l’accertamento parlamentare italiano del sostegno CIA resta a Livello B. Le opere di Ganser e Christie, pur fondamentali, sono oggetto di rilievi metodologici; i fatti qui elevati a Livello A sono quelli a riscontro giudiziario, parlamentare o archivistico. Le attribuzioni africane (Mondlane, Cabral) restano a Livello C. I dati di adesione della Soka Gakkai sono auto-dichiarati (8,27 milioni di famiglie) contro stime accademiche indipendenti sensibilmente inferiori (~2,5 milioni; McLaughlin). Esclusioni di committenza applicate: Grokipedia e Il Manifesto non sono stati usati né citati; i dettagli biografici altrove appoggiati a Il Manifesto sono stati ritenuti solo ove confermati da fonti indipendenti (es. Le Monde).</w:t>
      </w:r>
    </w:p>
    <w:p>
      <w:pPr>
        <w:pStyle w:val="Heading1"/>
        <w:spacing w:after="140" w:before="280"/>
      </w:pPr>
      <w:r>
        <w:t xml:space="preserve">§ 10 — Lacune conoscitive e vettori di ricerca</w:t>
      </w:r>
    </w:p>
    <w:p>
      <w:pPr>
        <w:spacing w:after="120"/>
        <w:jc w:val="both"/>
      </w:pPr>
      <w:r>
        <w:rPr>
          <w:sz w:val="21"/>
          <w:szCs w:val="21"/>
        </w:rPr>
        <w:t xml:space="preserve">Primo vettore: esame diretto dei bollettini Aginter (triangolati su tre archivi dallo studio 2026 di European Politics and Society) e dei fascicoli-paese sequestrati, alla ricerca di eventuale materiale sud-est asiatico o nipponico — unico terreno su cui i buchi BS-01/BS-02/BS-03 potrebbero essere rimessi in discussione. Secondo vettore: verbali e liste di delegati delle conferenze WACL (in particolare Tokyo/Kyoto 1970 e Messico 1972) per il censimento nominativo della componente europea. Terzo vettore: file FOIA della CIA su Sasakawa e Kodama, per la qualificazione fine degli archi AR-12/AR-13. Quarto vettore: «L’Orchestre noir» di Frédéric Laurent (1978) e i trascritti integrali delle audizioni Delle Chiaie per l’affinamento dell’arco-ponte AR-09. Quinto vettore: comparazione sistematica del «corridoio di Sugamo» (CA-05) con i registri della Diaspora Nazista del corpus, ai fini del capitolo sull’isomorfismo dei corridoi di riabilitazione. Sesto vettore: approfondimento del ruolo di Macau e Timor nel dispositivo PIDE asiatico, quale controprova residua di BS-02.</w:t>
      </w:r>
    </w:p>
    <w:p>
      <w:pPr>
        <w:pStyle w:val="Heading1"/>
        <w:spacing w:after="140" w:before="280"/>
      </w:pPr>
      <w:r>
        <w:t xml:space="preserve">§ 11 — Statistiche di sessione</w:t>
      </w:r>
    </w:p>
    <w:p>
      <w:pPr>
        <w:spacing w:after="120"/>
        <w:jc w:val="both"/>
      </w:pPr>
      <w:r>
        <w:rPr>
          <w:sz w:val="21"/>
          <w:szCs w:val="21"/>
        </w:rPr>
        <w:t xml:space="preserve">Unità di ricerca recepite: 3 (RIC-1, RIC-2, RIC-3). Nodi-persona censiti: 37 (schede NP-01–NP-37, incluse schede plurime). Nodi-organizzazione censiti: 41 (NO-01–NO-41, incluse schede plurime). Nodi-evento censiti: 26 (NE-01–NE-26). Nodi-geografici censiti: 12 (NG-01–NG-12). Archi inter-dominio censiti: 20 (AR-01–AR-20). Buchi strutturali certificati: 3 (BS-01–BS-03). Categorie analitiche introdotte: 8 (CA-01–CA-08). Fonti a contaminazione massima: 1 (Chairoff). Coppie inter-dominio interessate: D3×D7, D3×D8, D7×D7, D5×D2, D5×D3, D1×D3, D2×D5, D2×D3, D3×D9, D9×D7, D10×D7. Esito dominante di sessione: conoscenza negativa certificata (tre assenze di Livello A), in coerenza con il principio per cui, nel paradigma dei buchi strutturali, l’assenza di una connessione attesa è un dato altrettanto significativo di una connessione presente.</w:t>
      </w:r>
    </w:p>
    <w:p>
      <w:pPr>
        <w:pStyle w:val="Heading1"/>
        <w:spacing w:after="140" w:before="280"/>
      </w:pPr>
      <w:r>
        <w:t xml:space="preserve">§ 12 — Apparato delle fonti: URL censiti nella sessione</w:t>
      </w:r>
    </w:p>
    <w:p>
      <w:pPr>
        <w:spacing w:after="120"/>
        <w:jc w:val="both"/>
      </w:pPr>
      <w:r>
        <w:rPr>
          <w:sz w:val="21"/>
          <w:szCs w:val="21"/>
        </w:rPr>
        <w:t xml:space="preserve">Si riporta il censimento integrale degli URL consultati nelle tre unità di ricerca, quale piè di pagina cumulativo di sessione, in ottemperanza alla direttiva di committenza. Le liste sono riprodotte per unità di provenienza; i duplicati inter-unità sono conservati per fedeltà al censimento originario.</w:t>
      </w:r>
    </w:p>
    <w:p>
      <w:pPr>
        <w:pStyle w:val="Heading2"/>
        <w:spacing w:after="100" w:before="220"/>
      </w:pPr>
      <w:r>
        <w:t xml:space="preserve">12.1 — URL dell’unità RIC-1 (Aginter Press × Soka Gakkai-Komeito)</w:t>
      </w:r>
    </w:p>
    <w:p>
      <w:pPr>
        <w:spacing w:after="20"/>
      </w:pPr>
      <w:r>
        <w:rPr>
          <w:color w:val="444444"/>
          <w:sz w:val="15"/>
          <w:szCs w:val="15"/>
        </w:rPr>
        <w:t xml:space="preserve">https://en.wikipedia.org/wiki/Aginter_Press</w:t>
      </w:r>
    </w:p>
    <w:p>
      <w:pPr>
        <w:spacing w:after="20"/>
      </w:pPr>
      <w:r>
        <w:rPr>
          <w:color w:val="444444"/>
          <w:sz w:val="15"/>
          <w:szCs w:val="15"/>
        </w:rPr>
        <w:t xml:space="preserve">https://wikispooks.com/wiki/Aginter_Press</w:t>
      </w:r>
    </w:p>
    <w:p>
      <w:pPr>
        <w:spacing w:after="20"/>
      </w:pPr>
      <w:r>
        <w:rPr>
          <w:color w:val="444444"/>
          <w:sz w:val="15"/>
          <w:szCs w:val="15"/>
        </w:rPr>
        <w:t xml:space="preserve">https://www.wikidata.org/wiki/Q1109108</w:t>
      </w:r>
    </w:p>
    <w:p>
      <w:pPr>
        <w:spacing w:after="20"/>
      </w:pPr>
      <w:r>
        <w:rPr>
          <w:color w:val="444444"/>
          <w:sz w:val="15"/>
          <w:szCs w:val="15"/>
        </w:rPr>
        <w:t xml:space="preserve">https://www.foiaresearch.net/person/yves-guerin-serac</w:t>
      </w:r>
    </w:p>
    <w:p>
      <w:pPr>
        <w:spacing w:after="20"/>
      </w:pPr>
      <w:r>
        <w:rPr>
          <w:color w:val="444444"/>
          <w:sz w:val="15"/>
          <w:szCs w:val="15"/>
        </w:rPr>
        <w:t xml:space="preserve">https://www.foiaresearch.net/organization/aginter-press</w:t>
      </w:r>
    </w:p>
    <w:p>
      <w:pPr>
        <w:spacing w:after="20"/>
      </w:pPr>
      <w:r>
        <w:rPr>
          <w:color w:val="444444"/>
          <w:sz w:val="15"/>
          <w:szCs w:val="15"/>
        </w:rPr>
        <w:t xml:space="preserve">https://infogalactic.com/info/Aginter_Press</w:t>
      </w:r>
    </w:p>
    <w:p>
      <w:pPr>
        <w:spacing w:after="20"/>
      </w:pPr>
      <w:r>
        <w:rPr>
          <w:color w:val="444444"/>
          <w:sz w:val="15"/>
          <w:szCs w:val="15"/>
        </w:rPr>
        <w:t xml:space="preserve">https://en-academic.com/dic.nsf/enwiki/2715397</w:t>
      </w:r>
    </w:p>
    <w:p>
      <w:pPr>
        <w:spacing w:after="20"/>
      </w:pPr>
      <w:r>
        <w:rPr>
          <w:color w:val="444444"/>
          <w:sz w:val="15"/>
          <w:szCs w:val="15"/>
        </w:rPr>
        <w:t xml:space="preserve">https://en-academic.com/dic.nsf/enwiki/371099</w:t>
      </w:r>
    </w:p>
    <w:p>
      <w:pPr>
        <w:spacing w:after="20"/>
      </w:pPr>
      <w:r>
        <w:rPr>
          <w:color w:val="444444"/>
          <w:sz w:val="15"/>
          <w:szCs w:val="15"/>
        </w:rPr>
        <w:t xml:space="preserve">https://libcom.org/library/strategy-tension</w:t>
      </w:r>
    </w:p>
    <w:p>
      <w:pPr>
        <w:spacing w:after="20"/>
      </w:pPr>
      <w:r>
        <w:rPr>
          <w:color w:val="444444"/>
          <w:sz w:val="15"/>
          <w:szCs w:val="15"/>
        </w:rPr>
        <w:t xml:space="preserve">https://libcom.org/book/export/html/38023</w:t>
      </w:r>
    </w:p>
    <w:p>
      <w:pPr>
        <w:spacing w:after="20"/>
      </w:pPr>
      <w:r>
        <w:rPr>
          <w:color w:val="444444"/>
          <w:sz w:val="15"/>
          <w:szCs w:val="15"/>
        </w:rPr>
        <w:t xml:space="preserve">https://larouchepub.com/other/2004/3117tension_italy.html</w:t>
      </w:r>
    </w:p>
    <w:p>
      <w:pPr>
        <w:spacing w:after="20"/>
      </w:pPr>
      <w:r>
        <w:rPr>
          <w:color w:val="444444"/>
          <w:sz w:val="15"/>
          <w:szCs w:val="15"/>
        </w:rPr>
        <w:t xml:space="preserve">https://weirditaly.com/2025/05/12/strategy-of-tension-in-cold-war-italy/</w:t>
      </w:r>
    </w:p>
    <w:p>
      <w:pPr>
        <w:spacing w:after="20"/>
      </w:pPr>
      <w:r>
        <w:rPr>
          <w:color w:val="444444"/>
          <w:sz w:val="15"/>
          <w:szCs w:val="15"/>
        </w:rPr>
        <w:t xml:space="preserve">https://listverse.com/2016/06/18/10-sinister-groups-behind-the-cold-wars-craziest-conspiracy/</w:t>
      </w:r>
    </w:p>
    <w:p>
      <w:pPr>
        <w:spacing w:after="20"/>
      </w:pPr>
      <w:r>
        <w:rPr>
          <w:color w:val="444444"/>
          <w:sz w:val="15"/>
          <w:szCs w:val="15"/>
        </w:rPr>
        <w:t xml:space="preserve">https://www.informazioneconsapevole.com/2022/02/aginter-press-and-strategy-of-tension.html</w:t>
      </w:r>
    </w:p>
    <w:p>
      <w:pPr>
        <w:spacing w:after="20"/>
      </w:pPr>
      <w:r>
        <w:rPr>
          <w:color w:val="444444"/>
          <w:sz w:val="15"/>
          <w:szCs w:val="15"/>
        </w:rPr>
        <w:t xml:space="preserve">https://a4view.archivioflamigni.org/entita/794ac045-c59e-45bb-acc9-afb14108fe83/ordine-nuovo</w:t>
      </w:r>
    </w:p>
    <w:p>
      <w:pPr>
        <w:spacing w:after="20"/>
      </w:pPr>
      <w:r>
        <w:rPr>
          <w:color w:val="444444"/>
          <w:sz w:val="15"/>
          <w:szCs w:val="15"/>
        </w:rPr>
        <w:t xml:space="preserve">https://guidosalvini.it/guido-salvini/</w:t>
      </w:r>
    </w:p>
    <w:p>
      <w:pPr>
        <w:spacing w:after="20"/>
      </w:pPr>
      <w:r>
        <w:rPr>
          <w:color w:val="444444"/>
          <w:sz w:val="15"/>
          <w:szCs w:val="15"/>
        </w:rPr>
        <w:t xml:space="preserve">https://guidosalvini.it/</w:t>
      </w:r>
    </w:p>
    <w:p>
      <w:pPr>
        <w:spacing w:after="20"/>
      </w:pPr>
      <w:r>
        <w:rPr>
          <w:color w:val="444444"/>
          <w:sz w:val="15"/>
          <w:szCs w:val="15"/>
        </w:rPr>
        <w:t xml:space="preserve">https://www.parlamento.it/parlam/bicam/terror/stenografici/steno9.htm</w:t>
      </w:r>
    </w:p>
    <w:p>
      <w:pPr>
        <w:spacing w:after="20"/>
      </w:pPr>
      <w:r>
        <w:rPr>
          <w:color w:val="444444"/>
          <w:sz w:val="15"/>
          <w:szCs w:val="15"/>
        </w:rPr>
        <w:t xml:space="preserve">https://leg13.camera.it/_dati/leg13/lavori/doc/xxiii/064v01t02_RS/00000014.pdf</w:t>
      </w:r>
    </w:p>
    <w:p>
      <w:pPr>
        <w:spacing w:after="20"/>
      </w:pPr>
      <w:r>
        <w:rPr>
          <w:color w:val="444444"/>
          <w:sz w:val="15"/>
          <w:szCs w:val="15"/>
        </w:rPr>
        <w:t xml:space="preserve">https://archiviodistatomilano.cultura.gov.it/fileadmin/risorse/Patrimonio_archivistico/Fondi_e_Inventari/T/Processo_piazza_Fontana_Salvini.pdf</w:t>
      </w:r>
    </w:p>
    <w:p>
      <w:pPr>
        <w:spacing w:after="20"/>
      </w:pPr>
      <w:r>
        <w:rPr>
          <w:color w:val="444444"/>
          <w:sz w:val="15"/>
          <w:szCs w:val="15"/>
        </w:rPr>
        <w:t xml:space="preserve">https://www.ansa.it/sito/notizie/speciali/2019/12/11/piazza-fontana-in-un-libro-le-rivelazioni-del-giudice-salvini_8dd151d5-a631-4b75-a3ed-6d1a7e1b28d2.html</w:t>
      </w:r>
    </w:p>
    <w:p>
      <w:pPr>
        <w:spacing w:after="20"/>
      </w:pPr>
      <w:r>
        <w:rPr>
          <w:color w:val="444444"/>
          <w:sz w:val="15"/>
          <w:szCs w:val="15"/>
        </w:rPr>
        <w:t xml:space="preserve">https://en.wikipedia.org/wiki/Guido_Salvini_(judge)</w:t>
      </w:r>
    </w:p>
    <w:p>
      <w:pPr>
        <w:spacing w:after="20"/>
      </w:pPr>
      <w:r>
        <w:rPr>
          <w:color w:val="444444"/>
          <w:sz w:val="15"/>
          <w:szCs w:val="15"/>
        </w:rPr>
        <w:t xml:space="preserve">https://www.rifondazionecomunista.org/disposizione-xii/1284/</w:t>
      </w:r>
    </w:p>
    <w:p>
      <w:pPr>
        <w:spacing w:after="20"/>
      </w:pPr>
      <w:r>
        <w:rPr>
          <w:color w:val="444444"/>
          <w:sz w:val="15"/>
          <w:szCs w:val="15"/>
        </w:rPr>
        <w:t xml:space="preserve">https://en.wikipedia.org/wiki/Yves_Gu%C3%A9rin-S%C3%A9rac</w:t>
      </w:r>
    </w:p>
    <w:p>
      <w:pPr>
        <w:spacing w:after="20"/>
      </w:pPr>
      <w:r>
        <w:rPr>
          <w:color w:val="444444"/>
          <w:sz w:val="15"/>
          <w:szCs w:val="15"/>
        </w:rPr>
        <w:t xml:space="preserve">https://military-history.fandom.com/wiki/Yves_Gu%C3%A9rin-S%C3%A9rac</w:t>
      </w:r>
    </w:p>
    <w:p>
      <w:pPr>
        <w:spacing w:after="20"/>
      </w:pPr>
      <w:r>
        <w:rPr>
          <w:color w:val="444444"/>
          <w:sz w:val="15"/>
          <w:szCs w:val="15"/>
        </w:rPr>
        <w:t xml:space="preserve">https://www.revueconflits.com/une-oas-internationale-laginter-press-une-officine-au-service-de-la-strategie-de-la-tension/</w:t>
      </w:r>
    </w:p>
    <w:p>
      <w:pPr>
        <w:spacing w:after="20"/>
      </w:pPr>
      <w:r>
        <w:rPr>
          <w:color w:val="444444"/>
          <w:sz w:val="15"/>
          <w:szCs w:val="15"/>
        </w:rPr>
        <w:t xml:space="preserve">https://franco.wiki/fr/Yves_Gu%C3%A9rin-S%C3%A9rac.html</w:t>
      </w:r>
    </w:p>
    <w:p>
      <w:pPr>
        <w:spacing w:after="20"/>
      </w:pPr>
      <w:r>
        <w:rPr>
          <w:color w:val="444444"/>
          <w:sz w:val="15"/>
          <w:szCs w:val="15"/>
        </w:rPr>
        <w:t xml:space="preserve">https://wikimonde.com/article/Yves_Gu%C3%A9rin-S%C3%A9rac</w:t>
      </w:r>
    </w:p>
    <w:p>
      <w:pPr>
        <w:spacing w:after="20"/>
      </w:pPr>
      <w:r>
        <w:rPr>
          <w:color w:val="444444"/>
          <w:sz w:val="15"/>
          <w:szCs w:val="15"/>
        </w:rPr>
        <w:t xml:space="preserve">https://en.wikipedia.org/wiki/Mozambican_War_of_Independence</w:t>
      </w:r>
    </w:p>
    <w:p>
      <w:pPr>
        <w:spacing w:after="20"/>
      </w:pPr>
      <w:r>
        <w:rPr>
          <w:color w:val="444444"/>
          <w:sz w:val="15"/>
          <w:szCs w:val="15"/>
        </w:rPr>
        <w:t xml:space="preserve">https://www.cambridge.org/core/books/revolutionary-statemaking-in-dar-es-salaam/assassination-of-eduardo-mondlane-mozambican-revolutionaries-in-dar-es-salaam/9F8A8BA1050EF216FAC350FBD04C120E</w:t>
      </w:r>
    </w:p>
    <w:p>
      <w:pPr>
        <w:spacing w:after="20"/>
      </w:pPr>
      <w:r>
        <w:rPr>
          <w:color w:val="444444"/>
          <w:sz w:val="15"/>
          <w:szCs w:val="15"/>
        </w:rPr>
        <w:t xml:space="preserve">https://warwick.ac.uk/fac/arts/history/students/modules/hi277/programme/t2w14/roberts_mondlane.pdf</w:t>
      </w:r>
    </w:p>
    <w:p>
      <w:pPr>
        <w:spacing w:after="20"/>
      </w:pPr>
      <w:r>
        <w:rPr>
          <w:color w:val="444444"/>
          <w:sz w:val="15"/>
          <w:szCs w:val="15"/>
        </w:rPr>
        <w:t xml:space="preserve">https://networks.h-net.org/node/28443/discussions/184680/h-diplo-article-review-707-%E2%80%9C-assassination-eduardo-mondlane</w:t>
      </w:r>
    </w:p>
    <w:p>
      <w:pPr>
        <w:spacing w:after="20"/>
      </w:pPr>
      <w:r>
        <w:rPr>
          <w:color w:val="444444"/>
          <w:sz w:val="15"/>
          <w:szCs w:val="15"/>
        </w:rPr>
        <w:t xml:space="preserve">https://clubofmozambique.com/news/launch-of-eduardo-mondlane-a-silenced-voice-new-elements-about-his-assassination-watch-240514/</w:t>
      </w:r>
    </w:p>
    <w:p>
      <w:pPr>
        <w:spacing w:after="20"/>
      </w:pPr>
      <w:r>
        <w:rPr>
          <w:color w:val="444444"/>
          <w:sz w:val="15"/>
          <w:szCs w:val="15"/>
        </w:rPr>
        <w:t xml:space="preserve">https://en.wikipedia.org/wiki/Am%C3%ADlcar_Cabral</w:t>
      </w:r>
    </w:p>
    <w:p>
      <w:pPr>
        <w:spacing w:after="20"/>
      </w:pPr>
      <w:r>
        <w:rPr>
          <w:color w:val="444444"/>
          <w:sz w:val="15"/>
          <w:szCs w:val="15"/>
        </w:rPr>
        <w:t xml:space="preserve">https://military-history.fandom.com/wiki/Assassination_of_Am%C3%ADlcar_Cabra</w:t>
      </w:r>
    </w:p>
    <w:p>
      <w:pPr>
        <w:spacing w:after="20"/>
      </w:pPr>
      <w:r>
        <w:rPr>
          <w:color w:val="444444"/>
          <w:sz w:val="15"/>
          <w:szCs w:val="15"/>
        </w:rPr>
        <w:t xml:space="preserve">https://tonyseed.wordpress.com/2021/01/20/this-day-amilcar-cabral/</w:t>
      </w:r>
    </w:p>
    <w:p>
      <w:pPr>
        <w:spacing w:after="20"/>
      </w:pPr>
      <w:r>
        <w:rPr>
          <w:color w:val="444444"/>
          <w:sz w:val="15"/>
          <w:szCs w:val="15"/>
        </w:rPr>
        <w:t xml:space="preserve">https://freedomarchives.org/commemorating-amilcar-cabral-on-the-50th-anniversary-of-his-assassination/</w:t>
      </w:r>
    </w:p>
    <w:p>
      <w:pPr>
        <w:spacing w:after="20"/>
      </w:pPr>
      <w:r>
        <w:rPr>
          <w:color w:val="444444"/>
          <w:sz w:val="15"/>
          <w:szCs w:val="15"/>
        </w:rPr>
        <w:t xml:space="preserve">https://www.globalsecurity.org/military/world/africa/gnb-navy.htm</w:t>
      </w:r>
    </w:p>
    <w:p>
      <w:pPr>
        <w:spacing w:after="20"/>
      </w:pPr>
      <w:r>
        <w:rPr>
          <w:color w:val="444444"/>
          <w:sz w:val="15"/>
          <w:szCs w:val="15"/>
        </w:rPr>
        <w:t xml:space="preserve">https://history.state.gov/historicaldocuments/frus1969-76ve06/ch3</w:t>
      </w:r>
    </w:p>
    <w:p>
      <w:pPr>
        <w:spacing w:after="20"/>
      </w:pPr>
      <w:r>
        <w:rPr>
          <w:color w:val="444444"/>
          <w:sz w:val="15"/>
          <w:szCs w:val="15"/>
        </w:rPr>
        <w:t xml:space="preserve">https://theanarchistlibrary.org/library/stuart-christie-stefano-delle-chiaie</w:t>
      </w:r>
    </w:p>
    <w:p>
      <w:pPr>
        <w:spacing w:after="20"/>
      </w:pPr>
      <w:r>
        <w:rPr>
          <w:color w:val="444444"/>
          <w:sz w:val="15"/>
          <w:szCs w:val="15"/>
        </w:rPr>
        <w:t xml:space="preserve">https://coltowner.substack.com/p/portugal-natos-secret-armies-by-daniele</w:t>
      </w:r>
    </w:p>
    <w:p>
      <w:pPr>
        <w:spacing w:after="20"/>
      </w:pPr>
      <w:r>
        <w:rPr>
          <w:color w:val="444444"/>
          <w:sz w:val="15"/>
          <w:szCs w:val="15"/>
        </w:rPr>
        <w:t xml:space="preserve">https://theleftberlin.com/25-april-1974-carnation-revolution/</w:t>
      </w:r>
    </w:p>
    <w:p>
      <w:pPr>
        <w:spacing w:after="20"/>
      </w:pPr>
      <w:r>
        <w:rPr>
          <w:color w:val="444444"/>
          <w:sz w:val="15"/>
          <w:szCs w:val="15"/>
        </w:rPr>
        <w:t xml:space="preserve">https://en.wikipedia.org/wiki/Carnation_Revolution</w:t>
      </w:r>
    </w:p>
    <w:p>
      <w:pPr>
        <w:spacing w:after="20"/>
      </w:pPr>
      <w:r>
        <w:rPr>
          <w:color w:val="444444"/>
          <w:sz w:val="15"/>
          <w:szCs w:val="15"/>
        </w:rPr>
        <w:t xml:space="preserve">https://www.euronews.com/culture/2023/04/26/signs-of-freedom-portugals-fight-for-democracy-explored-through-archive-objects</w:t>
      </w:r>
    </w:p>
    <w:p>
      <w:pPr>
        <w:spacing w:after="20"/>
      </w:pPr>
      <w:r>
        <w:rPr>
          <w:color w:val="444444"/>
          <w:sz w:val="15"/>
          <w:szCs w:val="15"/>
        </w:rPr>
        <w:t xml:space="preserve">https://www.komei.or.jp/en/about/birth.html</w:t>
      </w:r>
    </w:p>
    <w:p>
      <w:pPr>
        <w:spacing w:after="20"/>
      </w:pPr>
      <w:r>
        <w:rPr>
          <w:color w:val="444444"/>
          <w:sz w:val="15"/>
          <w:szCs w:val="15"/>
        </w:rPr>
        <w:t xml:space="preserve">https://www.komei.or.jp/en/about/view.html</w:t>
      </w:r>
    </w:p>
    <w:p>
      <w:pPr>
        <w:spacing w:after="20"/>
      </w:pPr>
      <w:r>
        <w:rPr>
          <w:color w:val="444444"/>
          <w:sz w:val="15"/>
          <w:szCs w:val="15"/>
        </w:rPr>
        <w:t xml:space="preserve">https://www.komei.or.jp/en/faq/</w:t>
      </w:r>
    </w:p>
    <w:p>
      <w:pPr>
        <w:spacing w:after="20"/>
      </w:pPr>
      <w:r>
        <w:rPr>
          <w:color w:val="444444"/>
          <w:sz w:val="15"/>
          <w:szCs w:val="15"/>
        </w:rPr>
        <w:t xml:space="preserve">https://www.tokyofoundation.org/research/detail.php?id=628</w:t>
      </w:r>
    </w:p>
    <w:p>
      <w:pPr>
        <w:spacing w:after="20"/>
      </w:pPr>
      <w:r>
        <w:rPr>
          <w:color w:val="444444"/>
          <w:sz w:val="15"/>
          <w:szCs w:val="15"/>
        </w:rPr>
        <w:t xml:space="preserve">https://eastasiaforum.org/2021/12/03/the-hidden-power-of-komeito-on-japanese-politics/</w:t>
      </w:r>
    </w:p>
    <w:p>
      <w:pPr>
        <w:spacing w:after="20"/>
      </w:pPr>
      <w:r>
        <w:rPr>
          <w:color w:val="444444"/>
          <w:sz w:val="15"/>
          <w:szCs w:val="15"/>
        </w:rPr>
        <w:t xml:space="preserve">https://www.britannica.com/topic/New-Komeito</w:t>
      </w:r>
    </w:p>
    <w:p>
      <w:pPr>
        <w:spacing w:after="20"/>
      </w:pPr>
      <w:r>
        <w:rPr>
          <w:color w:val="444444"/>
          <w:sz w:val="15"/>
          <w:szCs w:val="15"/>
        </w:rPr>
        <w:t xml:space="preserve">https://www.britannica.com/topic/Soka-gakkai</w:t>
      </w:r>
    </w:p>
    <w:p>
      <w:pPr>
        <w:spacing w:after="20"/>
      </w:pPr>
      <w:r>
        <w:rPr>
          <w:color w:val="444444"/>
          <w:sz w:val="15"/>
          <w:szCs w:val="15"/>
        </w:rPr>
        <w:t xml:space="preserve">https://en.wikipedia.org/wiki/Komeito</w:t>
      </w:r>
    </w:p>
    <w:p>
      <w:pPr>
        <w:spacing w:after="20"/>
      </w:pPr>
      <w:r>
        <w:rPr>
          <w:color w:val="444444"/>
          <w:sz w:val="15"/>
          <w:szCs w:val="15"/>
        </w:rPr>
        <w:t xml:space="preserve">https://en.wikipedia.org/wiki/K%C5%8Dmeit%C5%8D_(1962%E2%80%931998)</w:t>
      </w:r>
    </w:p>
    <w:p>
      <w:pPr>
        <w:spacing w:after="20"/>
      </w:pPr>
      <w:r>
        <w:rPr>
          <w:color w:val="444444"/>
          <w:sz w:val="15"/>
          <w:szCs w:val="15"/>
        </w:rPr>
        <w:t xml:space="preserve">https://www.daisakuikeda.org/main/profile/bio/bio-10.html</w:t>
      </w:r>
    </w:p>
    <w:p>
      <w:pPr>
        <w:spacing w:after="20"/>
      </w:pPr>
      <w:r>
        <w:rPr>
          <w:color w:val="444444"/>
          <w:sz w:val="15"/>
          <w:szCs w:val="15"/>
        </w:rPr>
        <w:t xml:space="preserve">https://www.sokaglobal.org/resources/study-materials/buddhist-study/the-basics-of-nichiren-buddhism-for-the-new-era-of-worldwide-kosen-rufu/chapter-9.html</w:t>
      </w:r>
    </w:p>
    <w:p>
      <w:pPr>
        <w:spacing w:after="20"/>
      </w:pPr>
      <w:r>
        <w:rPr>
          <w:color w:val="444444"/>
          <w:sz w:val="15"/>
          <w:szCs w:val="15"/>
        </w:rPr>
        <w:t xml:space="preserve">https://www.sokaglobal.org/about-the-soka-gakkai/our-history.html</w:t>
      </w:r>
    </w:p>
    <w:p>
      <w:pPr>
        <w:spacing w:after="20"/>
      </w:pPr>
      <w:r>
        <w:rPr>
          <w:color w:val="444444"/>
          <w:sz w:val="15"/>
          <w:szCs w:val="15"/>
        </w:rPr>
        <w:t xml:space="preserve">https://www.sokaglobal.org/about-the-soka-gakkai/at-a-glance/a-global-organization.html</w:t>
      </w:r>
    </w:p>
    <w:p>
      <w:pPr>
        <w:spacing w:after="20"/>
      </w:pPr>
      <w:r>
        <w:rPr>
          <w:color w:val="444444"/>
          <w:sz w:val="15"/>
          <w:szCs w:val="15"/>
        </w:rPr>
        <w:t xml:space="preserve">https://www.sgi-usa.org/2022/08/15/our-history/</w:t>
      </w:r>
    </w:p>
    <w:p>
      <w:pPr>
        <w:spacing w:after="20"/>
      </w:pPr>
      <w:r>
        <w:rPr>
          <w:color w:val="444444"/>
          <w:sz w:val="15"/>
          <w:szCs w:val="15"/>
        </w:rPr>
        <w:t xml:space="preserve">https://www.sgi-usa.org/the-humanism-of-the-lotus-sutra/the-soka-gakkai/</w:t>
      </w:r>
    </w:p>
    <w:p>
      <w:pPr>
        <w:spacing w:after="20"/>
      </w:pPr>
      <w:r>
        <w:rPr>
          <w:color w:val="444444"/>
          <w:sz w:val="15"/>
          <w:szCs w:val="15"/>
        </w:rPr>
        <w:t xml:space="preserve">https://www.buddhistdoor.net/features/from-nichiren-to-ikeda-the-soka-gakkais-socially-engaged-buddhism/</w:t>
      </w:r>
    </w:p>
    <w:p>
      <w:pPr>
        <w:spacing w:after="20"/>
      </w:pPr>
      <w:r>
        <w:rPr>
          <w:color w:val="444444"/>
          <w:sz w:val="15"/>
          <w:szCs w:val="15"/>
        </w:rPr>
        <w:t xml:space="preserve">https://sginz.org/buddhism/history-of-the-soka-gakkai/</w:t>
      </w:r>
    </w:p>
    <w:p>
      <w:pPr>
        <w:spacing w:after="20"/>
      </w:pPr>
      <w:r>
        <w:rPr>
          <w:color w:val="444444"/>
          <w:sz w:val="15"/>
          <w:szCs w:val="15"/>
        </w:rPr>
        <w:t xml:space="preserve">https://www.nippon.com/en/in-depth/d00966/</w:t>
      </w:r>
    </w:p>
    <w:p>
      <w:pPr>
        <w:spacing w:after="20"/>
      </w:pPr>
      <w:r>
        <w:rPr>
          <w:color w:val="444444"/>
          <w:sz w:val="15"/>
          <w:szCs w:val="15"/>
        </w:rPr>
        <w:t xml:space="preserve">https://unseen-japan.com/japanese-political-parties/</w:t>
      </w:r>
    </w:p>
    <w:p>
      <w:pPr>
        <w:spacing w:after="20"/>
      </w:pPr>
      <w:r>
        <w:rPr>
          <w:color w:val="444444"/>
          <w:sz w:val="15"/>
          <w:szCs w:val="15"/>
        </w:rPr>
        <w:t xml:space="preserve">https://apjjf.org/2016/21/fisker-nielsen</w:t>
      </w:r>
    </w:p>
    <w:p>
      <w:pPr>
        <w:spacing w:after="20"/>
      </w:pPr>
      <w:r>
        <w:rPr>
          <w:color w:val="444444"/>
          <w:sz w:val="15"/>
          <w:szCs w:val="15"/>
        </w:rPr>
        <w:t xml:space="preserve">https://apjjf.org/levi-mclaughlin/4386</w:t>
      </w:r>
    </w:p>
    <w:p>
      <w:pPr>
        <w:spacing w:after="20"/>
      </w:pPr>
      <w:r>
        <w:rPr>
          <w:color w:val="444444"/>
          <w:sz w:val="15"/>
          <w:szCs w:val="15"/>
        </w:rPr>
        <w:t xml:space="preserve">https://www.religiousstudiesproject.com/podcast/soka-gakkai-komeito-and-the-religious-voices-of-japans-political-arena/</w:t>
      </w:r>
    </w:p>
    <w:p>
      <w:pPr>
        <w:spacing w:after="20"/>
      </w:pPr>
      <w:r>
        <w:rPr>
          <w:color w:val="444444"/>
          <w:sz w:val="15"/>
          <w:szCs w:val="15"/>
        </w:rPr>
        <w:t xml:space="preserve">https://www.wilsoncenter.org/article/the-power-japans-religious-party</w:t>
      </w:r>
    </w:p>
    <w:p>
      <w:pPr>
        <w:spacing w:after="20"/>
      </w:pPr>
      <w:r>
        <w:rPr>
          <w:color w:val="444444"/>
          <w:sz w:val="15"/>
          <w:szCs w:val="15"/>
        </w:rPr>
        <w:t xml:space="preserve">https://www.wilsoncenter.org/blog-post/choreographing-delicate-dance</w:t>
      </w:r>
    </w:p>
    <w:p>
      <w:pPr>
        <w:spacing w:after="20"/>
      </w:pPr>
      <w:r>
        <w:rPr>
          <w:color w:val="444444"/>
          <w:sz w:val="15"/>
          <w:szCs w:val="15"/>
        </w:rPr>
        <w:t xml:space="preserve">https://www.globalsecurity.org/military/world/japan/party-komeito.htm</w:t>
      </w:r>
    </w:p>
    <w:p>
      <w:pPr>
        <w:spacing w:after="20"/>
      </w:pPr>
      <w:r>
        <w:rPr>
          <w:color w:val="444444"/>
          <w:sz w:val="15"/>
          <w:szCs w:val="15"/>
        </w:rPr>
        <w:t xml:space="preserve">https://en.wikipedia.org/wiki/Takehisa_Tsuji</w:t>
      </w:r>
    </w:p>
    <w:p>
      <w:pPr>
        <w:spacing w:after="20"/>
      </w:pPr>
      <w:r>
        <w:rPr>
          <w:color w:val="444444"/>
          <w:sz w:val="15"/>
          <w:szCs w:val="15"/>
        </w:rPr>
        <w:t xml:space="preserve">https://en.wikipedia.org/wiki/Soka_Gakkai</w:t>
      </w:r>
    </w:p>
    <w:p>
      <w:pPr>
        <w:spacing w:after="20"/>
      </w:pPr>
      <w:r>
        <w:rPr>
          <w:color w:val="444444"/>
          <w:sz w:val="15"/>
          <w:szCs w:val="15"/>
        </w:rPr>
        <w:t xml:space="preserve">https://uhpress.hawaii.edu/title/soka-gakkais-human-revolution-the-rise-of-a-mimetic-nation-in-modern-japan/</w:t>
      </w:r>
    </w:p>
    <w:p>
      <w:pPr>
        <w:spacing w:after="20"/>
      </w:pPr>
      <w:r>
        <w:rPr>
          <w:color w:val="444444"/>
          <w:sz w:val="15"/>
          <w:szCs w:val="15"/>
        </w:rPr>
        <w:t xml:space="preserve">https://www.encyclopedia.com/religion/encyclopedias-almanacs-transcripts-and-maps/soka-gakkai</w:t>
      </w:r>
    </w:p>
    <w:p>
      <w:pPr>
        <w:spacing w:after="20"/>
      </w:pPr>
      <w:r>
        <w:rPr>
          <w:color w:val="444444"/>
          <w:sz w:val="15"/>
          <w:szCs w:val="15"/>
        </w:rPr>
        <w:t xml:space="preserve">https://nirc.nanzan-u.ac.jp/journal/15/article/2019/pdf/download</w:t>
      </w:r>
    </w:p>
    <w:p>
      <w:pPr>
        <w:spacing w:after="20"/>
      </w:pPr>
      <w:r>
        <w:rPr>
          <w:color w:val="444444"/>
          <w:sz w:val="15"/>
          <w:szCs w:val="15"/>
        </w:rPr>
        <w:t xml:space="preserve">https://foreignpolicy.com/2021/11/04/komeito-ldp-japan-elections-defense-policy-china/</w:t>
      </w:r>
    </w:p>
    <w:p>
      <w:pPr>
        <w:spacing w:after="20"/>
      </w:pPr>
      <w:r>
        <w:rPr>
          <w:color w:val="444444"/>
          <w:sz w:val="15"/>
          <w:szCs w:val="15"/>
        </w:rPr>
        <w:t xml:space="preserve">https://www.tokyoweekender.com/japan-life/news-and-opinion/japan-cult-thinking-op-ed/</w:t>
      </w:r>
    </w:p>
    <w:p>
      <w:pPr>
        <w:spacing w:after="20"/>
      </w:pPr>
      <w:r>
        <w:rPr>
          <w:color w:val="444444"/>
          <w:sz w:val="15"/>
          <w:szCs w:val="15"/>
        </w:rPr>
        <w:t xml:space="preserve">https://en.wikipedia.org/wiki/World_League_for_Freedom_and_Democracy</w:t>
      </w:r>
    </w:p>
    <w:p>
      <w:pPr>
        <w:spacing w:after="20"/>
      </w:pPr>
      <w:r>
        <w:rPr>
          <w:color w:val="444444"/>
          <w:sz w:val="15"/>
          <w:szCs w:val="15"/>
        </w:rPr>
        <w:t xml:space="preserve">https://militarist-monitor.org/world_anti-communist_league/</w:t>
      </w:r>
    </w:p>
    <w:p>
      <w:pPr>
        <w:spacing w:after="20"/>
      </w:pPr>
      <w:r>
        <w:rPr>
          <w:color w:val="444444"/>
          <w:sz w:val="15"/>
          <w:szCs w:val="15"/>
        </w:rPr>
        <w:t xml:space="preserve">https://www.encyclopediaofukraine.com/display.asp?linkpath=pages%5CW%5CO%5CWorldAnti6CommunistLeague.htm</w:t>
      </w:r>
    </w:p>
    <w:p>
      <w:pPr>
        <w:spacing w:after="20"/>
      </w:pPr>
      <w:r>
        <w:rPr>
          <w:color w:val="444444"/>
          <w:sz w:val="15"/>
          <w:szCs w:val="15"/>
        </w:rPr>
        <w:t xml:space="preserve">https://powerbase.info/index.php/World_Anti-Communist_League</w:t>
      </w:r>
    </w:p>
    <w:p>
      <w:pPr>
        <w:spacing w:after="20"/>
      </w:pPr>
      <w:r>
        <w:rPr>
          <w:color w:val="444444"/>
          <w:sz w:val="15"/>
          <w:szCs w:val="15"/>
        </w:rPr>
        <w:t xml:space="preserve">https://en.wikipedia.org/wiki/Ry%C5%8Dichi_Sasakawa</w:t>
      </w:r>
    </w:p>
    <w:p>
      <w:pPr>
        <w:spacing w:after="20"/>
      </w:pPr>
      <w:r>
        <w:rPr>
          <w:color w:val="444444"/>
          <w:sz w:val="15"/>
          <w:szCs w:val="15"/>
        </w:rPr>
        <w:t xml:space="preserve">https://historica.fandom.com/wiki/Ryoichi_Sasakawa</w:t>
      </w:r>
    </w:p>
    <w:p>
      <w:pPr>
        <w:spacing w:after="20"/>
      </w:pPr>
      <w:r>
        <w:rPr>
          <w:color w:val="444444"/>
          <w:sz w:val="15"/>
          <w:szCs w:val="15"/>
        </w:rPr>
        <w:t xml:space="preserve">https://thediplomat.com/2022/07/the-ldps-tangled-ties-to-the-unification-church/</w:t>
      </w:r>
    </w:p>
    <w:p>
      <w:pPr>
        <w:spacing w:after="20"/>
      </w:pPr>
      <w:r>
        <w:rPr>
          <w:color w:val="444444"/>
          <w:sz w:val="15"/>
          <w:szCs w:val="15"/>
        </w:rPr>
        <w:t xml:space="preserve">https://en.wikipedia.org/wiki/Criticism_of_the_Unification_Church_in_Japan</w:t>
      </w:r>
    </w:p>
    <w:p>
      <w:pPr>
        <w:spacing w:after="20"/>
      </w:pPr>
      <w:r>
        <w:rPr>
          <w:color w:val="444444"/>
          <w:sz w:val="15"/>
          <w:szCs w:val="15"/>
        </w:rPr>
        <w:t xml:space="preserve">https://berkleycenter.georgetown.edu/posts/in-religion-averse-japan-a-religion-backed-party-remains-pivotal</w:t>
      </w:r>
    </w:p>
    <w:p>
      <w:pPr>
        <w:spacing w:after="20"/>
      </w:pPr>
      <w:r>
        <w:rPr>
          <w:color w:val="444444"/>
          <w:sz w:val="15"/>
          <w:szCs w:val="15"/>
        </w:rPr>
        <w:t xml:space="preserve">https://apjjf.org/2023/12/kingston</w:t>
      </w:r>
    </w:p>
    <w:p>
      <w:pPr>
        <w:spacing w:after="20"/>
      </w:pPr>
      <w:r>
        <w:rPr>
          <w:color w:val="444444"/>
          <w:sz w:val="15"/>
          <w:szCs w:val="15"/>
        </w:rPr>
        <w:t xml:space="preserve">https://csis-website-prod.s3.amazonaws.com/s3fs-public/2023-06/210405_Aoyama_Diplomatic_History.pdf</w:t>
      </w:r>
    </w:p>
    <w:p>
      <w:pPr>
        <w:pStyle w:val="Heading2"/>
        <w:spacing w:after="100" w:before="220"/>
      </w:pPr>
      <w:r>
        <w:t xml:space="preserve">12.2 — URL dell’unità RIC-2 (Aginter Press × Filippine, Malesia, Thailandia, Indonesia)</w:t>
      </w:r>
    </w:p>
    <w:p>
      <w:pPr>
        <w:spacing w:after="20"/>
      </w:pPr>
      <w:r>
        <w:rPr>
          <w:color w:val="444444"/>
          <w:sz w:val="15"/>
          <w:szCs w:val="15"/>
        </w:rPr>
        <w:t xml:space="preserve">https://en.wikipedia.org/wiki/Aginter_Press</w:t>
      </w:r>
    </w:p>
    <w:p>
      <w:pPr>
        <w:spacing w:after="20"/>
      </w:pPr>
      <w:r>
        <w:rPr>
          <w:color w:val="444444"/>
          <w:sz w:val="15"/>
          <w:szCs w:val="15"/>
        </w:rPr>
        <w:t xml:space="preserve">https://en.wikipedia.org/wiki/Yves_Gu%C3%A9rin-S%C3%A9rac</w:t>
      </w:r>
    </w:p>
    <w:p>
      <w:pPr>
        <w:spacing w:after="20"/>
      </w:pPr>
      <w:r>
        <w:rPr>
          <w:color w:val="444444"/>
          <w:sz w:val="15"/>
          <w:szCs w:val="15"/>
        </w:rPr>
        <w:t xml:space="preserve">https://wikispooks.com/wiki/Aginter_Press</w:t>
      </w:r>
    </w:p>
    <w:p>
      <w:pPr>
        <w:spacing w:after="20"/>
      </w:pPr>
      <w:r>
        <w:rPr>
          <w:color w:val="444444"/>
          <w:sz w:val="15"/>
          <w:szCs w:val="15"/>
        </w:rPr>
        <w:t xml:space="preserve">https://www.foiaresearch.net/organization/aginter-press</w:t>
      </w:r>
    </w:p>
    <w:p>
      <w:pPr>
        <w:spacing w:after="20"/>
      </w:pPr>
      <w:r>
        <w:rPr>
          <w:color w:val="444444"/>
          <w:sz w:val="15"/>
          <w:szCs w:val="15"/>
        </w:rPr>
        <w:t xml:space="preserve">https://libcom.org/library/strategy-tension</w:t>
      </w:r>
    </w:p>
    <w:p>
      <w:pPr>
        <w:spacing w:after="20"/>
      </w:pPr>
      <w:r>
        <w:rPr>
          <w:color w:val="444444"/>
          <w:sz w:val="15"/>
          <w:szCs w:val="15"/>
        </w:rPr>
        <w:t xml:space="preserve">https://theanarchistlibrary.org/library/stuart-christie-stefano-delle-chiaie</w:t>
      </w:r>
    </w:p>
    <w:p>
      <w:pPr>
        <w:spacing w:after="20"/>
      </w:pPr>
      <w:r>
        <w:rPr>
          <w:color w:val="444444"/>
          <w:sz w:val="15"/>
          <w:szCs w:val="15"/>
        </w:rPr>
        <w:t xml:space="preserve">https://files.libcom.org/files/NATOs_secret_armies.pdf</w:t>
      </w:r>
    </w:p>
    <w:p>
      <w:pPr>
        <w:spacing w:after="20"/>
      </w:pPr>
      <w:r>
        <w:rPr>
          <w:color w:val="444444"/>
          <w:sz w:val="15"/>
          <w:szCs w:val="15"/>
        </w:rPr>
        <w:t xml:space="preserve">https://www.tandfonline.com/doi/full/10.1080/23745118.2026.2640003</w:t>
      </w:r>
    </w:p>
    <w:p>
      <w:pPr>
        <w:spacing w:after="20"/>
      </w:pPr>
      <w:r>
        <w:rPr>
          <w:color w:val="444444"/>
          <w:sz w:val="15"/>
          <w:szCs w:val="15"/>
        </w:rPr>
        <w:t xml:space="preserve">https://www.tandfonline.com/doi/full/10.1080/17539153.2026.2627107</w:t>
      </w:r>
    </w:p>
    <w:p>
      <w:pPr>
        <w:spacing w:after="20"/>
      </w:pPr>
      <w:r>
        <w:rPr>
          <w:color w:val="444444"/>
          <w:sz w:val="15"/>
          <w:szCs w:val="15"/>
        </w:rPr>
        <w:t xml:space="preserve">https://novaresearch.unl.pt/en/publications/a-guerra-secreta-de-salazar-em-africa-aginter-press/</w:t>
      </w:r>
    </w:p>
    <w:p>
      <w:pPr>
        <w:spacing w:after="20"/>
      </w:pPr>
      <w:r>
        <w:rPr>
          <w:color w:val="444444"/>
          <w:sz w:val="15"/>
          <w:szCs w:val="15"/>
        </w:rPr>
        <w:t xml:space="preserve">https://books.openedition.org/pur/46753?lang=en</w:t>
      </w:r>
    </w:p>
    <w:p>
      <w:pPr>
        <w:spacing w:after="20"/>
      </w:pPr>
      <w:r>
        <w:rPr>
          <w:color w:val="444444"/>
          <w:sz w:val="15"/>
          <w:szCs w:val="15"/>
        </w:rPr>
        <w:t xml:space="preserve">https://searchworks.stanford.edu/view/9745838</w:t>
      </w:r>
    </w:p>
    <w:p>
      <w:pPr>
        <w:spacing w:after="20"/>
      </w:pPr>
      <w:r>
        <w:rPr>
          <w:color w:val="444444"/>
          <w:sz w:val="15"/>
          <w:szCs w:val="15"/>
        </w:rPr>
        <w:t xml:space="preserve">https://tertuliaplural.blogspot.com/2014/08/uma-organizacao-terrorista-secreta-em-portugal.html</w:t>
      </w:r>
    </w:p>
    <w:p>
      <w:pPr>
        <w:spacing w:after="20"/>
      </w:pPr>
      <w:r>
        <w:rPr>
          <w:color w:val="444444"/>
          <w:sz w:val="15"/>
          <w:szCs w:val="15"/>
        </w:rPr>
        <w:t xml:space="preserve">https://en-academic.com/dic.nsf/enwiki/2715397</w:t>
      </w:r>
    </w:p>
    <w:p>
      <w:pPr>
        <w:spacing w:after="20"/>
      </w:pPr>
      <w:r>
        <w:rPr>
          <w:color w:val="444444"/>
          <w:sz w:val="15"/>
          <w:szCs w:val="15"/>
        </w:rPr>
        <w:t xml:space="preserve">https://infogalactic.com/info/Aginter_Press</w:t>
      </w:r>
    </w:p>
    <w:p>
      <w:pPr>
        <w:spacing w:after="20"/>
      </w:pPr>
      <w:r>
        <w:rPr>
          <w:color w:val="444444"/>
          <w:sz w:val="15"/>
          <w:szCs w:val="15"/>
        </w:rPr>
        <w:t xml:space="preserve">https://www.wikidata.org/wiki/Q1109108</w:t>
      </w:r>
    </w:p>
    <w:p>
      <w:pPr>
        <w:spacing w:after="20"/>
      </w:pPr>
      <w:r>
        <w:rPr>
          <w:color w:val="444444"/>
          <w:sz w:val="15"/>
          <w:szCs w:val="15"/>
        </w:rPr>
        <w:t xml:space="preserve">https://en.wikipedia.org/wiki/PIDE</w:t>
      </w:r>
    </w:p>
    <w:p>
      <w:pPr>
        <w:spacing w:after="20"/>
      </w:pPr>
      <w:r>
        <w:rPr>
          <w:color w:val="444444"/>
          <w:sz w:val="15"/>
          <w:szCs w:val="15"/>
        </w:rPr>
        <w:t xml:space="preserve">https://www.wikiwand.com/en/PIDE</w:t>
      </w:r>
    </w:p>
    <w:p>
      <w:pPr>
        <w:spacing w:after="20"/>
      </w:pPr>
      <w:r>
        <w:rPr>
          <w:color w:val="444444"/>
          <w:sz w:val="15"/>
          <w:szCs w:val="15"/>
        </w:rPr>
        <w:t xml:space="preserve">https://en.wikipedia.org/wiki/World_League_for_Freedom_and_Democracy</w:t>
      </w:r>
    </w:p>
    <w:p>
      <w:pPr>
        <w:spacing w:after="20"/>
      </w:pPr>
      <w:r>
        <w:rPr>
          <w:color w:val="444444"/>
          <w:sz w:val="15"/>
          <w:szCs w:val="15"/>
        </w:rPr>
        <w:t xml:space="preserve">https://militarist-monitor.org/world_anti-communist_league/</w:t>
      </w:r>
    </w:p>
    <w:p>
      <w:pPr>
        <w:spacing w:after="20"/>
      </w:pPr>
      <w:r>
        <w:rPr>
          <w:color w:val="444444"/>
          <w:sz w:val="15"/>
          <w:szCs w:val="15"/>
        </w:rPr>
        <w:t xml:space="preserve">https://www.taipeitimes.com/News/feat/archives/2015/09/20/2003628125</w:t>
      </w:r>
    </w:p>
    <w:p>
      <w:pPr>
        <w:spacing w:after="20"/>
      </w:pPr>
      <w:r>
        <w:rPr>
          <w:color w:val="444444"/>
          <w:sz w:val="15"/>
          <w:szCs w:val="15"/>
        </w:rPr>
        <w:t xml:space="preserve">https://handwiki.org/wiki/Organization:World_League_for_Freedom_and_Democracy</w:t>
      </w:r>
    </w:p>
    <w:p>
      <w:pPr>
        <w:spacing w:after="20"/>
      </w:pPr>
      <w:r>
        <w:rPr>
          <w:color w:val="444444"/>
          <w:sz w:val="15"/>
          <w:szCs w:val="15"/>
        </w:rPr>
        <w:t xml:space="preserve">https://www.diplomaticpost.co.uk/index.php/2020/04/21/the-world-anti-communist-league-the-internationale-of-crime/</w:t>
      </w:r>
    </w:p>
    <w:p>
      <w:pPr>
        <w:spacing w:after="20"/>
      </w:pPr>
      <w:r>
        <w:rPr>
          <w:color w:val="444444"/>
          <w:sz w:val="15"/>
          <w:szCs w:val="15"/>
        </w:rPr>
        <w:t xml:space="preserve">https://en.wikipedia.org/wiki/CIA_activities_in_Indonesia</w:t>
      </w:r>
    </w:p>
    <w:p>
      <w:pPr>
        <w:spacing w:after="20"/>
      </w:pPr>
      <w:r>
        <w:rPr>
          <w:color w:val="444444"/>
          <w:sz w:val="15"/>
          <w:szCs w:val="15"/>
        </w:rPr>
        <w:t xml:space="preserve">https://jacobin.com/2021/01/indonesia-anti-communist-mass-murder-genocide</w:t>
      </w:r>
    </w:p>
    <w:p>
      <w:pPr>
        <w:spacing w:after="20"/>
      </w:pPr>
      <w:r>
        <w:rPr>
          <w:color w:val="444444"/>
          <w:sz w:val="15"/>
          <w:szCs w:val="15"/>
        </w:rPr>
        <w:t xml:space="preserve">https://assets.press.princeton.edu/chapters/s11135.pdf</w:t>
      </w:r>
    </w:p>
    <w:p>
      <w:pPr>
        <w:spacing w:after="20"/>
      </w:pPr>
      <w:r>
        <w:rPr>
          <w:color w:val="444444"/>
          <w:sz w:val="15"/>
          <w:szCs w:val="15"/>
        </w:rPr>
        <w:t xml:space="preserve">https://newbooksnetwork.com/john-roosa-buried-histories-the-anticommunist-massacres-of-1965-1966-in-indonesia-u-wisconsin-press-2020</w:t>
      </w:r>
    </w:p>
    <w:p>
      <w:pPr>
        <w:spacing w:after="20"/>
      </w:pPr>
      <w:r>
        <w:rPr>
          <w:color w:val="444444"/>
          <w:sz w:val="15"/>
          <w:szCs w:val="15"/>
        </w:rPr>
        <w:t xml:space="preserve">https://www.aljazeera.com/amp/news/2017/10/18/us-knew-of-indonesian-anti-communist-massacre</w:t>
      </w:r>
    </w:p>
    <w:p>
      <w:pPr>
        <w:spacing w:after="20"/>
      </w:pPr>
      <w:r>
        <w:rPr>
          <w:color w:val="444444"/>
          <w:sz w:val="15"/>
          <w:szCs w:val="15"/>
        </w:rPr>
        <w:t xml:space="preserve">https://www.counterpunch.org/2021/01/04/indonesia-was-a-model-for-anticommunist-massacres-and-the-us-was-complicit/</w:t>
      </w:r>
    </w:p>
    <w:p>
      <w:pPr>
        <w:spacing w:after="20"/>
      </w:pPr>
      <w:r>
        <w:rPr>
          <w:color w:val="444444"/>
          <w:sz w:val="15"/>
          <w:szCs w:val="15"/>
        </w:rPr>
        <w:t xml:space="preserve">https://covertactionmagazine.com/2026/05/13/cia-brainchild-in-thailand-carried-out-grisly-counterinsurgency-helped-wage-a-deadly-secret-war-in-laos-massacred-student-protesters-and-upheld-royalist-rule/</w:t>
      </w:r>
    </w:p>
    <w:p>
      <w:pPr>
        <w:spacing w:after="20"/>
      </w:pPr>
      <w:r>
        <w:rPr>
          <w:color w:val="444444"/>
          <w:sz w:val="15"/>
          <w:szCs w:val="15"/>
        </w:rPr>
        <w:t xml:space="preserve">https://en.wikipedia.org/wiki/Counter-Guerrilla</w:t>
      </w:r>
    </w:p>
    <w:p>
      <w:pPr>
        <w:spacing w:after="20"/>
      </w:pPr>
      <w:r>
        <w:rPr>
          <w:color w:val="444444"/>
          <w:sz w:val="15"/>
          <w:szCs w:val="15"/>
        </w:rPr>
        <w:t xml:space="preserve">https://en.m.wikipedia.org/wiki/CIA_activities_in_the_Philippines</w:t>
      </w:r>
    </w:p>
    <w:p>
      <w:pPr>
        <w:spacing w:after="20"/>
      </w:pPr>
      <w:r>
        <w:rPr>
          <w:color w:val="444444"/>
          <w:sz w:val="15"/>
          <w:szCs w:val="15"/>
        </w:rPr>
        <w:t xml:space="preserve">https://www.derechos.org/nizkor/filipinas/doc/cia.html</w:t>
      </w:r>
    </w:p>
    <w:p>
      <w:pPr>
        <w:spacing w:after="20"/>
      </w:pPr>
      <w:r>
        <w:rPr>
          <w:color w:val="444444"/>
          <w:sz w:val="15"/>
          <w:szCs w:val="15"/>
        </w:rPr>
        <w:t xml:space="preserve">https://hal.science/hal-02004857/document</w:t>
      </w:r>
    </w:p>
    <w:p>
      <w:pPr>
        <w:spacing w:after="20"/>
      </w:pPr>
      <w:r>
        <w:rPr>
          <w:color w:val="444444"/>
          <w:sz w:val="15"/>
          <w:szCs w:val="15"/>
        </w:rPr>
        <w:t xml:space="preserve">https://media.rtp.pt/descolonizacaoportuguesa/pecas/timor-territorio-nao-autonomo/</w:t>
      </w:r>
    </w:p>
    <w:p>
      <w:pPr>
        <w:spacing w:after="20"/>
      </w:pPr>
      <w:r>
        <w:rPr>
          <w:color w:val="444444"/>
          <w:sz w:val="15"/>
          <w:szCs w:val="15"/>
        </w:rPr>
        <w:t xml:space="preserve">https://www.illiberalism.org/italian-neofascism-and-global-networks-a-transnational-perspective-on-the-strategy-of-tension/</w:t>
      </w:r>
    </w:p>
    <w:p>
      <w:pPr>
        <w:spacing w:after="20"/>
      </w:pPr>
      <w:r>
        <w:rPr>
          <w:color w:val="444444"/>
          <w:sz w:val="15"/>
          <w:szCs w:val="15"/>
        </w:rPr>
        <w:t xml:space="preserve">https://coltowner.substack.com/p/portugal-natos-secret-armies-by-daniele</w:t>
      </w:r>
    </w:p>
    <w:p>
      <w:pPr>
        <w:spacing w:after="20"/>
      </w:pPr>
      <w:r>
        <w:rPr>
          <w:color w:val="444444"/>
          <w:sz w:val="15"/>
          <w:szCs w:val="15"/>
        </w:rPr>
        <w:t xml:space="preserve">https://fr.wikipedia.org/wiki/Patrice_Chairoff</w:t>
      </w:r>
    </w:p>
    <w:p>
      <w:pPr>
        <w:spacing w:after="20"/>
      </w:pPr>
      <w:r>
        <w:rPr>
          <w:color w:val="444444"/>
          <w:sz w:val="15"/>
          <w:szCs w:val="15"/>
        </w:rPr>
        <w:t xml:space="preserve">https://www.lemonde.fr/international/article/2022/11/30/les-deux-vies-d-yves-guillou-ex-homme-orchestre-de-l-internationale-neofasciste_6152268_3210.html</w:t>
      </w:r>
    </w:p>
    <w:p>
      <w:pPr>
        <w:pStyle w:val="Heading2"/>
        <w:spacing w:after="100" w:before="220"/>
      </w:pPr>
      <w:r>
        <w:t xml:space="preserve">12.3 — URL dell’unità RIC-3 (Aginter Press × Sasakawa, Kodama, Kishi, Chiesa dell’Unificazione)</w:t>
      </w:r>
    </w:p>
    <w:p>
      <w:pPr>
        <w:spacing w:after="20"/>
      </w:pPr>
      <w:r>
        <w:rPr>
          <w:color w:val="444444"/>
          <w:sz w:val="15"/>
          <w:szCs w:val="15"/>
        </w:rPr>
        <w:t xml:space="preserve">https://en.wikipedia.org/wiki/Aginter_Press</w:t>
      </w:r>
    </w:p>
    <w:p>
      <w:pPr>
        <w:spacing w:after="20"/>
      </w:pPr>
      <w:r>
        <w:rPr>
          <w:color w:val="444444"/>
          <w:sz w:val="15"/>
          <w:szCs w:val="15"/>
        </w:rPr>
        <w:t xml:space="preserve">https://wikispooks.com/wiki/Aginter_Press</w:t>
      </w:r>
    </w:p>
    <w:p>
      <w:pPr>
        <w:spacing w:after="20"/>
      </w:pPr>
      <w:r>
        <w:rPr>
          <w:color w:val="444444"/>
          <w:sz w:val="15"/>
          <w:szCs w:val="15"/>
        </w:rPr>
        <w:t xml:space="preserve">https://www.foiaresearch.net/organization/aginter-press</w:t>
      </w:r>
    </w:p>
    <w:p>
      <w:pPr>
        <w:spacing w:after="20"/>
      </w:pPr>
      <w:r>
        <w:rPr>
          <w:color w:val="444444"/>
          <w:sz w:val="15"/>
          <w:szCs w:val="15"/>
        </w:rPr>
        <w:t xml:space="preserve">https://www.liquisearch.com/aginter_press</w:t>
      </w:r>
    </w:p>
    <w:p>
      <w:pPr>
        <w:spacing w:after="20"/>
      </w:pPr>
      <w:r>
        <w:rPr>
          <w:color w:val="444444"/>
          <w:sz w:val="15"/>
          <w:szCs w:val="15"/>
        </w:rPr>
        <w:t xml:space="preserve">https://dbpedia.org/page/Aginter_Press</w:t>
      </w:r>
    </w:p>
    <w:p>
      <w:pPr>
        <w:spacing w:after="20"/>
      </w:pPr>
      <w:r>
        <w:rPr>
          <w:color w:val="444444"/>
          <w:sz w:val="15"/>
          <w:szCs w:val="15"/>
        </w:rPr>
        <w:t xml:space="preserve">https://infogalactic.com/info/Aginter_Press</w:t>
      </w:r>
    </w:p>
    <w:p>
      <w:pPr>
        <w:spacing w:after="20"/>
      </w:pPr>
      <w:r>
        <w:rPr>
          <w:color w:val="444444"/>
          <w:sz w:val="15"/>
          <w:szCs w:val="15"/>
        </w:rPr>
        <w:t xml:space="preserve">https://www.wikidata.org/wiki/Q1109108</w:t>
      </w:r>
    </w:p>
    <w:p>
      <w:pPr>
        <w:spacing w:after="20"/>
      </w:pPr>
      <w:r>
        <w:rPr>
          <w:color w:val="444444"/>
          <w:sz w:val="15"/>
          <w:szCs w:val="15"/>
        </w:rPr>
        <w:t xml:space="preserve">https://en.wikipedia.org/wiki/Yves_Gu%C3%A9rin-S%C3%A9rac</w:t>
      </w:r>
    </w:p>
    <w:p>
      <w:pPr>
        <w:spacing w:after="20"/>
      </w:pPr>
      <w:r>
        <w:rPr>
          <w:color w:val="444444"/>
          <w:sz w:val="15"/>
          <w:szCs w:val="15"/>
        </w:rPr>
        <w:t xml:space="preserve">https://military-history.fandom.com/wiki/Yves_Gu%C3%A9rin-S%C3%A9rac</w:t>
      </w:r>
    </w:p>
    <w:p>
      <w:pPr>
        <w:spacing w:after="20"/>
      </w:pPr>
      <w:r>
        <w:rPr>
          <w:color w:val="444444"/>
          <w:sz w:val="15"/>
          <w:szCs w:val="15"/>
        </w:rPr>
        <w:t xml:space="preserve">https://libcom.org/library/strategy-tension</w:t>
      </w:r>
    </w:p>
    <w:p>
      <w:pPr>
        <w:spacing w:after="20"/>
      </w:pPr>
      <w:r>
        <w:rPr>
          <w:color w:val="444444"/>
          <w:sz w:val="15"/>
          <w:szCs w:val="15"/>
        </w:rPr>
        <w:t xml:space="preserve">https://libcom.org/book/export/html/38023</w:t>
      </w:r>
    </w:p>
    <w:p>
      <w:pPr>
        <w:spacing w:after="20"/>
      </w:pPr>
      <w:r>
        <w:rPr>
          <w:color w:val="444444"/>
          <w:sz w:val="15"/>
          <w:szCs w:val="15"/>
        </w:rPr>
        <w:t xml:space="preserve">https://secretsandbombs.wordpress.com/category/gladio/page/2/</w:t>
      </w:r>
    </w:p>
    <w:p>
      <w:pPr>
        <w:spacing w:after="20"/>
      </w:pPr>
      <w:r>
        <w:rPr>
          <w:color w:val="444444"/>
          <w:sz w:val="15"/>
          <w:szCs w:val="15"/>
        </w:rPr>
        <w:t xml:space="preserve">https://secretsandbombs.wordpress.com/tag/peteano-attack/</w:t>
      </w:r>
    </w:p>
    <w:p>
      <w:pPr>
        <w:spacing w:after="20"/>
      </w:pPr>
      <w:r>
        <w:rPr>
          <w:color w:val="444444"/>
          <w:sz w:val="15"/>
          <w:szCs w:val="15"/>
        </w:rPr>
        <w:t xml:space="preserve">https://www.informazioneconsapevole.com/2022/02/aginter-press-and-strategy-of-tension.html</w:t>
      </w:r>
    </w:p>
    <w:p>
      <w:pPr>
        <w:spacing w:after="20"/>
      </w:pPr>
      <w:r>
        <w:rPr>
          <w:color w:val="444444"/>
          <w:sz w:val="15"/>
          <w:szCs w:val="15"/>
        </w:rPr>
        <w:t xml:space="preserve">https://www.illiberalism.org/italian-neofascism-and-global-networks-a-transnational-perspective-on-the-strategy-of-tension/</w:t>
      </w:r>
    </w:p>
    <w:p>
      <w:pPr>
        <w:spacing w:after="20"/>
      </w:pPr>
      <w:r>
        <w:rPr>
          <w:color w:val="444444"/>
          <w:sz w:val="15"/>
          <w:szCs w:val="15"/>
        </w:rPr>
        <w:t xml:space="preserve">https://www.historyofthefarright.org/italian-neofascism-and-global-networks-a-transnational-perspective-on-the-strategy-of-tension/</w:t>
      </w:r>
    </w:p>
    <w:p>
      <w:pPr>
        <w:spacing w:after="20"/>
      </w:pPr>
      <w:r>
        <w:rPr>
          <w:color w:val="444444"/>
          <w:sz w:val="15"/>
          <w:szCs w:val="15"/>
        </w:rPr>
        <w:t xml:space="preserve">https://www.researchgate.net/publication/393674127_Italian_Neofascism_and_Global_Networks_A_Transnational_Perspective_on_the_Strategy_of_Tension</w:t>
      </w:r>
    </w:p>
    <w:p>
      <w:pPr>
        <w:spacing w:after="20"/>
      </w:pPr>
      <w:r>
        <w:rPr>
          <w:color w:val="444444"/>
          <w:sz w:val="15"/>
          <w:szCs w:val="15"/>
        </w:rPr>
        <w:t xml:space="preserve">https://www.tandfonline.com/doi/full/10.1080/23745118.2026.2640003</w:t>
      </w:r>
    </w:p>
    <w:p>
      <w:pPr>
        <w:spacing w:after="20"/>
      </w:pPr>
      <w:r>
        <w:rPr>
          <w:color w:val="444444"/>
          <w:sz w:val="15"/>
          <w:szCs w:val="15"/>
        </w:rPr>
        <w:t xml:space="preserve">https://www.tandfonline.com/doi/full/10.1080/17539153.2026.2627107</w:t>
      </w:r>
    </w:p>
    <w:p>
      <w:pPr>
        <w:spacing w:after="20"/>
      </w:pPr>
      <w:r>
        <w:rPr>
          <w:color w:val="444444"/>
          <w:sz w:val="15"/>
          <w:szCs w:val="15"/>
        </w:rPr>
        <w:t xml:space="preserve">https://journals.sagepub.com/doi/10.1177/16118944251331427</w:t>
      </w:r>
    </w:p>
    <w:p>
      <w:pPr>
        <w:spacing w:after="20"/>
      </w:pPr>
      <w:r>
        <w:rPr>
          <w:color w:val="444444"/>
          <w:sz w:val="15"/>
          <w:szCs w:val="15"/>
        </w:rPr>
        <w:t xml:space="preserve">https://coltowner.substack.com/p/portugal-natos-secret-armies-by-daniele</w:t>
      </w:r>
    </w:p>
    <w:p>
      <w:pPr>
        <w:spacing w:after="20"/>
      </w:pPr>
      <w:r>
        <w:rPr>
          <w:color w:val="444444"/>
          <w:sz w:val="15"/>
          <w:szCs w:val="15"/>
        </w:rPr>
        <w:t xml:space="preserve">https://mdpetrucelli.substack.com/i/81214637/aginter</w:t>
      </w:r>
    </w:p>
    <w:p>
      <w:pPr>
        <w:spacing w:after="20"/>
      </w:pPr>
      <w:r>
        <w:rPr>
          <w:color w:val="444444"/>
          <w:sz w:val="15"/>
          <w:szCs w:val="15"/>
        </w:rPr>
        <w:t xml:space="preserve">https://en.wikipedia.org/wiki/Stefano_Delle_Chiaie</w:t>
      </w:r>
    </w:p>
    <w:p>
      <w:pPr>
        <w:spacing w:after="20"/>
      </w:pPr>
      <w:r>
        <w:rPr>
          <w:color w:val="444444"/>
          <w:sz w:val="15"/>
          <w:szCs w:val="15"/>
        </w:rPr>
        <w:t xml:space="preserve">https://alchetron.com/Stefano-Delle-Chiaie</w:t>
      </w:r>
    </w:p>
    <w:p>
      <w:pPr>
        <w:spacing w:after="20"/>
      </w:pPr>
      <w:r>
        <w:rPr>
          <w:color w:val="444444"/>
          <w:sz w:val="15"/>
          <w:szCs w:val="15"/>
        </w:rPr>
        <w:t xml:space="preserve">https://www.fifthestate.org/archive/326-summer-1987/stefano-della-chiaie/</w:t>
      </w:r>
    </w:p>
    <w:p>
      <w:pPr>
        <w:spacing w:after="20"/>
      </w:pPr>
      <w:r>
        <w:rPr>
          <w:color w:val="444444"/>
          <w:sz w:val="15"/>
          <w:szCs w:val="15"/>
        </w:rPr>
        <w:t xml:space="preserve">https://theanarchistlibrary.org/library/stuart-christie-stefano-delle-chiaie</w:t>
      </w:r>
    </w:p>
    <w:p>
      <w:pPr>
        <w:spacing w:after="20"/>
      </w:pPr>
      <w:r>
        <w:rPr>
          <w:color w:val="444444"/>
          <w:sz w:val="15"/>
          <w:szCs w:val="15"/>
        </w:rPr>
        <w:t xml:space="preserve">https://files.libcom.org/files/Stefano-Delle-Chiaie.pdf</w:t>
      </w:r>
    </w:p>
    <w:p>
      <w:pPr>
        <w:spacing w:after="20"/>
      </w:pPr>
      <w:r>
        <w:rPr>
          <w:color w:val="444444"/>
          <w:sz w:val="15"/>
          <w:szCs w:val="15"/>
        </w:rPr>
        <w:t xml:space="preserve">https://www.southchicagoabc.org/tal/stuart-christie-stefano-delle-chiaie.a4.pdf</w:t>
      </w:r>
    </w:p>
    <w:p>
      <w:pPr>
        <w:spacing w:after="20"/>
      </w:pPr>
      <w:r>
        <w:rPr>
          <w:color w:val="444444"/>
          <w:sz w:val="15"/>
          <w:szCs w:val="15"/>
        </w:rPr>
        <w:t xml:space="preserve">https://libcom.org/book/export/html/38025</w:t>
      </w:r>
    </w:p>
    <w:p>
      <w:pPr>
        <w:spacing w:after="20"/>
      </w:pPr>
      <w:r>
        <w:rPr>
          <w:color w:val="444444"/>
          <w:sz w:val="15"/>
          <w:szCs w:val="15"/>
        </w:rPr>
        <w:t xml:space="preserve">https://www.thefreelibrary.com/Delle+Chiaie:+from+Bologna+to+Bolivia;+a+terrorist+odyssey.-a04805921</w:t>
      </w:r>
    </w:p>
    <w:p>
      <w:pPr>
        <w:spacing w:after="20"/>
      </w:pPr>
      <w:r>
        <w:rPr>
          <w:color w:val="444444"/>
          <w:sz w:val="15"/>
          <w:szCs w:val="15"/>
        </w:rPr>
        <w:t xml:space="preserve">https://www.parlamento.it/parlam/bicam/terror/stenografici/steno25.htm</w:t>
      </w:r>
    </w:p>
    <w:p>
      <w:pPr>
        <w:spacing w:after="20"/>
      </w:pPr>
      <w:r>
        <w:rPr>
          <w:color w:val="444444"/>
          <w:sz w:val="15"/>
          <w:szCs w:val="15"/>
        </w:rPr>
        <w:t xml:space="preserve">https://www.parlamento.it/parlam/bicam/terror/stenografici/steno26.htm</w:t>
      </w:r>
    </w:p>
    <w:p>
      <w:pPr>
        <w:spacing w:after="20"/>
      </w:pPr>
      <w:r>
        <w:rPr>
          <w:color w:val="444444"/>
          <w:sz w:val="15"/>
          <w:szCs w:val="15"/>
        </w:rPr>
        <w:t xml:space="preserve">https://archive.org/stream/inside-the-league-wacl/inside%20the%20league%20WACL_djvu.txt</w:t>
      </w:r>
    </w:p>
    <w:p>
      <w:pPr>
        <w:spacing w:after="20"/>
      </w:pPr>
      <w:r>
        <w:rPr>
          <w:color w:val="444444"/>
          <w:sz w:val="15"/>
          <w:szCs w:val="15"/>
        </w:rPr>
        <w:t xml:space="preserve">https://archive.org/stream/pdfy-YAnJOkt3G0B4uEGh/Scott+%26+Jon+Lee+Anderson+-+Inside+the+League+(1986)_djvu.txt</w:t>
      </w:r>
    </w:p>
    <w:p>
      <w:pPr>
        <w:spacing w:after="20"/>
      </w:pPr>
      <w:r>
        <w:rPr>
          <w:color w:val="444444"/>
          <w:sz w:val="15"/>
          <w:szCs w:val="15"/>
        </w:rPr>
        <w:t xml:space="preserve">https://books.google.com/books/about/Inside_the_League.html?id=GlQEAQAAIAAJ</w:t>
      </w:r>
    </w:p>
    <w:p>
      <w:pPr>
        <w:spacing w:after="20"/>
      </w:pPr>
      <w:r>
        <w:rPr>
          <w:color w:val="444444"/>
          <w:sz w:val="15"/>
          <w:szCs w:val="15"/>
        </w:rPr>
        <w:t xml:space="preserve">https://www.encyclopedia.com/arts/educational-magazines/anderson-jon-lee-1957</w:t>
      </w:r>
    </w:p>
    <w:p>
      <w:pPr>
        <w:spacing w:after="20"/>
      </w:pPr>
      <w:r>
        <w:rPr>
          <w:color w:val="444444"/>
          <w:sz w:val="15"/>
          <w:szCs w:val="15"/>
        </w:rPr>
        <w:t xml:space="preserve">https://studyboss.com/essays/inside-the-league-by-scott-anderson-and-jon-lee-anderson.html</w:t>
      </w:r>
    </w:p>
    <w:p>
      <w:pPr>
        <w:spacing w:after="20"/>
      </w:pPr>
      <w:r>
        <w:rPr>
          <w:color w:val="444444"/>
          <w:sz w:val="15"/>
          <w:szCs w:val="15"/>
        </w:rPr>
        <w:t xml:space="preserve">https://la.utexas.edu/users/hcleaver/357L/357Lsum_s2_AndersonAnderson.html</w:t>
      </w:r>
    </w:p>
    <w:p>
      <w:pPr>
        <w:spacing w:after="20"/>
      </w:pPr>
      <w:r>
        <w:rPr>
          <w:color w:val="444444"/>
          <w:sz w:val="15"/>
          <w:szCs w:val="15"/>
        </w:rPr>
        <w:t xml:space="preserve">https://www.goodreads.com/en/book/show/165668</w:t>
      </w:r>
    </w:p>
    <w:p>
      <w:pPr>
        <w:spacing w:after="20"/>
      </w:pPr>
      <w:r>
        <w:rPr>
          <w:color w:val="444444"/>
          <w:sz w:val="15"/>
          <w:szCs w:val="15"/>
        </w:rPr>
        <w:t xml:space="preserve">https://militarist-monitor.org/world_anti-communist_league/</w:t>
      </w:r>
    </w:p>
    <w:p>
      <w:pPr>
        <w:spacing w:after="20"/>
      </w:pPr>
      <w:r>
        <w:rPr>
          <w:color w:val="444444"/>
          <w:sz w:val="15"/>
          <w:szCs w:val="15"/>
        </w:rPr>
        <w:t xml:space="preserve">https://militarist-monitor.org/unification_church/</w:t>
      </w:r>
    </w:p>
    <w:p>
      <w:pPr>
        <w:spacing w:after="20"/>
      </w:pPr>
      <w:r>
        <w:rPr>
          <w:color w:val="444444"/>
          <w:sz w:val="15"/>
          <w:szCs w:val="15"/>
        </w:rPr>
        <w:t xml:space="preserve">https://en.wikipedia.org/wiki/World_League_for_Freedom_and_Democracy</w:t>
      </w:r>
    </w:p>
    <w:p>
      <w:pPr>
        <w:spacing w:after="20"/>
      </w:pPr>
      <w:r>
        <w:rPr>
          <w:color w:val="444444"/>
          <w:sz w:val="15"/>
          <w:szCs w:val="15"/>
        </w:rPr>
        <w:t xml:space="preserve">https://reactionary.international/database/world-league-for-freedom-and-democracy-wlfd/en/</w:t>
      </w:r>
    </w:p>
    <w:p>
      <w:pPr>
        <w:spacing w:after="20"/>
      </w:pPr>
      <w:r>
        <w:rPr>
          <w:color w:val="444444"/>
          <w:sz w:val="15"/>
          <w:szCs w:val="15"/>
        </w:rPr>
        <w:t xml:space="preserve">https://www.voltairenet.org/article202294.html</w:t>
      </w:r>
    </w:p>
    <w:p>
      <w:pPr>
        <w:spacing w:after="20"/>
      </w:pPr>
      <w:r>
        <w:rPr>
          <w:color w:val="444444"/>
          <w:sz w:val="15"/>
          <w:szCs w:val="15"/>
        </w:rPr>
        <w:t xml:space="preserve">https://www.diplomaticpost.co.uk/index.php/2020/04/21/the-world-anti-communist-league-the-internationale-of-crime/</w:t>
      </w:r>
    </w:p>
    <w:p>
      <w:pPr>
        <w:spacing w:after="20"/>
      </w:pPr>
      <w:r>
        <w:rPr>
          <w:color w:val="444444"/>
          <w:sz w:val="15"/>
          <w:szCs w:val="15"/>
        </w:rPr>
        <w:t xml:space="preserve">https://academia-lab.com/encyclopedia/world-league-for-freedom-and-democracy/</w:t>
      </w:r>
    </w:p>
    <w:p>
      <w:pPr>
        <w:spacing w:after="20"/>
      </w:pPr>
      <w:r>
        <w:rPr>
          <w:color w:val="444444"/>
          <w:sz w:val="15"/>
          <w:szCs w:val="15"/>
        </w:rPr>
        <w:t xml:space="preserve">https://uia.org/s/or/en/1100019271</w:t>
      </w:r>
    </w:p>
    <w:p>
      <w:pPr>
        <w:spacing w:after="20"/>
      </w:pPr>
      <w:r>
        <w:rPr>
          <w:color w:val="444444"/>
          <w:sz w:val="15"/>
          <w:szCs w:val="15"/>
        </w:rPr>
        <w:t xml:space="preserve">https://en.wikipedia.org/wiki/Anti-Bolshevik_Bloc_of_Nations</w:t>
      </w:r>
    </w:p>
    <w:p>
      <w:pPr>
        <w:spacing w:after="20"/>
      </w:pPr>
      <w:r>
        <w:rPr>
          <w:color w:val="444444"/>
          <w:sz w:val="15"/>
          <w:szCs w:val="15"/>
        </w:rPr>
        <w:t xml:space="preserve">https://mronline.org/2022/06/13/how-monsters-who-beat-jews-to-death-in-1944-became-americas-favorite-freedom-fighters-in-1945/</w:t>
      </w:r>
    </w:p>
    <w:p>
      <w:pPr>
        <w:spacing w:after="20"/>
      </w:pPr>
      <w:r>
        <w:rPr>
          <w:color w:val="444444"/>
          <w:sz w:val="15"/>
          <w:szCs w:val="15"/>
        </w:rPr>
        <w:t xml:space="preserve">https://www.upi.com/Archives/1995/07/19/Japans-wealthiest-fascist-dies-at-96/3765806126400/</w:t>
      </w:r>
    </w:p>
    <w:p>
      <w:pPr>
        <w:spacing w:after="20"/>
      </w:pPr>
      <w:r>
        <w:rPr>
          <w:color w:val="444444"/>
          <w:sz w:val="15"/>
          <w:szCs w:val="15"/>
        </w:rPr>
        <w:t xml:space="preserve">https://www.voltairenet.org/article30028.html</w:t>
      </w:r>
    </w:p>
    <w:p>
      <w:pPr>
        <w:spacing w:after="20"/>
      </w:pPr>
      <w:r>
        <w:rPr>
          <w:color w:val="444444"/>
          <w:sz w:val="15"/>
          <w:szCs w:val="15"/>
        </w:rPr>
        <w:t xml:space="preserve">https://www.timeshighereducation.com/news/sasakawa-slips-between-the-lines/94876.article</w:t>
      </w:r>
    </w:p>
    <w:p>
      <w:pPr>
        <w:spacing w:after="20"/>
      </w:pPr>
      <w:r>
        <w:rPr>
          <w:color w:val="444444"/>
          <w:sz w:val="15"/>
          <w:szCs w:val="15"/>
        </w:rPr>
        <w:t xml:space="preserve">https://www.cia.gov/readingroom/docs/SASAKWA,%20RYOICHI_0014.pdf</w:t>
      </w:r>
    </w:p>
    <w:p>
      <w:pPr>
        <w:spacing w:after="20"/>
      </w:pPr>
      <w:r>
        <w:rPr>
          <w:color w:val="444444"/>
          <w:sz w:val="15"/>
          <w:szCs w:val="15"/>
        </w:rPr>
        <w:t xml:space="preserve">https://benhills.com/articles/japan-unlimited/sasakawa-the-philanthropist-with-the-heart-of-a-fascist/</w:t>
      </w:r>
    </w:p>
    <w:p>
      <w:pPr>
        <w:spacing w:after="20"/>
      </w:pPr>
      <w:r>
        <w:rPr>
          <w:color w:val="444444"/>
          <w:sz w:val="15"/>
          <w:szCs w:val="15"/>
        </w:rPr>
        <w:t xml:space="preserve">https://en.wikipedia.org/wiki/Ry%C5%8Dichi_Sasakawa</w:t>
      </w:r>
    </w:p>
    <w:p>
      <w:pPr>
        <w:spacing w:after="20"/>
      </w:pPr>
      <w:r>
        <w:rPr>
          <w:color w:val="444444"/>
          <w:sz w:val="15"/>
          <w:szCs w:val="15"/>
        </w:rPr>
        <w:t xml:space="preserve">https://en-academic.com/dic.nsf/enwiki/488383</w:t>
      </w:r>
    </w:p>
    <w:p>
      <w:pPr>
        <w:spacing w:after="20"/>
      </w:pPr>
      <w:r>
        <w:rPr>
          <w:color w:val="444444"/>
          <w:sz w:val="15"/>
          <w:szCs w:val="15"/>
        </w:rPr>
        <w:t xml:space="preserve">https://historica.fandom.com/wiki/Ryoichi_Sasakawa</w:t>
      </w:r>
    </w:p>
    <w:p>
      <w:pPr>
        <w:spacing w:after="20"/>
      </w:pPr>
      <w:r>
        <w:rPr>
          <w:color w:val="444444"/>
          <w:sz w:val="15"/>
          <w:szCs w:val="15"/>
        </w:rPr>
        <w:t xml:space="preserve">https://www.debito.org/sasakawa.html</w:t>
      </w:r>
    </w:p>
    <w:p>
      <w:pPr>
        <w:spacing w:after="20"/>
      </w:pPr>
      <w:r>
        <w:rPr>
          <w:color w:val="444444"/>
          <w:sz w:val="15"/>
          <w:szCs w:val="15"/>
        </w:rPr>
        <w:t xml:space="preserve">https://historica.fandom.com/wiki/Yoshio_Kodama</w:t>
      </w:r>
    </w:p>
    <w:p>
      <w:pPr>
        <w:spacing w:after="20"/>
      </w:pPr>
      <w:r>
        <w:rPr>
          <w:color w:val="444444"/>
          <w:sz w:val="15"/>
          <w:szCs w:val="15"/>
        </w:rPr>
        <w:t xml:space="preserve">https://historica.fandom.com/wiki/Lockheed_bribery_scandals</w:t>
      </w:r>
    </w:p>
    <w:p>
      <w:pPr>
        <w:spacing w:after="20"/>
      </w:pPr>
      <w:r>
        <w:rPr>
          <w:color w:val="444444"/>
          <w:sz w:val="15"/>
          <w:szCs w:val="15"/>
        </w:rPr>
        <w:t xml:space="preserve">https://military-history.fandom.com/wiki/Yoshio_Kodama</w:t>
      </w:r>
    </w:p>
    <w:p>
      <w:pPr>
        <w:spacing w:after="20"/>
      </w:pPr>
      <w:r>
        <w:rPr>
          <w:color w:val="444444"/>
          <w:sz w:val="15"/>
          <w:szCs w:val="15"/>
        </w:rPr>
        <w:t xml:space="preserve">https://en.namu.wiki/w/%EC%BD%94%EB%8B%A4%EB%A7%88%20%EC%9A%94%EC%8B%9C%EC%98%A4</w:t>
      </w:r>
    </w:p>
    <w:p>
      <w:pPr>
        <w:spacing w:after="20"/>
      </w:pPr>
      <w:r>
        <w:rPr>
          <w:color w:val="444444"/>
          <w:sz w:val="15"/>
          <w:szCs w:val="15"/>
        </w:rPr>
        <w:t xml:space="preserve">https://japantoday.com/category/crime/lockheed-scandal-marks-50-years-as-japan-reflects-on-prosecutorial-system</w:t>
      </w:r>
    </w:p>
    <w:p>
      <w:pPr>
        <w:spacing w:after="20"/>
      </w:pPr>
      <w:r>
        <w:rPr>
          <w:color w:val="444444"/>
          <w:sz w:val="15"/>
          <w:szCs w:val="15"/>
        </w:rPr>
        <w:t xml:space="preserve">https://www.japansubculture.com/how-the-cia-helped-put-the-yakuza-and-the-ldp-in-power/</w:t>
      </w:r>
    </w:p>
    <w:p>
      <w:pPr>
        <w:spacing w:after="20"/>
      </w:pPr>
      <w:r>
        <w:rPr>
          <w:color w:val="444444"/>
          <w:sz w:val="15"/>
          <w:szCs w:val="15"/>
        </w:rPr>
        <w:t xml:space="preserve">https://en.wikipedia.org/wiki/Nihon_no_Fixer</w:t>
      </w:r>
    </w:p>
    <w:p>
      <w:pPr>
        <w:spacing w:after="20"/>
      </w:pPr>
      <w:r>
        <w:rPr>
          <w:color w:val="444444"/>
          <w:sz w:val="15"/>
          <w:szCs w:val="15"/>
        </w:rPr>
        <w:t xml:space="preserve">https://www.japanesestudies.org.uk/ejcjs/vol24/iss3/prusa.html</w:t>
      </w:r>
    </w:p>
    <w:p>
      <w:pPr>
        <w:spacing w:after="20"/>
      </w:pPr>
      <w:r>
        <w:rPr>
          <w:color w:val="444444"/>
          <w:sz w:val="15"/>
          <w:szCs w:val="15"/>
        </w:rPr>
        <w:t xml:space="preserve">https://eastasiaforum.org/2022/09/22/japan-mixes-religion-and-politics/</w:t>
      </w:r>
    </w:p>
    <w:p>
      <w:pPr>
        <w:spacing w:after="20"/>
      </w:pPr>
      <w:r>
        <w:rPr>
          <w:color w:val="444444"/>
          <w:sz w:val="15"/>
          <w:szCs w:val="15"/>
        </w:rPr>
        <w:t xml:space="preserve">https://thediplomat.com/2022/07/the-ldps-tangled-ties-to-the-unification-church/</w:t>
      </w:r>
    </w:p>
    <w:p>
      <w:pPr>
        <w:spacing w:after="20"/>
      </w:pPr>
      <w:r>
        <w:rPr>
          <w:color w:val="444444"/>
          <w:sz w:val="15"/>
          <w:szCs w:val="15"/>
        </w:rPr>
        <w:t xml:space="preserve">https://medium.com/politics-discourse/solidarity-with-japanese-ex-moonies-be7e97d172ca</w:t>
      </w:r>
    </w:p>
    <w:p>
      <w:pPr>
        <w:spacing w:after="20"/>
      </w:pPr>
      <w:r>
        <w:rPr>
          <w:color w:val="444444"/>
          <w:sz w:val="15"/>
          <w:szCs w:val="15"/>
        </w:rPr>
        <w:t xml:space="preserve">https://asiatimes.com/2022/10/kishida-flip-flops-on-banning-the-moonies/</w:t>
      </w:r>
    </w:p>
    <w:p>
      <w:pPr>
        <w:spacing w:after="20"/>
      </w:pPr>
      <w:r>
        <w:rPr>
          <w:color w:val="444444"/>
          <w:sz w:val="15"/>
          <w:szCs w:val="15"/>
        </w:rPr>
        <w:t xml:space="preserve">https://www.thestatesman.com/books-education/church-and-state-i-1503135129.html</w:t>
      </w:r>
    </w:p>
    <w:p>
      <w:pPr>
        <w:spacing w:after="20"/>
      </w:pPr>
      <w:r>
        <w:rPr>
          <w:color w:val="444444"/>
          <w:sz w:val="15"/>
          <w:szCs w:val="15"/>
        </w:rPr>
        <w:t xml:space="preserve">https://apjjf.org/2022/17/McGill</w:t>
      </w:r>
    </w:p>
    <w:p>
      <w:pPr>
        <w:spacing w:after="20"/>
      </w:pPr>
      <w:r>
        <w:rPr>
          <w:color w:val="444444"/>
          <w:sz w:val="15"/>
          <w:szCs w:val="15"/>
        </w:rPr>
        <w:t xml:space="preserve">https://bitterwinter.org/the-anti-unification-church-movement-in-japan-2-left-wing-forces/</w:t>
      </w:r>
    </w:p>
    <w:p>
      <w:pPr>
        <w:spacing w:after="20"/>
      </w:pPr>
      <w:r>
        <w:rPr>
          <w:color w:val="444444"/>
          <w:sz w:val="15"/>
          <w:szCs w:val="15"/>
        </w:rPr>
        <w:t xml:space="preserve">https://hojishinbun.hoover.org/?a=d&amp;d=thh19701119-01.1.8</w:t>
      </w:r>
    </w:p>
    <w:p>
      <w:pPr>
        <w:spacing w:after="20"/>
      </w:pPr>
      <w:r>
        <w:rPr>
          <w:color w:val="444444"/>
          <w:sz w:val="15"/>
          <w:szCs w:val="15"/>
        </w:rPr>
        <w:t xml:space="preserve">https://www.tparents.org/Library/Unification/Talks4/Kishi/Kishi-700811.htm</w:t>
      </w:r>
    </w:p>
    <w:p>
      <w:pPr>
        <w:spacing w:after="20"/>
      </w:pPr>
      <w:r>
        <w:rPr>
          <w:color w:val="444444"/>
          <w:sz w:val="15"/>
          <w:szCs w:val="15"/>
        </w:rPr>
        <w:t xml:space="preserve">https://howwelldoyouknowyourmoon.tumblr.com/post/171062111743/guns-may-have-been-another-reason-for-the-alliance</w:t>
      </w:r>
    </w:p>
    <w:p>
      <w:pPr>
        <w:spacing w:after="20"/>
      </w:pPr>
      <w:r>
        <w:rPr>
          <w:color w:val="444444"/>
          <w:sz w:val="15"/>
          <w:szCs w:val="15"/>
        </w:rPr>
        <w:t xml:space="preserve">https://howwelldoyouknowyourmoon.tumblr.com/post/190954744188/moons-law-god-is-phasing-out-democracy</w:t>
      </w:r>
    </w:p>
    <w:p>
      <w:pPr>
        <w:spacing w:after="20"/>
      </w:pPr>
      <w:r>
        <w:rPr>
          <w:color w:val="444444"/>
          <w:sz w:val="15"/>
          <w:szCs w:val="15"/>
        </w:rPr>
        <w:t xml:space="preserve">https://howwelldoyouknowyourmoon.tumblr.com/post/51888939498/sun-myung-moon-and-death-squads</w:t>
      </w:r>
    </w:p>
    <w:p>
      <w:pPr>
        <w:spacing w:after="20"/>
      </w:pPr>
      <w:r>
        <w:rPr>
          <w:color w:val="444444"/>
          <w:sz w:val="15"/>
          <w:szCs w:val="15"/>
        </w:rPr>
        <w:t xml:space="preserve">https://en.wikipedia.org/wiki/Unification_Church</w:t>
      </w:r>
    </w:p>
    <w:p>
      <w:pPr>
        <w:spacing w:after="20"/>
      </w:pPr>
      <w:r>
        <w:rPr>
          <w:color w:val="444444"/>
          <w:sz w:val="15"/>
          <w:szCs w:val="15"/>
        </w:rPr>
        <w:t xml:space="preserve">https://en.wikipedia.org/wiki/Bo_Hi_Pak</w:t>
      </w:r>
    </w:p>
    <w:p>
      <w:pPr>
        <w:spacing w:after="20"/>
      </w:pPr>
      <w:r>
        <w:rPr>
          <w:color w:val="444444"/>
          <w:sz w:val="15"/>
          <w:szCs w:val="15"/>
        </w:rPr>
        <w:t xml:space="preserve">https://archives.lib.byu.edu/agents/corporate_entities/3998</w:t>
      </w:r>
    </w:p>
    <w:p>
      <w:pPr>
        <w:spacing w:after="20"/>
      </w:pPr>
      <w:r>
        <w:rPr>
          <w:color w:val="444444"/>
          <w:sz w:val="15"/>
          <w:szCs w:val="15"/>
        </w:rPr>
        <w:t xml:space="preserve">https://www.washingtonpost.com/archive/politics/1983/08/28/moons-cause-takes-aim-at-communism-in-americas/75dc776e-95ee-497b-b580-f78e8770c43b/</w:t>
      </w:r>
    </w:p>
    <w:p>
      <w:pPr>
        <w:spacing w:after="20"/>
      </w:pPr>
      <w:r>
        <w:rPr>
          <w:color w:val="444444"/>
          <w:sz w:val="15"/>
          <w:szCs w:val="15"/>
        </w:rPr>
        <w:t xml:space="preserve">https://cultrecovery101.com/reverend-moon-cult-leader-cia-asset-and-bush-family-friend-2/</w:t>
      </w:r>
    </w:p>
    <w:p>
      <w:pPr>
        <w:spacing w:after="20"/>
      </w:pPr>
      <w:r>
        <w:rPr>
          <w:color w:val="444444"/>
          <w:sz w:val="15"/>
          <w:szCs w:val="15"/>
        </w:rPr>
        <w:t xml:space="preserve">https://freepress.org/article/reverend-moon-cult-leader-cia-asset-and-bush-family-friend-dead</w:t>
      </w:r>
    </w:p>
    <w:p>
      <w:pPr>
        <w:spacing w:after="20"/>
      </w:pPr>
      <w:r>
        <w:rPr>
          <w:color w:val="444444"/>
          <w:sz w:val="15"/>
          <w:szCs w:val="15"/>
        </w:rPr>
        <w:t xml:space="preserve">https://www.cultnews101.com/2012/09/reverend-moon-cult-leader-cia-asset-and_5.html</w:t>
      </w:r>
    </w:p>
    <w:p>
      <w:pPr>
        <w:spacing w:after="20"/>
      </w:pPr>
      <w:r>
        <w:rPr>
          <w:color w:val="444444"/>
          <w:sz w:val="15"/>
          <w:szCs w:val="15"/>
        </w:rPr>
        <w:t xml:space="preserve">https://dissidentvoice.org/2012/03/iran-as-the-new-dope-incorporated/</w:t>
      </w:r>
    </w:p>
    <w:p>
      <w:pPr>
        <w:spacing w:after="20"/>
      </w:pPr>
      <w:r>
        <w:rPr>
          <w:color w:val="444444"/>
          <w:sz w:val="15"/>
          <w:szCs w:val="15"/>
        </w:rPr>
        <w:t xml:space="preserve">https://www.researchgate.net/publication/336079199_The_Fourth_Conference_of_the_Latin_American_Anti-Communist_Confederation_Buenos_Aires_1980</w:t>
      </w:r>
    </w:p>
    <w:p>
      <w:pPr>
        <w:spacing w:after="20"/>
      </w:pPr>
      <w:r>
        <w:rPr>
          <w:color w:val="444444"/>
          <w:sz w:val="15"/>
          <w:szCs w:val="15"/>
        </w:rPr>
        <w:t xml:space="preserve">https://ahl.igh.ru/issues/13/articles/101?locale=en</w:t>
      </w:r>
    </w:p>
    <w:p>
      <w:pPr>
        <w:spacing w:after="20"/>
      </w:pPr>
      <w:r>
        <w:rPr>
          <w:color w:val="444444"/>
          <w:sz w:val="15"/>
          <w:szCs w:val="15"/>
        </w:rPr>
        <w:t xml:space="preserve">https://en.everybodywiki.com/Latin_American_Anti-Communist_Confederation</w:t>
      </w:r>
    </w:p>
    <w:p>
      <w:pPr>
        <w:spacing w:after="20"/>
      </w:pPr>
      <w:r>
        <w:rPr>
          <w:color w:val="444444"/>
          <w:sz w:val="15"/>
          <w:szCs w:val="15"/>
        </w:rPr>
        <w:t xml:space="preserve">https://dialnet.unirioja.es/descarga/articulo/10101040.pdf</w:t>
      </w:r>
    </w:p>
    <w:p>
      <w:pPr>
        <w:spacing w:after="20"/>
      </w:pPr>
      <w:r>
        <w:rPr>
          <w:color w:val="444444"/>
          <w:sz w:val="15"/>
          <w:szCs w:val="15"/>
        </w:rPr>
        <w:t xml:space="preserve">https://www.ecoi.net/en/document/1319851.html</w:t>
      </w:r>
    </w:p>
    <w:p>
      <w:pPr>
        <w:spacing w:after="20"/>
      </w:pPr>
      <w:r>
        <w:rPr>
          <w:color w:val="444444"/>
          <w:sz w:val="15"/>
          <w:szCs w:val="15"/>
        </w:rPr>
        <w:t xml:space="preserve">https://en.wikipedia.org/wiki/Paladin_Group_(fascist_organization)</w:t>
      </w:r>
    </w:p>
    <w:p>
      <w:pPr>
        <w:spacing w:after="20"/>
      </w:pPr>
      <w:r>
        <w:rPr>
          <w:color w:val="444444"/>
          <w:sz w:val="15"/>
          <w:szCs w:val="15"/>
        </w:rPr>
        <w:t xml:space="preserve">https://www.warhistoryonline.com/guest-bloggers/skorzeny-mythical-commando-part-2-xb.html</w:t>
      </w:r>
    </w:p>
    <w:p>
      <w:pPr>
        <w:spacing w:after="20"/>
      </w:pPr>
      <w:r>
        <w:rPr>
          <w:color w:val="444444"/>
          <w:sz w:val="15"/>
          <w:szCs w:val="15"/>
        </w:rPr>
        <w:t xml:space="preserve">https://damarvik.blogspot.com/2016/01/the-paladin-group.html</w:t>
      </w:r>
    </w:p>
    <w:p>
      <w:pPr>
        <w:spacing w:after="20"/>
      </w:pPr>
      <w:r>
        <w:rPr>
          <w:color w:val="444444"/>
          <w:sz w:val="15"/>
          <w:szCs w:val="15"/>
        </w:rPr>
        <w:t xml:space="preserve">https://elementamundi.com/otto-skorzeny-and-the-paladin-group/</w:t>
      </w:r>
    </w:p>
    <w:p>
      <w:pPr>
        <w:spacing w:after="20"/>
      </w:pPr>
      <w:r>
        <w:rPr>
          <w:color w:val="444444"/>
          <w:sz w:val="15"/>
          <w:szCs w:val="15"/>
        </w:rPr>
        <w:t xml:space="preserve">https://www.liquisearch.com/paladin_group/history</w:t>
      </w:r>
    </w:p>
    <w:p>
      <w:pPr>
        <w:spacing w:after="20"/>
      </w:pPr>
      <w:r>
        <w:rPr>
          <w:color w:val="444444"/>
          <w:sz w:val="15"/>
          <w:szCs w:val="15"/>
        </w:rPr>
        <w:t xml:space="preserve">https://www.britannica.com/topic/fascism/Neofascism</w:t>
      </w:r>
    </w:p>
    <w:p>
      <w:pPr>
        <w:spacing w:after="20"/>
      </w:pPr>
      <w:r>
        <w:rPr>
          <w:color w:val="444444"/>
          <w:sz w:val="15"/>
          <w:szCs w:val="15"/>
        </w:rPr>
        <w:t xml:space="preserve">https://en.wikipedia.org/wiki/Italian_Social_Movement</w:t>
      </w:r>
    </w:p>
    <w:p>
      <w:pPr>
        <w:spacing w:after="20"/>
      </w:pPr>
      <w:r>
        <w:rPr>
          <w:color w:val="444444"/>
          <w:sz w:val="15"/>
          <w:szCs w:val="15"/>
        </w:rPr>
        <w:t xml:space="preserve">https://ordoabchao.ca/volume-four/operation-gladio</w:t>
      </w:r>
    </w:p>
    <w:p>
      <w:pPr>
        <w:spacing w:after="20"/>
      </w:pPr>
      <w:r>
        <w:rPr>
          <w:color w:val="444444"/>
          <w:sz w:val="15"/>
          <w:szCs w:val="15"/>
        </w:rPr>
        <w:t xml:space="preserve">https://link.springer.com/chapter/10.1057/9781137388803_8</w:t>
      </w:r>
    </w:p>
    <w:p>
      <w:pPr>
        <w:spacing w:after="20"/>
      </w:pPr>
      <w:r>
        <w:rPr>
          <w:color w:val="444444"/>
          <w:sz w:val="15"/>
          <w:szCs w:val="15"/>
        </w:rPr>
        <w:t xml:space="preserve">https://rielpolitik.com/2020/04/09/odessa-the-most-dangerous-man-in-europe-otto-skorzeny-the-paladin-group-by-mark-david/</w:t>
      </w:r>
    </w:p>
    <w:p>
      <w:pPr>
        <w:spacing w:after="20"/>
      </w:pPr>
      <w:r>
        <w:rPr>
          <w:color w:val="444444"/>
          <w:sz w:val="15"/>
          <w:szCs w:val="15"/>
        </w:rPr>
        <w:t xml:space="preserve">https://www.amazon.com/Japanese-Democratic-Lockheed-Conspiracy-Corruption-ebook/dp/B0DFSK449K</w:t>
      </w:r>
    </w:p>
    <w:p>
      <w:pPr>
        <w:spacing w:after="20"/>
      </w:pPr>
      <w:r>
        <w:rPr>
          <w:color w:val="444444"/>
          <w:sz w:val="15"/>
          <w:szCs w:val="15"/>
        </w:rPr>
        <w:t xml:space="preserve">https://link.springer.com/chapter/10.1007/978-981-19-9593-4_12</w:t>
      </w:r>
    </w:p>
    <w:p>
      <w:pPr>
        <w:spacing w:after="20"/>
      </w:pPr>
      <w:r>
        <w:rPr>
          <w:color w:val="444444"/>
          <w:sz w:val="15"/>
          <w:szCs w:val="15"/>
        </w:rPr>
        <w:t xml:space="preserve">https://www.sgi-bel.org/en/about/history-of-sgi</w:t>
      </w:r>
    </w:p>
    <w:p>
      <w:pPr>
        <w:spacing w:after="120"/>
        <w:jc w:val="both"/>
      </w:pPr>
      <w:r>
        <w:rPr>
          <w:sz w:val="21"/>
          <w:szCs w:val="21"/>
        </w:rPr>
        <w:t xml:space="preserve">— Fine dell’unità documentale. Redatta il 4 agosto 2026 per il progetto ITALIA NERA.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a1a1a"/>
      <w:sz w:val="28"/>
      <w:szCs w:val="28"/>
    </w:rPr>
  </w:style>
  <w:style w:type="paragraph" w:styleId="Heading2">
    <w:name w:val="Heading 2"/>
    <w:basedOn w:val="Normal"/>
    <w:next w:val="Normal"/>
    <w:qFormat/>
    <w:rPr>
      <w:rFonts w:ascii="Georgia" w:cs="Georgia" w:eastAsia="Georgia" w:hAnsi="Georgia"/>
      <w:b/>
      <w:bCs/>
      <w:color w:val="3333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Analitico dei Nodi — Sessione Aginter Press / Asse Asiatico-Pacifico</dc:title>
  <dc:creator>ITALIA NERA</dc:creator>
  <cp:lastModifiedBy>Un-named</cp:lastModifiedBy>
  <cp:revision>1</cp:revision>
  <dcterms:created xsi:type="dcterms:W3CDTF">2026-08-04T01:06:45.811Z</dcterms:created>
  <dcterms:modified xsi:type="dcterms:W3CDTF">2026-08-04T01:06:45.828Z</dcterms:modified>
</cp:coreProperties>
</file>

<file path=docProps/custom.xml><?xml version="1.0" encoding="utf-8"?>
<Properties xmlns="http://schemas.openxmlformats.org/officeDocument/2006/custom-properties" xmlns:vt="http://schemas.openxmlformats.org/officeDocument/2006/docPropsVTypes"/>
</file>