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Abdullah I di Giordania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«Abdullah I di Giordania», nodo-persona del Registro Integrale V63 a dominanza primaria nel Dominio Due, Potere Politico,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Mecca 1882 – Gerusalemme 20 luglio 1951. Re hashemita di Transgiordania-Giordania (1921-1951). Fondatore della monarchia hashemita giordana. Assassinato a Gerusalemme.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Hashemiti (non censito); Giordania (omonimia: D2)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