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Commissione Mitrokhin (XIV Legislatura)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D3 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«Commissione Mitrokhin (XIV Legislatura)», nodo-organizzazione del Registro Integrale V63 a dominanza primaria nel Dominio Due, Potere Politico, con proiezione sulle aree D3 (Intelligence e Servizi Segreti), D10 (Magistratura e Sistema Giudiziario).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Istituita con legge 7 maggio 2002. Presidente Paolo Guzzanti. Indagine sull'Archivio Mitrokhin. Sciolta 2006 con relazioni di maggioranza-minoranza divergenti.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Paolo Guzzanti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