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Faysal di Arabia Saudita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«Faysal di Arabia Saudita»,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Riyadh 1906 – Riyadh 25 marzo 1975. Re saudita (1964-1975). Embargo petrolifero (1973). Assassinato dal nipote Faysal bin Musaid.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Embargo 1973 (non censito); Saud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#21 — Saudita Khashoggi → Istanbul-MbS (Pattern 14 inverso)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Jamal Khashoggi (1958-2018), giornalista saudita esiliato a Washington DC, ucciso il 2 ottobre 2018 nel consolato saudita di Istanbul. Squadra di 15 operativi sauditi inviata da Riad sotto ordine di Mohammed bin Salman (MbS). Caso paradigmatico di Pattern 14 inverso: l'extraterritorialità del consolato come arma per neutralizzare un oppositore residente in territorio terzo.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Jamal Khashoggi, Mohammed bin Salman, Saud Al-Qahtani, CIA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#52 — Leonardo-MBDA-Fincantieri → NATO-Mercati globali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complesso militare-industriale italiano: Leonardo (ex Finmeccanica), MBDA (consorzio Italia-UK-Francia), Fincantieri. Esportazioni documentate verso: Arabia Saudita, EAU, Egitto, Turchia, Israele. Pattern di filiazione industria-difesa nordatlantica.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Leonardo, MBDA, Fincantieri, Mauro Moretti, Roberto Cingolani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#53 — BAE-Lockheed-Raytheon → Mercati globali (Pattern globale)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tre principali esportatori di armi americani-britannici. Patti documentati con: Arabia Saudita (Vision 2030), Israele (F-35), Giappone (F-35), Egitto (M1A1). Hub strutturale del complesso militare-industriale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BAE Systems, Lockheed Martin, Raytheon (RTX)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#55 — Pegasus-NSO Group → Sorveglianza globale (Pattern Hub)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Pegasus (spyware NSO Group israeliano, 2010s). Documentate vendite a: Arabia Saudita, EAU, Marocco, Messico, Ungheria, Polonia, India. Casi documentati di sorveglianza di giornalisti (Khashoggi pre-omicidio), attivisti, oppositori politici. Pattern Hub globale di sorveglianza extraterritoriale.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NSO Group, Shalev Hulio, Mossad (autorizzazione export)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Riyadh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Arabia Saudita. MbS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