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Felipe Calderón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«Felipe Calderón»,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Morelia 1962. PAN. Presidente (2006-2012). Architetto della Guerra al Narcotraffico (2006-).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PAN (D2); Guerra Narco 2006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Genaro García Luna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