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Genaro García Luna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D1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«Genaro García Luna», nodo-persona del Registro Integrale V63 a dominanza primaria nel Dominio Due, Potere Politico, con proiezione sulle aree D9 (Forze Armate e Apparato Militare), D1 (Criminalità Organizzata).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Città del Messico 1968. Segretario di Sicurezza Pubblica sotto Calderón (2006-2012). Condannato negli USA (2024) per traffico di droga (collusione con Sinaloa). Caso paradigmatico di servizi inquinanti.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Calderón (D2); Sinaloa (non censito); condanna USA 2024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