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Guido Calvi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«Guido Calvi»,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Vicepresidente Commissione Antimafia X Legislatura.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X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