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Ibn Saud (Abdul-Aziz al-Saud)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«Ibn Saud (Abdul-Aziz al-Saud)», nodo-persona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Riyadh 1875 – Taif 1953. Fondatore dell'Arabia Saudita moderna (1932). Patto del Quincy con Roosevelt (14 febbraio 1945) sul nesso oil-security.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Saud (D2); Quincy 1945 (non censito); oil-security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Faysal di Arabia Saudita (D2); Mohammed bin Salman (MbS)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#21 — Saudita Khashoggi → Istanbul-MbS (Pattern 14 inverso)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Jamal Khashoggi (1958-2018), giornalista saudita esiliato a Washington DC, ucciso il 2 ottobre 2018 nel consolato saudita di Istanbul. Squadra di 15 operativi sauditi inviata da Riad sotto ordine di Mohammed bin Salman (MbS). Caso paradigmatico di Pattern 14 inverso: l'extraterritorialità del consolato come arma per neutralizzare un oppositore residente in territorio terzo.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Jamal Khashoggi, Mohammed bin Salman, Saud Al-Qahtani, CIA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Patto del Quincy 1945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Roosevelt-Ibn Saud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