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w:t>
      </w:r>
    </w:p>
    <w:p>
      <w:pPr>
        <w:spacing w:line="276" w:lineRule="auto" w:before="0" w:after="40"/>
        <w:ind w:firstLine="0"/>
        <w:jc w:val="center"/>
      </w:pPr>
      <w:r>
        <w:rPr>
          <w:rFonts w:ascii="Times New Roman" w:hAnsi="Times New Roman" w:cs="Times New Roman" w:eastAsia="Times New Roman"/>
          <w:b/>
          <w:i w:val="0"/>
          <w:sz w:val="28"/>
        </w:rPr>
        <w:t>▶ Javier Milei</w:t>
      </w:r>
    </w:p>
    <w:p>
      <w:pPr>
        <w:spacing w:line="276" w:lineRule="auto" w:before="0" w:after="40"/>
        <w:ind w:firstLine="0"/>
        <w:jc w:val="center"/>
      </w:pPr>
      <w:r>
        <w:rPr>
          <w:rFonts w:ascii="Times New Roman" w:hAnsi="Times New Roman" w:cs="Times New Roman" w:eastAsia="Times New Roman"/>
          <w:b w:val="0"/>
          <w:i w:val="0"/>
          <w:sz w:val="22"/>
        </w:rPr>
        <w:t xml:space="preserve">Dominio primario D2 — Potere Politico   [D2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il dossier del neurone «Javier Milei», nodo-persona del Registro Integrale V63 a dominanza primaria nel Dominio Due, Potere Politico. Il livello probatorio della scheda è Savona A, attribuito nella sede d’origine e qui conservato senza eccezioni.</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Buenos Aires 1970. Economista anarcho-capitalista. Presidente dell'Argentina dal 10 dicembre 2023. La Libertad Avanza. Architetto della dollarizzazione e dello smantellamento dello Stato.</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le seguenti sinapsi, qui instradate sul dominio primario del bersaglio quando il bersaglio è un neurone censito: Anarcho-capitalismo (non censito); dollarizzazione (non censito) ⊕. La ripartizione conta zero sinapsi intra-dominio, zero inter-dominio e due dirette a bersagli non censiti nel registro dei nodi, candidati alla futura formalizzazione.</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Nessun neurone del censimento cita questo nodo nella propria riga di connessioni: assenza rilevata automaticamente, di Livello C.</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#26 — Bannon-Steve Miller → Le Cercle moderna (Filiazione ideologica)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B</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Steve Bannon come architetto del MAGA-trumpismo e ideologo della destra populista globale. Discepoli: Marion Maréchal-Le Pen (Francia), Matteo Salvini (Italia), Viktor Orbán (Ungheria), Jair Bolsonaro (Brasile), Javier Milei (Argentina). Movimento ai sensi geopolitici come Le Cercle moderna (rete coordinata informalmente). Heritage Foundation Project 2025 come piano programmatico.</w:t>
      </w:r>
    </w:p>
    <w:p>
      <w:pPr>
        <w:spacing w:line="276" w:lineRule="auto" w:before="0" w:after="40"/>
        <w:ind w:firstLine="425"/>
        <w:jc w:val="both"/>
      </w:pPr>
      <w:r>
        <w:rPr>
          <w:rFonts w:ascii="Times New Roman" w:hAnsi="Times New Roman" w:cs="Times New Roman" w:eastAsia="Times New Roman"/>
          <w:b w:val="0"/>
          <w:i w:val="0"/>
          <w:sz w:val="24"/>
        </w:rPr>
        <w:t>Attori principali: Steve Bannon, Stephen Miller, Marion Maréchal, Viktor Orbán, Matteo Salvini</w:t>
      </w:r>
    </w:p>
    <w:p>
      <w:pPr>
        <w:spacing w:line="276" w:lineRule="auto" w:before="100" w:after="40"/>
        <w:ind w:firstLine="0"/>
        <w:jc w:val="both"/>
      </w:pPr>
      <w:r>
        <w:rPr>
          <w:rFonts w:ascii="Times New Roman" w:hAnsi="Times New Roman" w:cs="Times New Roman" w:eastAsia="Times New Roman"/>
          <w:b/>
          <w:i w:val="0"/>
          <w:sz w:val="24"/>
        </w:rPr>
        <w:t>◈ Arco #27 — Trump → Salvini-Meloni-Orbán-Milei-Modi-Erdoğan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Asse globale dei populisti di destra coordinati informalmente attraverso Bannon-Heritage. Conferenze CPAC come hub di coordinamento (Dallas, Budapest, Buenos Aires, San Paolo). Pattern di convergenza politica globale. Caso paradigmatico: la sospensione di Salvini al Cremlino agosto 2018 (foto pubblica con Lavrov) e i contatti Bolsonaro-Trump.</w:t>
      </w:r>
    </w:p>
    <w:p>
      <w:pPr>
        <w:spacing w:line="276" w:lineRule="auto" w:before="0" w:after="40"/>
        <w:ind w:firstLine="425"/>
        <w:jc w:val="both"/>
      </w:pPr>
      <w:r>
        <w:rPr>
          <w:rFonts w:ascii="Times New Roman" w:hAnsi="Times New Roman" w:cs="Times New Roman" w:eastAsia="Times New Roman"/>
          <w:b w:val="0"/>
          <w:i w:val="0"/>
          <w:sz w:val="24"/>
        </w:rPr>
        <w:t>Attori principali: Donald Trump, Matteo Salvini, Giorgia Meloni, Viktor Orbán, Javier Milei</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60"/>
        <w:ind w:firstLine="425"/>
        <w:jc w:val="both"/>
      </w:pPr>
      <w:r>
        <w:rPr>
          <w:rFonts w:ascii="Times New Roman" w:hAnsi="Times New Roman" w:cs="Times New Roman" w:eastAsia="Times New Roman"/>
          <w:b w:val="0"/>
          <w:i w:val="0"/>
          <w:sz w:val="24"/>
        </w:rPr>
        <w:t>Nessun nodo-evento della cronologia marcata cita il neurone (rilevamento automatico, Livello C).</w:t>
      </w:r>
    </w:p>
    <w:p>
      <w:pPr>
        <w:spacing w:line="276" w:lineRule="auto" w:before="200" w:after="60"/>
        <w:ind w:firstLine="0"/>
        <w:jc w:val="both"/>
      </w:pPr>
      <w:r>
        <w:rPr>
          <w:rFonts w:ascii="Times New Roman" w:hAnsi="Times New Roman" w:cs="Times New Roman" w:eastAsia="Times New Roman"/>
          <w:b/>
          <w:i w:val="0"/>
          <w:sz w:val="24"/>
        </w:rPr>
        <w:t>Statuto e lacune</w:t>
      </w:r>
    </w:p>
    <w:p>
      <w:pPr>
        <w:spacing w:line="276" w:lineRule="auto" w:before="0" w:after="0"/>
        <w:ind w:firstLine="425"/>
        <w:jc w:val="both"/>
      </w:pPr>
      <w:r>
        <w:rPr>
          <w:rFonts w:ascii="Times New Roman" w:hAnsi="Times New Roman" w:cs="Times New Roman" w:eastAsia="Times New Roman"/>
          <w:b w:val="0"/>
          <w:i w:val="0"/>
          <w:sz w:val="24"/>
        </w:rPr>
        <w:t>Le sezioni di rilevamento automatico — sinapsi in entrata, archi ed eventi — sono di Livello C per costruzione e la loro promozione passa per il vaglio dell’autore; l’appaiamento usa il nome completo e, solo se univoci nel censimento, il cognome o la sigla, sicché le citazioni per cognome omonimo possono sfuggire e vanno recuperate manualmente. La sinaptogenesi sistematica del neurone appartiene alla fase successiva dell’opera.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