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José Antonio Kast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«José Antonio Kast»,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Buin 1966. Partido Republicano. Erede del pinochetismo. Sfidante di Boric (2021).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Pinochetismo (non censito); Repubblicano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