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Marco Rubio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«Marco Rubio»,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Miami 1971. Senatore della Florida. Hawk anti-Iran-Cuba-Venezuela. Segretario di Stato Trump II (gennaio 2025-).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Florida (non censito); GOP (non censito); State Dept. 2025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20 gennaio 2025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Insediamento Trump II. Musk-Vance-Rubio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