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Mohammad Reza Shah Pahlavi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«Mohammad Reza Shah Pahlavi», nodo-persona del Registro Integrale V63 a dominanza primaria nel Dominio Due, Potere Politico, con proiezione sull’area D9 (Forze Armate e Apparato Militare).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Teheran 1919 – Cairo 27 luglio 1980. Scià dell'Iran (1941-1979). Riforme della Rivoluzione bianca (1963). Repressione SAVAK. Caduto nella rivoluzione del 1979. Esilio Egitto-Marocco-Bahamas-Messico-USA-Panama-Egitto.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Pahlavi (omonimia: D2); SAVAK (D3); AJAX 1953 (non censito); esilio (non censito) ⊕. La ripartizione conta una sinapsi intra-dominio, una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