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CIA (Central Intelligence Agency)</w:t>
      </w:r>
      <w:r>
        <w:rPr>
          <w:rFonts w:ascii="Times New Roman" w:hAnsi="Times New Roman" w:cs="Times New Roman" w:eastAsia="Times New Roman"/>
          <w:b/>
          <w:i w:val="0"/>
          <w:sz w:val="24"/>
        </w:rPr>
        <w:t xml:space="preserve">  [CARD]</w:t>
      </w:r>
    </w:p>
    <w:p>
      <w:pPr>
        <w:spacing w:line="276" w:lineRule="auto" w:before="0" w:after="40"/>
        <w:ind w:firstLine="0"/>
        <w:jc w:val="center"/>
      </w:pPr>
      <w:r>
        <w:rPr>
          <w:rFonts w:ascii="Times New Roman" w:hAnsi="Times New Roman" w:cs="Times New Roman" w:eastAsia="Times New Roman"/>
          <w:b w:val="0"/>
          <w:i w:val="0"/>
          <w:sz w:val="22"/>
        </w:rPr>
        <w:t xml:space="preserve">Dominio primario D3 — Intelligence e Servizi Segreti   [D3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«CIA (Central Intelligence Agency)», nodo-organizzazione del Registro Integrale V63 a dominanza primaria nel Dominio Tre, Intelligence e Servizi Segreti, classificato cardinale.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Servizio di intelligence esterno americano (1947). Successore dell'OSS. Coinvolto in: AJAX Iran 1953, PBSuccess Guatemala 1954, Bay of Pigs Cuba 1961, Operazione Cóndor, Pinochet 1973, Italia 1948-1985, Stay-Behind globale.</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scheda non dichiara una riga di connessioni: lacuna dichiarata.</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quattordici neuroni del censimento citano questo nodo nella propria riga di connessioni: Aldo Moro (D2); Augusto Pinochet (D2); Fidel Castro (D2); John F. Kennedy (D2); João Goulart (Jango) (D2); Manuel Antonio Noriega (D2); Mohammad Mossadegh (D2); Salvador Allende (D2); Gian Adelio Maletti (D3); Nicolò Pollari (D3); Licio Gelli (D4); Michele Sindona (D6); Ernesto "Che" Guevara (D7); Frank Sturgis (D7). Il rilevamento è automatico per appaiamento lessicale ed è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#05 — Cosa Nostra USA → Cuba-Mongoose → JFK (Eredità)</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Santo Trafficante Jr. (Tampa), Carlos Marcello (New Orleans), Joe Civello (Dallas), Meyer Lansky e l'asse Lucky Luciano (esiliato a Napoli 1946) costituiscono la rete operativa dell'Operazione Mongoose CIA-Cosa Nostra contro Castro (1961-1965). L'assassinio di JFK a Dallas il 22 novembre 1963 viene letto come vendetta strutturale per il tradimento del patto Mongoose dopo la mancata invasione di Cuba alla Baia dei Porci (aprile 1961). Trafficante e Marcello come nodi operativi a copertura strutturale.</w:t>
      </w:r>
    </w:p>
    <w:p>
      <w:pPr>
        <w:spacing w:line="276" w:lineRule="auto" w:before="0" w:after="40"/>
        <w:ind w:firstLine="425"/>
        <w:jc w:val="both"/>
      </w:pPr>
      <w:r>
        <w:rPr>
          <w:rFonts w:ascii="Times New Roman" w:hAnsi="Times New Roman" w:cs="Times New Roman" w:eastAsia="Times New Roman"/>
          <w:b w:val="0"/>
          <w:i w:val="0"/>
          <w:sz w:val="24"/>
        </w:rPr>
        <w:t>Attori principali: Santo Trafficante Jr., Carlos Marcello, Joe Civello, Meyer Lansky, Lucky Luciano, Frank Sturgis</w:t>
      </w:r>
    </w:p>
    <w:p>
      <w:pPr>
        <w:spacing w:line="276" w:lineRule="auto" w:before="100" w:after="40"/>
        <w:ind w:firstLine="0"/>
        <w:jc w:val="both"/>
      </w:pPr>
      <w:r>
        <w:rPr>
          <w:rFonts w:ascii="Times New Roman" w:hAnsi="Times New Roman" w:cs="Times New Roman" w:eastAsia="Times New Roman"/>
          <w:b/>
          <w:i w:val="0"/>
          <w:sz w:val="24"/>
        </w:rPr>
        <w:t>◈ Arco #20 — Pennsylvania-Gülen → Turchia (Pattern 14 Sanctuary)</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Fethullah Gülen (1941-2024) ottiene asilo politico negli USA nel 1999. Risiede a Saylorsburg, Pennsylvania, fino al 20 ottobre 2024 (morte). Architetto del movimento Hizmet con reti scolastiche globali. Accusato dal regime Erdoğan come mandante del tentato golpe del 15 luglio 2016. Caso paradigmatico del Pattern 14: Santuario Extraterritoriale per oppositori politici.</w:t>
      </w:r>
    </w:p>
    <w:p>
      <w:pPr>
        <w:spacing w:line="276" w:lineRule="auto" w:before="0" w:after="40"/>
        <w:ind w:firstLine="425"/>
        <w:jc w:val="both"/>
      </w:pPr>
      <w:r>
        <w:rPr>
          <w:rFonts w:ascii="Times New Roman" w:hAnsi="Times New Roman" w:cs="Times New Roman" w:eastAsia="Times New Roman"/>
          <w:b w:val="0"/>
          <w:i w:val="0"/>
          <w:sz w:val="24"/>
        </w:rPr>
        <w:t>Attori principali: Fethullah Gülen, Recep Tayyip Erdoğan, CIA, Heritage Foundation</w:t>
      </w:r>
    </w:p>
    <w:p>
      <w:pPr>
        <w:spacing w:line="276" w:lineRule="auto" w:before="100" w:after="40"/>
        <w:ind w:firstLine="0"/>
        <w:jc w:val="both"/>
      </w:pPr>
      <w:r>
        <w:rPr>
          <w:rFonts w:ascii="Times New Roman" w:hAnsi="Times New Roman" w:cs="Times New Roman" w:eastAsia="Times New Roman"/>
          <w:b/>
          <w:i w:val="0"/>
          <w:sz w:val="24"/>
        </w:rPr>
        <w:t>◈ Arco #21 — Saudita Khashoggi → Istanbul-MbS (Pattern 14 inverso)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Jamal Khashoggi (1958-2018), giornalista saudita esiliato a Washington DC, ucciso il 2 ottobre 2018 nel consolato saudita di Istanbul. Squadra di 15 operativi sauditi inviata da Riad sotto ordine di Mohammed bin Salman (MbS). Caso paradigmatico di Pattern 14 inverso: l'extraterritorialità del consolato come arma per neutralizzare un oppositore residente in territorio terzo.</w:t>
      </w:r>
    </w:p>
    <w:p>
      <w:pPr>
        <w:spacing w:line="276" w:lineRule="auto" w:before="0" w:after="40"/>
        <w:ind w:firstLine="425"/>
        <w:jc w:val="both"/>
      </w:pPr>
      <w:r>
        <w:rPr>
          <w:rFonts w:ascii="Times New Roman" w:hAnsi="Times New Roman" w:cs="Times New Roman" w:eastAsia="Times New Roman"/>
          <w:b w:val="0"/>
          <w:i w:val="0"/>
          <w:sz w:val="24"/>
        </w:rPr>
        <w:t>Attori principali: Jamal Khashoggi, Mohammed bin Salman, Saud Al-Qahtani, CIA</w:t>
      </w:r>
    </w:p>
    <w:p>
      <w:pPr>
        <w:spacing w:line="276" w:lineRule="auto" w:before="100" w:after="40"/>
        <w:ind w:firstLine="0"/>
        <w:jc w:val="both"/>
      </w:pPr>
      <w:r>
        <w:rPr>
          <w:rFonts w:ascii="Times New Roman" w:hAnsi="Times New Roman" w:cs="Times New Roman" w:eastAsia="Times New Roman"/>
          <w:b/>
          <w:i w:val="0"/>
          <w:sz w:val="24"/>
        </w:rPr>
        <w:t>◈ Arco #29 — Wojtyła-Reagan-Casey → Solidarność-Polonia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Convergenza Vatican-USA-CIA per il sostegno a Solidarność in Polonia (1980-1989). Architetti: Giovanni Paolo II (Karol Wojtyła), Ronald Reagan, William Casey (direttore CIA 1981-1987). Convergenza con i servizi italiani (SISMI-Martini), il SIDE polacco. Caso paradigmatico di accoppiamento strutturale Vatican-Atlantico-Mediterraneo.</w:t>
      </w:r>
    </w:p>
    <w:p>
      <w:pPr>
        <w:spacing w:line="276" w:lineRule="auto" w:before="0" w:after="40"/>
        <w:ind w:firstLine="425"/>
        <w:jc w:val="both"/>
      </w:pPr>
      <w:r>
        <w:rPr>
          <w:rFonts w:ascii="Times New Roman" w:hAnsi="Times New Roman" w:cs="Times New Roman" w:eastAsia="Times New Roman"/>
          <w:b w:val="0"/>
          <w:i w:val="0"/>
          <w:sz w:val="24"/>
        </w:rPr>
        <w:t>Attori principali: Karol Wojtyła, Ronald Reagan, William Casey, Lech Wałęsa, Bronisław Geremek</w:t>
      </w:r>
    </w:p>
    <w:p>
      <w:pPr>
        <w:spacing w:line="276" w:lineRule="auto" w:before="100" w:after="40"/>
        <w:ind w:firstLine="0"/>
        <w:jc w:val="both"/>
      </w:pPr>
      <w:r>
        <w:rPr>
          <w:rFonts w:ascii="Times New Roman" w:hAnsi="Times New Roman" w:cs="Times New Roman" w:eastAsia="Times New Roman"/>
          <w:b/>
          <w:i w:val="0"/>
          <w:sz w:val="24"/>
        </w:rPr>
        <w:t>◈ Arco #37 — Borghese-Delle Chiaie-CIA → Tentato Golpe 1970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Il Tentato Golpe Borghese (notte 7-8 dicembre 1970) preparato da Junio Valerio Borghese (ex comandante della Decima MAS RSI) con il supporto di Stefano Delle Chiaie e di ambienti CIA-Mossadi. Operazione Tora-Tora chiusa per ragioni mai del tutto chiarite. Caso paradigmatico di golpismo nero italiano con backing atlantico.</w:t>
      </w:r>
    </w:p>
    <w:p>
      <w:pPr>
        <w:spacing w:line="276" w:lineRule="auto" w:before="0" w:after="40"/>
        <w:ind w:firstLine="425"/>
        <w:jc w:val="both"/>
      </w:pPr>
      <w:r>
        <w:rPr>
          <w:rFonts w:ascii="Times New Roman" w:hAnsi="Times New Roman" w:cs="Times New Roman" w:eastAsia="Times New Roman"/>
          <w:b w:val="0"/>
          <w:i w:val="0"/>
          <w:sz w:val="24"/>
        </w:rPr>
        <w:t>Attori principali: Junio Valerio Borghese, Stefano Delle Chiaie, Sandro Saccucci, Adriano Monti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I nodi-evento seguenti citano il neurone; 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CIA (ricorrenze multiple): </w:t>
      </w:r>
      <w:r>
        <w:rPr>
          <w:rFonts w:ascii="Times New Roman" w:hAnsi="Times New Roman" w:cs="Times New Roman" w:eastAsia="Times New Roman"/>
          <w:b w:val="0"/>
          <w:i w:val="0"/>
          <w:sz w:val="24"/>
        </w:rPr>
        <w:t>Central Intelligence Agency USA 1947</w:t>
      </w:r>
    </w:p>
    <w:p>
      <w:pPr>
        <w:spacing w:line="276" w:lineRule="auto" w:before="60" w:after="40"/>
        <w:ind w:firstLine="0"/>
        <w:jc w:val="both"/>
      </w:pPr>
      <w:r>
        <w:rPr>
          <w:rFonts w:ascii="Times New Roman" w:hAnsi="Times New Roman" w:cs="Times New Roman" w:eastAsia="Times New Roman"/>
          <w:b/>
          <w:i w:val="0"/>
          <w:sz w:val="24"/>
        </w:rPr>
        <w:t xml:space="preserve">› Operazione AJAX (1+): </w:t>
      </w:r>
      <w:r>
        <w:rPr>
          <w:rFonts w:ascii="Times New Roman" w:hAnsi="Times New Roman" w:cs="Times New Roman" w:eastAsia="Times New Roman"/>
          <w:b w:val="0"/>
          <w:i w:val="0"/>
          <w:sz w:val="24"/>
        </w:rPr>
        <w:t>1953 Iran. CIA-MI6 contro Mossadegh. Pro-Reza Shah</w:t>
      </w:r>
    </w:p>
    <w:p>
      <w:pPr>
        <w:spacing w:line="276" w:lineRule="auto" w:before="60" w:after="40"/>
        <w:ind w:firstLine="0"/>
        <w:jc w:val="both"/>
      </w:pPr>
      <w:r>
        <w:rPr>
          <w:rFonts w:ascii="Times New Roman" w:hAnsi="Times New Roman" w:cs="Times New Roman" w:eastAsia="Times New Roman"/>
          <w:b/>
          <w:i w:val="0"/>
          <w:sz w:val="24"/>
        </w:rPr>
        <w:t xml:space="preserve">› Operazione PBSuccess (1+): </w:t>
      </w:r>
      <w:r>
        <w:rPr>
          <w:rFonts w:ascii="Times New Roman" w:hAnsi="Times New Roman" w:cs="Times New Roman" w:eastAsia="Times New Roman"/>
          <w:b w:val="0"/>
          <w:i w:val="0"/>
          <w:sz w:val="24"/>
        </w:rPr>
        <w:t>1954 Guatemala. CIA contro Arbenz</w:t>
      </w:r>
    </w:p>
    <w:p>
      <w:pPr>
        <w:spacing w:line="276" w:lineRule="auto" w:before="60" w:after="40"/>
        <w:ind w:firstLine="0"/>
        <w:jc w:val="both"/>
      </w:pPr>
      <w:r>
        <w:rPr>
          <w:rFonts w:ascii="Times New Roman" w:hAnsi="Times New Roman" w:cs="Times New Roman" w:eastAsia="Times New Roman"/>
          <w:b/>
          <w:i w:val="0"/>
          <w:sz w:val="24"/>
        </w:rPr>
        <w:t xml:space="preserve">› Operazione Mongoose (ricorrenze multiple): </w:t>
      </w:r>
      <w:r>
        <w:rPr>
          <w:rFonts w:ascii="Times New Roman" w:hAnsi="Times New Roman" w:cs="Times New Roman" w:eastAsia="Times New Roman"/>
          <w:b w:val="0"/>
          <w:i w:val="0"/>
          <w:sz w:val="24"/>
        </w:rPr>
        <w:t>1961-1965 contro Castro Cuba. CIA-Cosa Nostra</w:t>
      </w:r>
    </w:p>
    <w:p>
      <w:pPr>
        <w:spacing w:line="276" w:lineRule="auto" w:before="60" w:after="40"/>
        <w:ind w:firstLine="0"/>
        <w:jc w:val="both"/>
      </w:pPr>
      <w:r>
        <w:rPr>
          <w:rFonts w:ascii="Times New Roman" w:hAnsi="Times New Roman" w:cs="Times New Roman" w:eastAsia="Times New Roman"/>
          <w:b/>
          <w:i w:val="0"/>
          <w:sz w:val="24"/>
        </w:rPr>
        <w:t xml:space="preserve">› Bay of Pigs (Baia dei Porci) (1+): </w:t>
      </w:r>
      <w:r>
        <w:rPr>
          <w:rFonts w:ascii="Times New Roman" w:hAnsi="Times New Roman" w:cs="Times New Roman" w:eastAsia="Times New Roman"/>
          <w:b w:val="0"/>
          <w:i w:val="0"/>
          <w:sz w:val="24"/>
        </w:rPr>
        <w:t>Aprile 1961 Cuba. Fallimento CIA-Brigada 2506</w:t>
      </w:r>
    </w:p>
    <w:p>
      <w:pPr>
        <w:spacing w:line="276" w:lineRule="auto" w:before="60" w:after="40"/>
        <w:ind w:firstLine="0"/>
        <w:jc w:val="both"/>
      </w:pPr>
      <w:r>
        <w:rPr>
          <w:rFonts w:ascii="Times New Roman" w:hAnsi="Times New Roman" w:cs="Times New Roman" w:eastAsia="Times New Roman"/>
          <w:b/>
          <w:i w:val="0"/>
          <w:sz w:val="24"/>
        </w:rPr>
        <w:t xml:space="preserve">› Programma Phoenix (1+): </w:t>
      </w:r>
      <w:r>
        <w:rPr>
          <w:rFonts w:ascii="Times New Roman" w:hAnsi="Times New Roman" w:cs="Times New Roman" w:eastAsia="Times New Roman"/>
          <w:b w:val="0"/>
          <w:i w:val="0"/>
          <w:sz w:val="24"/>
        </w:rPr>
        <w:t>Vietnam 1965-1972. CIA contro Vietcong</w:t>
      </w:r>
    </w:p>
    <w:p>
      <w:pPr>
        <w:spacing w:line="276" w:lineRule="auto" w:before="60" w:after="40"/>
        <w:ind w:firstLine="0"/>
        <w:jc w:val="both"/>
      </w:pPr>
      <w:r>
        <w:rPr>
          <w:rFonts w:ascii="Times New Roman" w:hAnsi="Times New Roman" w:cs="Times New Roman" w:eastAsia="Times New Roman"/>
          <w:b/>
          <w:i w:val="0"/>
          <w:sz w:val="24"/>
        </w:rPr>
        <w:t xml:space="preserve">› Operazione Chaos (1+): </w:t>
      </w:r>
      <w:r>
        <w:rPr>
          <w:rFonts w:ascii="Times New Roman" w:hAnsi="Times New Roman" w:cs="Times New Roman" w:eastAsia="Times New Roman"/>
          <w:b w:val="0"/>
          <w:i w:val="0"/>
          <w:sz w:val="24"/>
        </w:rPr>
        <w:t>CIA contro movimenti studenteschi USA 1967-1974</w:t>
      </w:r>
    </w:p>
    <w:p>
      <w:pPr>
        <w:spacing w:line="276" w:lineRule="auto" w:before="60" w:after="40"/>
        <w:ind w:firstLine="0"/>
        <w:jc w:val="both"/>
      </w:pPr>
      <w:r>
        <w:rPr>
          <w:rFonts w:ascii="Times New Roman" w:hAnsi="Times New Roman" w:cs="Times New Roman" w:eastAsia="Times New Roman"/>
          <w:b/>
          <w:i w:val="0"/>
          <w:sz w:val="24"/>
        </w:rPr>
        <w:t xml:space="preserve">› 11 settembre 1973 (1+): </w:t>
      </w:r>
      <w:r>
        <w:rPr>
          <w:rFonts w:ascii="Times New Roman" w:hAnsi="Times New Roman" w:cs="Times New Roman" w:eastAsia="Times New Roman"/>
          <w:b w:val="0"/>
          <w:i w:val="0"/>
          <w:sz w:val="24"/>
        </w:rPr>
        <w:t>Golpe Pinochet contro Allende a Santiago. CIA-Nixon-Kissinger</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