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Fulvio Martini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«Fulvio Martini», nodo-persona del Registro Integrale V63 a dominanza primaria nel Dominio Tre, Intelligence e Servizi Segreti,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Trani 1923 – Roma 2003. Ammiraglio. Direttore del SISMI (1984–1991). Sotto la sua direzione gestione di Sigonella (1985), caso Achille Lauro, operazioni nel Mediterraneo. Audito dalla Commissione Stragi.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SISMI (D3); Sigonella (non censito); NATO (non censito); Mediterraneo (non censito) ⊕. La ripartizione conta una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#18 — Sismi-Mossad → Affari Achille Lauro-Sigonella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L'affare Achille Lauro (7 ottobre 1985, dirottamento del transatlantico) come caso paradigmatico di tensione USA-Italia-Mossad. Crisi di Sigonella (11 ottobre 1985, scontro Carabinieri-Delta Force USA per Abu Abbas). Connessioni Sismi (Martini)-Mossad. Caso paradigmatico di accoppiamento strutturale tra servizi Atlantici e mediterranei.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Bettino Craxi, Giulio Andreotti, Fulvio Martini, Abu Abbas, Yitzhak Rabin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#29 — Wojtyła-Reagan-Casey → Solidarność-Polonia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Convergenza Vatican-USA-CIA per il sostegno a Solidarność in Polonia (1980-1989). Architetti: Giovanni Paolo II (Karol Wojtyła), Ronald Reagan, William Casey (direttore CIA 1981-1987). Convergenza con i servizi italiani (SISMI-Martini), il SIDE polacco. Caso paradigmatico di accoppiamento strutturale Vatican-Atlantico-Mediterraneo.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Karol Wojtyła, Ronald Reagan, William Casey, Lech Wałęsa, Bronisław Geremek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