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 — EDIZIONE SINAPTICA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Mukhabarat (GIS)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D3 — Intelligence e Servizi Segreti   [D3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la seconda edizione del dossier del neurone «Mukhabarat (GIS)», nodo-organizzazione a dominanza primaria nel Dominio Tre, Intelligence e Servizi Segreti. Il livello probatorio della scheda è Savona A. L’edizione integra la cascata sinaptica condotta su tutti i registri della Conoscenza di Progetto.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Servizi di intelligence generali egiziani.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cita questo nodo nella propria riga di connessioni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Attestazioni nei registri della Conoscenza di Progetto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attesta il neurone in sessanta blocchi di testo distribuiti su quattro registri: V54 (uno), V55 (cinque), V58 (ventiquattro), V63 (trenta).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per co-occorrenza nei registri (cascata, 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rileva trentotto sinapsi per co-occorrenza di blocco, di cui trentotto inedite rispetto alle sinapsi dichiarate e rilevate della prima edizione; entro ciascun dominio le inedite precedono le confermate e l’ordine è per frequenza decrescente. Ogni voce riporta il numero di co-occorrenze e i registri di attestazione.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Uno, Criminalità Organizzata — due sinapsi, di cui due inedite: Banda della Magliana (due; V58, V63); Sacra Corona Unita (SCU) (due;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Due, Potere Politico — nove sinapsi, di cui nove inedite: Saddam Hussein (quattro; V58, V63); Yasser Arafat (quattro; V58, V63); Anwar Sadat (tre; V54, V58, V63); Fatah (Harakat al-Tahrir al-Watani al-Filastini) (due; V58, V63); Faysal I di Iraq (due; V58, V63); Gamal Abdel Nasser (due; V58, V63); Mahmoud Abbas (Abu Mazen) (due; V58, V63); Golda Meir (uno; V63); Levi Eshkol (uno;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All’interno del Dominio Tre — undici sinapsi, di cui undici inedite: Mukhabarat (Egyptian General Intelligence Service – GIS) (sessanta; V54, V55, V58, V63); Mukhabarat (servizi siriani) (sessanta; V54, V55, V58, V63); CIA (Central Intelligence Agency) (nove; V54, V58, V63); Mossad (HaMossad LeModi'in u-LeTafkidim Meyuhadim) (nove; V58, V63); SAVAK (Sazeman-e Ettela'at va Amniyat-e Keshvar) (cinque; V54, V58, V63); SID (Servizio Informazioni Difesa) (quattro; V58, V63); Gian Adelio Maletti (due; V58, V63); Reparto D del SID (due; V58, V63); SISDE (Servizio per le Informazioni e la Sicurezza Democratica) (due; V58, V63); SISMI (Servizio per le Informazioni e la Sicurezza Militare) (due; V58, V63); Meir Amit (uno;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Quattro, Massoneria e Società Segrete — due sinapsi, di cui due inedite: Licio Gelli (tre; V54, V58, V63); Armando Corona (due;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Sei, Economia, Finanza e Impresa — una sinapsi, di cui una inedite: Banco Ambrosiano (due;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Sette, Terrorismo e Violenza Politica — nove sinapsi, di cui nove inedite: Abu Nidal (Sabri al-Banna) (dieci; V58, V63); Lupi Grigi (Bozkurtlar) (quattro; V58, V63); Avanguardia Nazionale (AN) (due; V58, V63); Brigate Rosse (BR) (due; V58, V63); Egyptian Islamic Jihad (EIJ) (due; V58, V63); Hamas (Harakat al-Muqawama al-Islamiyya) (due; V58, V63); Hezbollah (Hizb Allah) (due; V58, V63); Nuclei Armati Rivoluzionari (NAR) (due; V58, V63); Ordine Nuovo (ON) (due;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Nove, Forze Armate e Apparato Militare — quattro sinapsi, di cui quattro inedite: Manuel Contreras (sei; V58, V63); DINA (Dirección de Inteligencia Nacional) (quattro; V58, V63); Emilio Eduardo Massera (due; V58, V63); Kontr-Gerilla (due; V58, V63).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Bersagli non censiti emersi dalla cascata (Livello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denominazioni seguenti co-occorrono con il neurone almeno tre volte senza corrispondere ad alcun nodo censito, e costituiscono candidati alla formalizzazione: Primo Ministro (tredici); Safari Club (dodici); Alexandre de Marenches (sei); Ba'ath Tre (sei); Cofondatore Ba'ath (sei); Cofondatore Ba'ath Tre (sei); Damasco Parigi (sei); Damasco Parigi Cofondatore (sei); Intelligence Service GIS (sei); Kord Suresnes (sei); Parigi Assassinato (sei); Parigi Cofondatore (sei); Parigi Cofondatore Ba'ath (sei); Scià Esiliato (sei); Service GIS (sei); Shahr-e Kord (sei); Shahr-e Kord Suresnes (sei); Special Operations (sei); Sud Globale (sei); Ultimo Primo (sei); Ultimo Primo Ministro (sei); Walter Rauff (sei); Wilhelm Voss (sei); Alois Brunner (quattro); Café de Paris (quattro); Franz Stangl (quattro); Grand Lodge (quattro); Hervé Le Bret (quattro); ITALIA NERA (quattro); Klaus Barbie (quattro); MONDO NERO (quattro); Mu'ammar Gheddafi (quattro); Operations Command (quattro); Paris di Roma (quattro); Patrick Seale (quattro); Rauff Franz (quattro); Rauff Franz Stangl (quattro); Special Operations Command (quattro); Stangl e Wilhelm (quattro); United States (quattro); Wadie Haddad (quattro); Walter Rauff Franz (quattro); Agency I (tre); Al-Mukhabarat Al-A'amah (tre); Alexander Haig (tre); Alexander Haig William (tre); Ashraf Pahlavi (tre); Casey Donald (tre); Casey Donald Gregg (tre); Club di Kissinger (tre); Documentation Extérieure (tre); Donald Gregg (tre); E. Simon (tre); E. Simon Harold (tre); George H. (tre); George H. W. (tre); Giuseppe Santovito (tre); H. W. Bush (tre); Haig William (tre); Haig William E. (tre); Hans-Ulrich Rudel (tre); Harold Wilson (tre); Henry Kissinger (tre); Henry Kissinger Segretario (tre); Intelligence Agency I (tre); Kamal Adham (tre); Kissinger Segretario (tre); Luigi Morlion (tre); Luigi Morlion Giuseppe (tre); Morlion Giuseppe (tre); Morlion Giuseppe Santovito (tre); Richard Helms (tre); SDECE (tre); Segretario di Stato (tre); Service de Documentation (tre); Simon Harold (tre); Simon Harold Wilson (tre); W. Bush (tre); William Casey (tre); William Casey Donald (tre); William E. (tre); William E. Simon (tre).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cita il neurone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Statuto, fonti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ha ingerito i tredici registri della Conoscenza di Progetto — V54 e V58 Registri Omnicomprensivi, V55 Registro Analitico dei Nodi, V63 Registro Integrale, V64-V66 Registri Unici Federati, CM26 corpus maggio 2026, C3A corpus tre archivi, CGIT corpus GITOC, CI456 corpus Interna quattro-sei, CEI corpus Eurasia Interna, REB registro nodi Eurasia-Balcani — per un totale di cinquantatrémilacinquecentocinquantatré blocchi di testo indicizzati. La cascata procede nodo per nodo: attestazione del neurone nei blocchi, co-occorrenza con gli altri neuroni censiti, emersione dei bersagli non censiti. Tutte le sezioni automatiche sono di Livello C; l’appaiamento usa nome completo, nome base e, solo se univoci nel censimento, cognome o sigla, sicché le citazioni per cognome omonimo possono sfuggire. La co-occorrenza di blocco è indizio di prossimità testuale, non prova di relazione: la promozione di ogni sinapsi ai livelli superiori passa per la triangolazione documentale e per il vaglio dell’autore.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