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Nicolò Pollari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«Nicolò Pollari», nodo-persona a dominanza primaria nel Dominio Tre, Intelligence e Servizi Segreti.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SISMI (D3); Abu Omar (non censito); CIA-renditions (non censito) ⊕. La ripartizione conta una sinapsi intra-dominio, zero inter-dominio e due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cita questo nodo nella propria riga di connessioni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settantaquattro blocchi di testo distribuiti su quattro registri: V54 (dodici), V55 (quattro), V58 (ventisette), V63 (trentuno).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venticinque sinapsi per co-occorrenza di blocco, di cui ventiquattro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una sinapsi, di cui una inedite: Lucky Luciano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cinque sinapsi, di cui cinque inedite: Giuseppe (Pino) Rauti (sei; V55, V58, V63); Francesco Cossiga (tre; V54, V58, V63); Vincenzo Fragalà (tre; V54, V58, V63); Commissione Mitrokhin (XIV Legislatura) (due; V58, V63); Paolo Guzzanti (due; V58, V63).</w:t>
      </w:r>
    </w:p>
    <w:p>
      <w:pPr>
        <w:spacing w:line="276" w:lineRule="auto" w:before="0" w:after="60"/>
        <w:ind w:firstLine="425"/>
        <w:jc w:val="both"/>
      </w:pPr>
      <w:r>
        <w:rPr>
          <w:rFonts w:ascii="Times New Roman" w:hAnsi="Times New Roman" w:cs="Times New Roman" w:eastAsia="Times New Roman"/>
          <w:b w:val="0"/>
          <w:i w:val="0"/>
          <w:sz w:val="24"/>
        </w:rPr>
        <w:t>All’interno del Dominio Tre — diciassette sinapsi, di cui sedici inedite: CIA (Central Intelligence Agency) (ventiquattro; V54, V58, V63); Fulvio Martini (quattordici; V55, V58, V63); Gianfranco Battelli (dodici; V55, V58, V63); Giovanni De Lorenzo (otto; V55, V58, V63); Vito Miceli (otto; V55, V58, V63); Gerardo Serravalle (sei; V55, V58, V63); Gian Adelio Maletti (sei; V55, V58, V63); Guido Giannettini (sei; V55, V58, V63); Vittorio Stelo (sei; V55, V58, V63); SISDE (Servizio per le Informazioni e la Sicurezza Democratica) (quattro; V58, V63); AISE (Agenzia Informazioni e Sicurezza Esterna) (due; V58, V63); AISI (Agenzia Informazioni e Sicurezza Interna) (due; V58, V63); DIS (Dipartimento delle Informazioni per la Sicurezza) (due; V58, V63); SID (Servizio Informazioni Difesa) (due; V58, V63); SIFAR (Servizio Informazioni Forze Armate) (due; V58, V63); Vincenzo Parisi (due; V58, V63); SISMI (Servizio per le Informazioni e la Sicurezza Militare) (quarantasei; V54,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una sinapsi, di cui una inedite: Cesare Mori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una sinapsi, di cui una inedite: Giovanni Falcone (dodici; V54,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Aviano Ramstein (ventiquattro); Aviano Ramstein Risoluzione (ventiquattro); Basi NATO (ventiquattro); Basi NATO Aviano (ventiquattro); NATO Aviano (ventiquattro); NATO Aviano Ramstein (ventiquattro); OMAR MILANO (ventiquattro); Ramstein Risoluzione (ventiquattro); Ramstein Risoluzione PE (ventiquattro); Risoluzione PE (ventiquattro); SEQUESTRO ABU OMAR (ventiquattro); Guardia di Finanza (diciotto); Gladio Rossa (tredici); Nitto Palma (dodici); Antonio Ragusa (nove); Ficchy e Francesco (sette); Ficchy e Ionta (sette); Francesco Nitto (sette); Francesco Nitto Palma (sette); Franco Ionta (sette); Franco Ionta Luigi (sette); Ionta Luigi (sette); Luigi De Ficchy (sette); PCUS (sette); Procuratore Ugo (sette); Procuratore Ugo Giudiceandrea (sette); Ugo Giudiceandrea (sette); Direttori Santovito (sei); Direttori Santovito Lugaresi (sei); Impedian Sostituito (sei); Massolo Pansa (sei); Massolo Pansa Vecchione (sei); Mitrokhin Impedian (sei); Mitrokhin Impedian Sostituito (sei); Pansa Vecchione (sei); Pansa Vecchione Belloni (sei); Ragusa dei Carabinieri (sei); Santovito Lugaresi (sei); Vecchione Belloni (sei); Claudio D'Angelo (quattro); D'Angelo del Tribunale (quattro); Giuseppe Santovito (quattro); Antonio Giudiceandrea (tre); Antonio Giudiceandrea Luigi (tre); Antonio Ragusa Carabinieri (tre); Bartolomeo Ragusa (tre); Claudio D’Angelo (tre); Col Antonio (tre); Col Antonio Ragusa (tre); Col Nicolò (tre); Doc XXIII (tre); DOCX (tre); Elisabetta De Ficchy (tre); Falcone-Procura di Mosca (tre); Federazione Russa (tre); Ficchy Giuseppe (tre); Ficchy Giuseppe Nitto (tre); Giudiceandrea Luigi (tre); Giudiceandrea Luigi Ionta (tre); Giuseppe Nitto (tre); Giuseppe Nitto Palma (tre); Ionta Elisabetta (tre); Legislatura Doc (tre); Legislatura Doc XXIII (tre); Luigi Ionta (tre); Luigi Ionta Elisabetta (tre); Magistratura Colonnello (tre); Network Analysis (tre); Nigergate Telecom-Sismi (tre); Nitto Palma Bartolomeo (tre); Omar Nigergate (tre); Omar Nigergate Telecom-Sismi (tre); Palma Bartolomeo (tre); Palma Bartolomeo Ragusa (tre); Procuratori Franco (tre); Procuratori Franco Ionta (tre); Quarta Fase (tre); Ragusa Carabinieri (tre); Ragusa e Nicolò (tre); Repubblica Francesco (tre); Sofia Hub (tre); Sostituti Procuratori (tre); Sostituti Procuratori Franco (tre); Stato GKČP (tre); Stragi XIII (tre); Stragi XIII Legislatura (tre); Temporal Network (tre); Temporal Network Analysis (tre); Terza e Quarta (tre); Valentin Stepankov (tre); Vol Tomo (tre); Volume XII (tre); XIII Legislatura (tre); XIII Legislatura Doc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cita il neurone (Livello C).</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