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 — EDIZIONE SINAPTICA</w:t>
      </w:r>
    </w:p>
    <w:p>
      <w:pPr>
        <w:spacing w:line="276" w:lineRule="auto" w:before="0" w:after="40"/>
        <w:ind w:firstLine="0"/>
        <w:jc w:val="center"/>
      </w:pPr>
      <w:r>
        <w:rPr>
          <w:rFonts w:ascii="Times New Roman" w:hAnsi="Times New Roman" w:cs="Times New Roman" w:eastAsia="Times New Roman"/>
          <w:b/>
          <w:i w:val="0"/>
          <w:sz w:val="28"/>
        </w:rPr>
        <w:t>◆ SID (Servizio Informazioni Difesa)</w:t>
      </w:r>
    </w:p>
    <w:p>
      <w:pPr>
        <w:spacing w:line="276" w:lineRule="auto" w:before="0" w:after="40"/>
        <w:ind w:firstLine="0"/>
        <w:jc w:val="center"/>
      </w:pPr>
      <w:r>
        <w:rPr>
          <w:rFonts w:ascii="Times New Roman" w:hAnsi="Times New Roman" w:cs="Times New Roman" w:eastAsia="Times New Roman"/>
          <w:b w:val="0"/>
          <w:i w:val="0"/>
          <w:sz w:val="22"/>
        </w:rPr>
        <w:t xml:space="preserve">Dominio primario D3 — Intelligence e Servizi Segreti   [D3 D9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la seconda edizione del dossier del neurone «SID (Servizio Informazioni Difesa)», nodo-organizzazione a dominanza primaria nel Dominio Tre, Intelligence e Servizi Segreti, con proiezione sull'area D9 (Forze Armate e Apparato Militare). Il livello probatorio della scheda è Savona A. L’edizione integra la cascata sinaptica condotta su tutti i registri della Conoscenza di Progetto.</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Successore del SIFAR (1965-1977). Reparto D di Maletti come centrale del controspionaggio e della gestione dei movimenti eversivi. Penetrazione documentata di Ordine Nuovo (Giannettini 5301), Avanguardia Nazionale, gruppi della Rosa dei Venti. Sciolto nel 1977 e sostituito da SISMI e SISDE.</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scheda non dichiara una riga di connessioni: lacuna dichiarata.</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sette neuroni citano questo nodo nella propria riga di connessioni: Giulio Andreotti (D2); Giuseppe (Pino) Rauti (D2); Gian Adelio Maletti (D3); Guido Giannettini (D3); Vito Miceli (D3); Pietro Valpreda (D7); Yves Guérin-Sérac (D7). Rilevamento automatico, Livello C.</w:t>
      </w:r>
    </w:p>
    <w:p>
      <w:pPr>
        <w:spacing w:line="276" w:lineRule="auto" w:before="200" w:after="60"/>
        <w:ind w:firstLine="0"/>
        <w:jc w:val="both"/>
      </w:pPr>
      <w:r>
        <w:rPr>
          <w:rFonts w:ascii="Times New Roman" w:hAnsi="Times New Roman" w:cs="Times New Roman" w:eastAsia="Times New Roman"/>
          <w:b/>
          <w:i w:val="0"/>
          <w:sz w:val="24"/>
        </w:rPr>
        <w:t>Attestazioni nei registri della Conoscenza di Progetto</w:t>
      </w:r>
    </w:p>
    <w:p>
      <w:pPr>
        <w:spacing w:line="276" w:lineRule="auto" w:before="0" w:after="60"/>
        <w:ind w:firstLine="425"/>
        <w:jc w:val="both"/>
      </w:pPr>
      <w:r>
        <w:rPr>
          <w:rFonts w:ascii="Times New Roman" w:hAnsi="Times New Roman" w:cs="Times New Roman" w:eastAsia="Times New Roman"/>
          <w:b w:val="0"/>
          <w:i w:val="0"/>
          <w:sz w:val="24"/>
        </w:rPr>
        <w:t>La cascata attesta il neurone in cinquecentocinquantasette blocchi di testo distribuiti su cinque registri: V54 (centonove), V55 (venticinque), V58 (centonovantatré), V63 (duecentoventinove), C3A (uno).</w:t>
      </w:r>
    </w:p>
    <w:p>
      <w:pPr>
        <w:spacing w:line="276" w:lineRule="auto" w:before="200" w:after="60"/>
        <w:ind w:firstLine="0"/>
        <w:jc w:val="both"/>
      </w:pPr>
      <w:r>
        <w:rPr>
          <w:rFonts w:ascii="Times New Roman" w:hAnsi="Times New Roman" w:cs="Times New Roman" w:eastAsia="Times New Roman"/>
          <w:b/>
          <w:i w:val="0"/>
          <w:sz w:val="24"/>
        </w:rPr>
        <w:t>Sinapsi per co-occorrenza nei registri (cascata, Livello C)</w:t>
      </w:r>
    </w:p>
    <w:p>
      <w:pPr>
        <w:spacing w:line="276" w:lineRule="auto" w:before="0" w:after="60"/>
        <w:ind w:firstLine="425"/>
        <w:jc w:val="both"/>
      </w:pPr>
      <w:r>
        <w:rPr>
          <w:rFonts w:ascii="Times New Roman" w:hAnsi="Times New Roman" w:cs="Times New Roman" w:eastAsia="Times New Roman"/>
          <w:b w:val="0"/>
          <w:i w:val="0"/>
          <w:sz w:val="24"/>
        </w:rPr>
        <w:t>La cascata rileva centocinque sinapsi per co-occorrenza di blocco, di cui novantotto inedite rispetto alle sinapsi dichiarate e rilevate della prima edizione; entro ciascun dominio le inedite precedono le confermate e l’ordine è per frequenza decrescente. Ogni voce riporta il numero di co-occorrenze e i registri di attestazione.</w:t>
      </w:r>
    </w:p>
    <w:p>
      <w:pPr>
        <w:spacing w:line="276" w:lineRule="auto" w:before="0" w:after="60"/>
        <w:ind w:firstLine="425"/>
        <w:jc w:val="both"/>
      </w:pPr>
      <w:r>
        <w:rPr>
          <w:rFonts w:ascii="Times New Roman" w:hAnsi="Times New Roman" w:cs="Times New Roman" w:eastAsia="Times New Roman"/>
          <w:b w:val="0"/>
          <w:i w:val="0"/>
          <w:sz w:val="24"/>
        </w:rPr>
        <w:t>Verso il Dominio Uno, Criminalità Organizzata — tredici sinapsi, di cui tredici inedite: CJNG (Cártel Jalisco Nueva Generación) (dieci; C3A, V54, V58, V63); Banda della Magliana (sette; V54, V58, V63); Stefano Bontate (sei; V55, V58, V63); Lucky Luciano (quattro; V58, V63); Salvatore Giuliano (tre; V54, V58, V63); Bernardo Provenzano (binu u trattori) (due; V58, V63); Carlos Marcello (due; V58, V63); Giovanni Brusca (u verru) (due; V58, V63); Leoluca Bagarella (due; V58, V63); Sacra Corona Unita (SCU) (due; V58, V63); Salvatore Riina (Totò u curtu) (due; V58, V63); Tommaso Buscetta (due; V58, V63); Nemesio Oseguera Cervantes (El Mencho) (uno; V63).</w:t>
      </w:r>
    </w:p>
    <w:p>
      <w:pPr>
        <w:spacing w:line="276" w:lineRule="auto" w:before="0" w:after="60"/>
        <w:ind w:firstLine="425"/>
        <w:jc w:val="both"/>
      </w:pPr>
      <w:r>
        <w:rPr>
          <w:rFonts w:ascii="Times New Roman" w:hAnsi="Times New Roman" w:cs="Times New Roman" w:eastAsia="Times New Roman"/>
          <w:b w:val="0"/>
          <w:i w:val="0"/>
          <w:sz w:val="24"/>
        </w:rPr>
        <w:t>Verso il Dominio Due, Potere Politico — diciassette sinapsi, di cui quindici inedite: Aldo Moro (cinquantasette; V54, V58, V63); Giovanni Pellegrino (otto; V58, V63); Fatah (Harakat al-Tahrir al-Watani al-Filastini) (cinque; V54, V58, V63); Commissione Mitrokhin (XIV Legislatura) (quattro; V58, V63); Yasser Arafat (quattro; V58, V63); Francesco Cossiga (tre; V58, V63); Massimo Severo Giannini (tre; V58, V63); Salvo Lima (tre; V54, V58, V63); Vito Ciancimino (tre; V54, V58, V63); Augusto Pinochet (due; V58, V63); Bernardo Leighton (due; V58, V63); Democrazia Cristiana (DC) (due; V58, V63); Lázaro Cárdenas (due; V58, V63); Movimento Sociale Italiano (MSI) (due; V58, V63); Orlando Letelier (due; V58, V63); Giulio Andreotti (dieci; V54, V58, V63); Giuseppe (Pino) Rauti (due; V58, V63).</w:t>
      </w:r>
    </w:p>
    <w:p>
      <w:pPr>
        <w:spacing w:line="276" w:lineRule="auto" w:before="0" w:after="60"/>
        <w:ind w:firstLine="425"/>
        <w:jc w:val="both"/>
      </w:pPr>
      <w:r>
        <w:rPr>
          <w:rFonts w:ascii="Times New Roman" w:hAnsi="Times New Roman" w:cs="Times New Roman" w:eastAsia="Times New Roman"/>
          <w:b w:val="0"/>
          <w:i w:val="0"/>
          <w:sz w:val="24"/>
        </w:rPr>
        <w:t>All’interno del Dominio Tre — venti sinapsi, di cui diciassette inedite: SISMI (Servizio per le Informazioni e la Sicurezza Militare) (centoventinove; V54, V55, V58, V63); SIFAR (Servizio Informazioni Forze Armate) (centotredici; V54, V55, V58, V63); CIA (Central Intelligence Agency) (novantuno; V54, V55, V58, V63); SISDE (Servizio per le Informazioni e la Sicurezza Democratica) (ottantatré; V54, V55, V58, V63); Reparto D del SID (sessantaquattro; V54, V55, V58, V63); AISE (Agenzia Informazioni e Sicurezza Esterna) (quarantadue; V54, V55, V58, V63); AISI (Agenzia Informazioni e Sicurezza Interna) (quarantadue; V54, V55, V58, V63); DIS (Dipartimento delle Informazioni per la Sicurezza) (quaranta; V54, V55, V58, V63); Giovanni De Lorenzo (diciassette; V55, V58, V63); Mossad (HaMossad LeModi'in u-LeTafkidim Meyuhadim) (otto; V58, V63); Fulvio Martini (sei; V58, V63); Mukhabarat (Egyptian General Intelligence Service – GIS) (quattro; V58, V63); Mukhabarat (GIS) (quattro; V58, V63); Mukhabarat (servizi siriani) (quattro; V58, V63); Nicolò Pollari (due; V58, V63); SAVAK (Sazeman-e Ettela'at va Amniyat-e Keshvar) (due; V58, V63); Vincenzo Parisi (due; V58, V63); Gian Adelio Maletti (novantatré; V54, V55, V58, V63); Guido Giannettini (quarantatré; V54, V55, V58, V63); Vito Miceli (ventidue; V58, V63).</w:t>
      </w:r>
    </w:p>
    <w:p>
      <w:pPr>
        <w:spacing w:line="276" w:lineRule="auto" w:before="0" w:after="60"/>
        <w:ind w:firstLine="425"/>
        <w:jc w:val="both"/>
      </w:pPr>
      <w:r>
        <w:rPr>
          <w:rFonts w:ascii="Times New Roman" w:hAnsi="Times New Roman" w:cs="Times New Roman" w:eastAsia="Times New Roman"/>
          <w:b w:val="0"/>
          <w:i w:val="0"/>
          <w:sz w:val="24"/>
        </w:rPr>
        <w:t>Verso il Dominio Quattro, Massoneria e Società Segrete — cinque sinapsi, di cui cinque inedite: Loggia P2 (Propaganda Due) (ventisei; V54, V55, V58, V63); Licio Gelli (ventitré; V54, V58, V63); Armando Corona (due; V58, V63); Giuliano Di Bernardo (due; V58, V63); GOI (Grande Oriente d'Italia – Palazzo Giustiniani) (due; V58, V63).</w:t>
      </w:r>
    </w:p>
    <w:p>
      <w:pPr>
        <w:spacing w:line="276" w:lineRule="auto" w:before="0" w:after="60"/>
        <w:ind w:firstLine="425"/>
        <w:jc w:val="both"/>
      </w:pPr>
      <w:r>
        <w:rPr>
          <w:rFonts w:ascii="Times New Roman" w:hAnsi="Times New Roman" w:cs="Times New Roman" w:eastAsia="Times New Roman"/>
          <w:b w:val="0"/>
          <w:i w:val="0"/>
          <w:sz w:val="24"/>
        </w:rPr>
        <w:t>Verso il Dominio Cinque, Istituzioni Religiose — tre sinapsi, di cui tre inedite: Giovanni Paolo II (Karol Wojtyła) (sei; V55, V58, V63); IOR (Istituto per le Opere di Religione) (due; V58, V63); Paul Casimir Marcinkus (due; V58, V63).</w:t>
      </w:r>
    </w:p>
    <w:p>
      <w:pPr>
        <w:spacing w:line="276" w:lineRule="auto" w:before="0" w:after="60"/>
        <w:ind w:firstLine="425"/>
        <w:jc w:val="both"/>
      </w:pPr>
      <w:r>
        <w:rPr>
          <w:rFonts w:ascii="Times New Roman" w:hAnsi="Times New Roman" w:cs="Times New Roman" w:eastAsia="Times New Roman"/>
          <w:b w:val="0"/>
          <w:i w:val="0"/>
          <w:sz w:val="24"/>
        </w:rPr>
        <w:t>Verso il Dominio Sei, Economia, Finanza e Impresa — tre sinapsi, di cui tre inedite: Banco Ambrosiano (ventotto; V54, V58, V63); Michele Sindona (ventotto; V54, V58, V63); Banca Privata Italiana (due; V58, V63).</w:t>
      </w:r>
    </w:p>
    <w:p>
      <w:pPr>
        <w:spacing w:line="276" w:lineRule="auto" w:before="0" w:after="60"/>
        <w:ind w:firstLine="425"/>
        <w:jc w:val="both"/>
      </w:pPr>
      <w:r>
        <w:rPr>
          <w:rFonts w:ascii="Times New Roman" w:hAnsi="Times New Roman" w:cs="Times New Roman" w:eastAsia="Times New Roman"/>
          <w:b w:val="0"/>
          <w:i w:val="0"/>
          <w:sz w:val="24"/>
        </w:rPr>
        <w:t>Verso il Dominio Sette, Terrorismo e Violenza Politica — ventotto sinapsi, di cui ventisei inedite: Ordine Nuovo (ON) (centoquarantuno; V54, V55, V58, V63); Junio Valerio Borghese (sessantacinque; V54, V55, V58, V63); Vincenzo Vinciguerra (trentanove; V54, V58, V63); Stefano Delle Chiaie (trentadue; V54, V58, V63); Brigate Rosse (BR) (ventotto; V54, V58, V63); Aginter Press (venti; V55, V58, V63); Pierluigi Concutelli (venti; V54, V58, V63); Gilberto Cavallini (diciotto; V54, V58, V63); Avanguardia Nazionale (AN) (dodici; V54, V58, V63); Lotta Continua (undici; V54, V58, V63); Franco Freda (otto; V55, V58, V63); Giovanni Ventura (otto; V55, V58, V63); Giuseppe Pinelli (otto; V55, V58, V63); Lupi Grigi (Bozkurtlar) (otto; V55, V58, V63); Abdullah Çatlı (sei; V55, V58, V63); Abu Nidal (Sabri al-Banna) (sei; V58, V63); Mehmet Ali Ağca (sei; V55, V58, V63); Nuclei Armati Rivoluzionari (NAR) (sei; V58, V63); Massimo Carminati (quattro; V58, V63); FPLP (Fronte Popolare per la Liberazione della Palestina) (tre; V54, V58, V63); Egyptian Islamic Jihad (EIJ) (due; V58, V63); Francesca Mambro (due; V58, V63); Giusva (Valerio) Fioravanti (due; V58, V63); Hamas (Harakat al-Muqawama al-Islamiyya) (due; V58, V63); Hezbollah (Hizb Allah) (due; V58, V63); Pierluigi Pagliai (due; V58, V63); Yves Guérin-Sérac (ventidue; V55, V58, V63); Pietro Valpreda (otto; V55, V58, V63).</w:t>
      </w:r>
    </w:p>
    <w:p>
      <w:pPr>
        <w:spacing w:line="276" w:lineRule="auto" w:before="0" w:after="60"/>
        <w:ind w:firstLine="425"/>
        <w:jc w:val="both"/>
      </w:pPr>
      <w:r>
        <w:rPr>
          <w:rFonts w:ascii="Times New Roman" w:hAnsi="Times New Roman" w:cs="Times New Roman" w:eastAsia="Times New Roman"/>
          <w:b w:val="0"/>
          <w:i w:val="0"/>
          <w:sz w:val="24"/>
        </w:rPr>
        <w:t>Verso il Dominio Otto, Media e Controllo dell'Informazione — due sinapsi, di cui due inedite: Michele Santoro (undici; V54, V58, V63); Mino Pecorelli (otto; V55, V58, V63).</w:t>
      </w:r>
    </w:p>
    <w:p>
      <w:pPr>
        <w:spacing w:line="276" w:lineRule="auto" w:before="0" w:after="60"/>
        <w:ind w:firstLine="425"/>
        <w:jc w:val="both"/>
      </w:pPr>
      <w:r>
        <w:rPr>
          <w:rFonts w:ascii="Times New Roman" w:hAnsi="Times New Roman" w:cs="Times New Roman" w:eastAsia="Times New Roman"/>
          <w:b w:val="0"/>
          <w:i w:val="0"/>
          <w:sz w:val="24"/>
        </w:rPr>
        <w:t>Verso il Dominio Nove, Forze Armate e Apparato Militare — otto sinapsi, di cui otto inedite: Carlo Alberto Dalla Chiesa (ventiquattro; V54, V58, V63); DINA (Dirección de Inteligencia Nacional) (dodici; V55, V58, V63); Kontr-Gerilla (sei; V55, V58, V63); Luigi Calabresi (sei; V54, V58, V63); Manuel Contreras (sei; V58, V63); Emilio Eduardo Massera (quattro; V58, V63); Cesare Mori (due; V58, V63); ESMA (Escuela de Mecánica de la Armada) (due; V58, V63).</w:t>
      </w:r>
    </w:p>
    <w:p>
      <w:pPr>
        <w:spacing w:line="276" w:lineRule="auto" w:before="0" w:after="60"/>
        <w:ind w:firstLine="425"/>
        <w:jc w:val="both"/>
      </w:pPr>
      <w:r>
        <w:rPr>
          <w:rFonts w:ascii="Times New Roman" w:hAnsi="Times New Roman" w:cs="Times New Roman" w:eastAsia="Times New Roman"/>
          <w:b w:val="0"/>
          <w:i w:val="0"/>
          <w:sz w:val="24"/>
        </w:rPr>
        <w:t>Verso il Dominio Dieci, Magistratura e Sistema Giudiziario — sei sinapsi, di cui sei inedite: Felice Casson (quarantasette; V54, V58, V63); Pietro Scaglione (diciotto; V54, V58, V63); Vittorio Occorsio (diciotto; V54, V58, V63); Gaetano Costa (due; V58, V63); Giovanni Falcone (due; V58, V63); Paolo Borsellino (due; V58, V63).</w:t>
      </w:r>
    </w:p>
    <w:p>
      <w:pPr>
        <w:spacing w:line="276" w:lineRule="auto" w:before="200" w:after="60"/>
        <w:ind w:firstLine="0"/>
        <w:jc w:val="both"/>
      </w:pPr>
      <w:r>
        <w:rPr>
          <w:rFonts w:ascii="Times New Roman" w:hAnsi="Times New Roman" w:cs="Times New Roman" w:eastAsia="Times New Roman"/>
          <w:b/>
          <w:i w:val="0"/>
          <w:sz w:val="24"/>
        </w:rPr>
        <w:t>Bersagli non censiti emersi dalla cascata (Livello C)</w:t>
      </w:r>
    </w:p>
    <w:p>
      <w:pPr>
        <w:spacing w:line="276" w:lineRule="auto" w:before="0" w:after="60"/>
        <w:ind w:firstLine="425"/>
        <w:jc w:val="both"/>
      </w:pPr>
      <w:r>
        <w:rPr>
          <w:rFonts w:ascii="Times New Roman" w:hAnsi="Times New Roman" w:cs="Times New Roman" w:eastAsia="Times New Roman"/>
          <w:b w:val="0"/>
          <w:i w:val="0"/>
          <w:sz w:val="24"/>
        </w:rPr>
        <w:t>Le denominazioni seguenti co-occorrono con il neurone almeno tre volte senza corrispondere ad alcun nodo censito, e costituiscono candidati alla formalizzazione: Relazione Anselmi (centoquarantotto); Fonti Commissione (novantasei); Fonti Commissione Stragi (novantasei); Anselmi Connessioni (quarantotto); Piano di Rinascita (quarantotto); Relazione Anselmi Connessioni (quarantotto); Rinascita Democratica (quarantotto); Rosa dei Venti (trentatré); CONVERGENZA SERVIZI-EVERSIONE (ventisette); CONVERGENZA SERVIZI-EVERSIONE Pattern (ventisette); SERVIZI-EVERSIONE Pattern (ventisette); X Legislatura (ventisei); Accordo SIFAR-CIA (ventiquattro); Anselmi Commissione (ventiquattro); Anselmi Connessioni Maletti-Miceli (ventiquattro); Anselmi Connessioni Miceli-Gelli (ventiquattro); Anselmi IX (ventiquattro); Anselmi IX Legislatura (ventiquattro); Antimafia XVIII (ventiquattro); Antimafia XVIII Legislatura (ventiquattro); Architetto del Caos (ventiquattro); Barcellona-Delle Chiaie-Graziani (ventiquattro); BR Robbiano (ventiquattro); CIC V (ventiquattro); CIC V Armata (ventiquattro); Connessioni Freda-Ventura (ventiquattro); Connessioni Giannettini-SID (ventiquattro); Connessioni Maletti-Miceli (ventiquattro); Connessioni Miceli-Gelli (ventiquattro); Controinchiesta BR (ventiquattro); Controinchiesta BR Robbiano (ventiquattro); Economia Banco (ventiquattro); Economia Banco Ambrosiano (ventiquattro); Edizioni di Ar (ventiquattro); Fontana Ordine (ventiquattro); Fontana Ordine Nuovo (ventiquattro); Fonti Relazione (ventiquattro); Fonti Relazione Anselmi (ventiquattro); Francesco Commissione (ventiquattro); Francesco Commissione Antimafia (ventiquattro); Franco Giorgio (ventiquattro); FREDA Franco (ventiquattro); FREDA Franco Giorgio (ventiquattro); Freda-Piazza Fontana (ventiquattro); Freda-Ventura-Giannettini Inchiesta (ventiquattro); Freda-Ventura-Giannettini Inchiesta Salvini (ventiquattro); GELLI Licio (ventiquattro); GIANNETTINI Guido (ventiquattro); Inchiesta Salvini (ventiquattro); Inchiesta Salvini Controinchiesta (ventiquattro); IX Legislatura (ventiquattro); IX Legislatura Commissione (ventiquattro); Johannesburg dal G. (ventiquattro); Legislatura Commissione (ventiquattro); Legislatura Commissione Stragi (ventiquattro); Legislatura Tomo (ventiquattro); Legislatura Tomo IV (ventiquattro); MALETTI Gian (ventiquattro); MALETTI Gian Adelio (ventiquattro); Maletti-La Bruna (ventiquattro); Massoneria Venerabile (ventiquattro); Massoneria Venerabile Maestro (ventiquattro); Mediglia Connessioni (ventiquattro); MICELI Vito (ventiquattro); Miceli-Fronte Nazionale (ventiquattro); Miceli-La Bruna (ventiquattro); NATO Strage (ventiquattro); NATO Strage Piazza (ventiquattro); Nuovo Connessioni (ventiquattro); Nuovo Connessioni Giannettini-SID (ventiquattro); Nuovo Edizioni (ventiquattro); Ordine Nuovo Connessioni (ventiquattro); Ordine Nuovo Edizioni (ventiquattro); PIAZZA FONTANA (ventiquattro); Politica Piano (ventiquattro); RAI Remondino (ventiquattro); RAI Remondino Comitato (ventiquattro); Relazione Anselmi Commissione (ventiquattro); Relazione Anselmi IX (ventiquattro); Remondino Comitato (ventiquattro); Robbiano di Mediglia (ventiquattro); Salvini Controinchiesta (ventiquattro); Salvini Controinchiesta BR (ventiquattro); Salvini Legami (ventiquattro); Stragi Domini (ventiquattro); Stragi X (ventiquattro); Stragi X Legislatura (ventiquattro); Stragi X-XI-XII-XIII (ventiquattro); Stragi X-XI-XII-XIII Legislatura (ventiquattro); STRATEGIA DELLA TENSIONE (ventiquattro); TENSIONE Pattern (ventiquattro); Terrorismo Ordine (ventiquattro); Terrorismo Ordine Nuovo (ventiquattro); Tomo IV (ventiquattro); V Armata (ventiquattro); Venerabile Maestro (ventiquattro); X-XI-XII-XIII Legislatura (ventiquattro); XVIII Legislatura (ventiquattro); XVIII Legislatura Tomo (ventiquattro); Informazioni Sicurezza (ventidue); Stato Maggiore (ventuno); ANSA (venti); ANSA COME (diciotto); ANSA COME CANALE (diciotto); BR E COMUNICATI (diciotto); Colaianni Maceratini (diciotto); Colaianni Maceratini Piro (diciotto); COME CANALE (diciotto); COMMISSIONE STRAGI (diciotto); COMMISSIONE STRAGI XIII (diciotto); COMUNICATI le Brigate (diciotto); DEPISTAGGI GIUDIZIARI (diciotto); DEPISTAGGIO MEDIATICO (diciotto); DEPISTAGGIO MEDIATICO POST-STRAGI (diciotto); GIP Milano (diciotto); GIP Milano Bologna (diciotto); Italicus MAGISTRATI (diciotto); Italicus MAGISTRATI VITTIME (diciotto); LEGISLATURA Gruppo (diciotto); Maceratini Piro (diciotto); Maceratini Piro Russo (diciotto); MAGISTRATI INVESTIGATORI (diciotto); MAGISTRATI VITTIME (diciotto); MAGISTRATI VITTIME Giudice (diciotto); Mario Amato (diciotto); MEDIATICO POST-STRAGI (diciotto); Milano Bologna (diciotto); PIDE (diciotto); Piro Russo (diciotto); Piro Russo Spena (diciotto); RUSSIA NEWS (diciotto); Russo Spena (diciotto); Russo Spena Sgarbi (diciotto); Sgarbi Zamberletti (diciotto); Spena Sgarbi (diciotto); Spena Sgarbi Zamberletti (diciotto); STRAGI XIII (diciotto); STRAGI XIII LEGISLATURA (diciotto); VESTUTO RUSSIA (diciotto); VESTUTO RUSSIA NEWS (diciotto); VITTIME Giudice (diciotto); VITTIME Giudice Vittorio (diciotto); XIII LEGISLATURA (diciotto); XIII LEGISLATURA Gruppo (diciotto); Zamberletti la Commissione (diciotto); Affari Riservati (sedici); Connessioni Ordine (dodici); ITALIA NERA (dodici); Loggia Propaganda (dodici); Loggia Propaganda Due (dodici); Carabinieri Palumbo (undici); Federico Umberto (undici); Federico Umberto D'Amato (undici); Structural Isomorphism (undici); Umberto D'Amato (undici); Servizio Informazioni Sicurezza (dieci); Ufficio Affari (dieci); Ufficio Affari Riservati (dieci); Giuseppe Santovito (nove); Piano Solo (nove); Sofia Hub (nove); Agenzia Informazioni Sicurezza (otto); Comandante Generale (otto); Marco Boato (otto); Noto Servizio (otto); Nuovo Aginter (otto); Nuovo Aginter Press (otto); Ordine Nuovo Aginter (otto); Servizi Segreti (otto); Strategia della Tensione (otto); Abdi İpekçi (sei); Action Française (sei); Action Française Francia (sei); Affari Riservati UAR (sei); Aginter Posizione (sei); Allied Clandestine (sei); Allied Clandestine Committee (sei); Anarchico Falso (sei); Audito dalla Commissione (sei); Carlo Maria (sei); Carlo Maria Maggi (sei); Castelnovo del Friuli (sei); CESID (sei); CIA-Roma Pattern (sei); Clandestine Committee (sei); Comitato Esecutivo (sei); Connessioni Gladio (sei); Connessioni Ordine Nuovo (sei); Connessioni Ordine Nuovo-SID (sei); Connessioni Pista (sei); Consiglio Segretario (sei); Consiglio Segretario DC (sei); DC Obiettivo (sei); Deputato MSI-AN (sei); Deputato MSI-AN Connessioni (sei); Direttore Yves (sei); Esecutori Franco (sei); Fondatore di Ordine (sei); Fondatore-direttore di Aginter (sei); Fontana e Italicus (sei); Française Francia (sei); Friuli Johannesburg (sei); Friuli Johannesburg Generale (sei); Giannietti Ordine (sei); Giannietti Ordine Nuovo (sei); Gladio Ufficio (sei); Gladio Ufficio Affari (sei); Grigi Bozkurtlar (sei); GRU Reparto (sei); I. Direttori (sei); I. Operativi (sei); Informazione e Sicurezza (sei); Informazioni Sicurezza Militare (sei); Italia Movement (sei); Italia Movement Action (sei); Italicus Fuggito (sei); Johannesburg Generale (sei); Johannesburg Generale Capo (sei); Kapitan Andreevo (sei); KGB GRU (sei); Loggia Brescia (sei); Lupi Grigi Bozkurtlar (sei); Lupi Grigi-Kontr-Gerilla (sei); Maggi Maurizio (sei); Maggi Maurizio Tramonte (sei); Maggiore della Difesa (sei); Maria Maggi (sei); Maria Maggi Maurizio (sei); Maurizio Tramonte (sei); Milano Anarchico (sei); Milano Anarchico Falso (sei); Milano Milano (sei); Milano Milano Anarchico (sei); Milano Presidente (sei); Militare Italiana (sei); Movement Action (sei); Movement Action Française (sei); MSI Deputato (sei); MSI Deputato MSI-AN (sei); MSI-AN Connessioni (sei); NATO Allied (sei); NATO Allied Clandestine (sei); Nuovo CIA-Roma (sei); Nuovo CIA-Roma Pattern (sei); Nuovo Italia (sei); Nuovo Italia Movement (sei); Nuovo Mandante (sei); Nuovo MSI (sei); Nuovo-SID Sentenza (sei); OAS Fondatore-direttore (sei); ON e MSI (sei); Ordine Nuovo CIA-Roma (sei); Ordine Nuovo Italia (sei); Ordine Nuovo MSI (sei); Ordine Nuovo-SID (sei); Ordine Nuovo-SID Sentenza (sei); Ortenfeld Ex (sei); Padova-Ordine Nuovo (sei); Padova-Ordine Nuovo Mandante (sei); Pietro Musumeci (sei); Pizza Connection (sei); Questura Milano (sei); Questura Milano Presidente (sei); Reparto D Controspionaggio (sei); Reparto D Gladio (sei); Reparto D. (sei); Reparto Plans (sei); Riservati UAR (sei); Rivoluzione dei Garofani (sei); Roma Fondatore (sei); Roma Funzionario (sei); Roma Generale (sei); Roma Generale Direttore (sei); Roma Roma (sei); Roma Roma Funzionario (sei); Salazar Centrale (sei); Salazar Direttore (sei); Salazar Direttore Yves (sei); Segretario DC (sei); Segretario DC Obiettivo (sei); Special Operations (sei); Trapani Roma (sei); Trapani Roma Generale (sei); Tritone Connessioni (sei); Tritone Connessioni Ordine (sei); UAR di D'Amato (sei); Unità GRU (sei); Unità GRU Reparto (sei); Ustica Il (sei); Vicenza Cinque (sei); Vicenza Vicenza (sei); Vicenza Vicenza Cinque (sei); CESIS (cinque); Anello Noto (quattro); Anello Noto Servizio (quattro); Avanguardia Nazionale Ordine (quattro); Avversari KGB (quattro); Avversari KGB GRU (quattro); BND (quattro); BND Servizi (quattro); BND Servizi Avversari (quattro); BR Nuclei (quattro); BR Nuclei Armati (quattro); Bruna Pozzan (quattro); Bruno Contrada (quattro); Carlo De Risi (quattro); Carlo Re (quattro); Centrale Cifra (quattro); CESIS Dipartimento (quattro); CESIS Dipartimento Informazioni (quattro); Chaos Programma (quattro); Chaos Programma Phoenix (quattro); Cifra e UCS (quattro); Clandestine Gladio (quattro); Comitato Esecutivo Servizi (quattro); Condor Operazione (quattro); Condor Operazione Chaos (quattro); Dipartimento Informazioni (quattro); Dipartimento Informazioni Sicurezza (quattro); Esecutivo Servizi (quattro); Esecutivo Servizi Informazione (quattro); Ettore Musco (quattro); Fronte Nazionale (quattro); George Habash (quattro); Giovanni Carlo (quattro); Giovanni Carlo Re (quattro); Giuseppe Belmonte (quattro); Grand Lodge (quattro); GRU StB (quattro); GRU StB Securitate (quattro); Guardia di Finanza (quattro); Informazioni Sicurezza Democratica (quattro); Informazioni Sicurezza Esterna (quattro); Informazioni Sicurezza Interna (quattro); Intelligence Division (quattro); Intelligence e Servizi (quattro); Italiani di Intelligence (quattro); KGB GRU StB (quattro); L'applicazione del Pattern (quattro); Maggiore Difesa (quattro); Maurizio Abbatino (quattro); NAR Servizio (quattro); NAR Servizio Informazioni (quattro); NATO Intelligence (quattro); NATO Intelligence Division (quattro); Nazionale Ordine (quattro); Nazionale Ordine Nuovo (quattro); Nino Lugaresi (quattro); Operations Command (quattro); Palestina di George (quattro); Parallele e Clandestine (quattro); Parlamentare Stragi (quattro); Programma Phoenix (quattro); Reparti Speciali (quattro); Rivoluzionari e NAR (quattro); Rosse e BR (quattro); Salvini e D'Ambrosio (quattro); Santovito Musumeci (quattro); Securitate Strutture (quattro); Securitate Strutture Parallele (quattro); Servizi Alleati (quattro); Servizi Avversari (quattro); Servizi Avversari KGB (quattro); Servizi Informazione (quattro); Servizi Italiani (quattro); Sicurezza e CESIS (quattro); Special Operations Command (quattro); Stato Maggiore Difesa (quattro); StB Securitate (quattro); StB Securitate Strutture (quattro); Strutture Parallele (quattro); Trattativa Stato-Mafia (quattro); Ufficio Centrale (quattro); Ufficio Centrale Cifra (quattro); United States (quattro); Andreevo Il (tre); Andreevo Il Lodo (tre); Armata Il (tre); Assets Control (tre); Assistenza Volo (tre); B Lacuna (tre); Bari Brindisi (tre); Bari Brindisi Ancona (tre); Beirut L'accordo (tre); Bellini AN (tre); Bologna Questo (tre); Brindisi Ancona (tre); Centro Intercettatori (tre); Centro Intercettatori Operativi (tre); CESID GAL (tre); Cipro Irlanda (tre); Cipro Irlanda Grecia (tre); Col Mingarelli (tre); Commissariato di Ortona (tre); Commissario di Polizia (tre); Commissario Luigi (tre); Connessioni Dilian-Intellexa-Predator (tre); Cyprus Confidential (tre); Eugenio Henke (tre); Europa Occidentale (tre); Firenze Via (tre); Firenze Via Palestro (tre); Fondatore di Intellexa (tre); Fontana Piazza (tre); Foreign Assets (tre); Foreign Assets Control (tre); Forza Armata (tre); Forza Armata Il (tre); FSB (tre); Gen Carabinieri (tre); Gen Carabinieri Palumbo (tre); GNOSIS (tre); Hub Quarto (tre); Hub Vitosha-Kintex-DS (tre); ICIJ (tre); III Regione (tre); III Regione Aerea (tre); IL NESSO (tre); IL NESSO MAFIA-POLITICA-SERVIZI (tre); Informazioni Operative (tre); Integrale Secondo (tre); Intercettatori Operativi (tre); Intercettatori Operativi Comando (tre); Irlanda Grecia (tre); Isomorfismo Unità (tre); Isomorfismo Unità GRU (tre); Ispettorato Telecomunicazioni (tre); Italiana ITAV (tre); Italicus Stazione (tre); Kapitan Andreevo Il (tre); Loggia Italicus (tre); Loggia Italicus Stazione (tre); MacFarlane Senior (tre); MAFIA-POLITICA-SERVIZI Cosa (tre); MAFIA-POLITICA-SERVIZI Cosa Nostra (tre); Maggiore di Forza (tre); Magliana La Loggia (tre); Mar Nero (tre); Martina Franca (tre); Medio Oriente (tre); Medio Oriente Il (tre); Militare Italiana ITAV (tre); Militare SIOS-Aeronautica (tre); Napoli Kolobova (tre); NAR Ordine (tre); NAR Ordine Nuovo (tre); NATO Napoli (tre); NATO Napoli Kolobova (tre); NESSO MAFIA-POLITICA-SERVIZI (tre); NESSO MAFIA-POLITICA-SERVIZI Cosa (tre); Network Analysis (tre); Nodi ITALIA (tre); Nodi ITALIA NERA (tre); Nostra la Banda (tre); Nuovo Avanguardia (tre); Nuovo Avanguardia Nazionale (tre); Nuovo Trento (tre); Nuovo Trento Dominio (tre); Olimpico di Roma (tre); Omnicomprensiva Integrale (tre); Omnicomprensiva Integrale Secondo (tre); Operative e Situazione (tre); Operativi Comando (tre); Ordine Nuovo Avanguardia (tre); Ordine Nuovo Trento (tre); Oriente Il (tre); Palese Macchie (tre); Pifano del Commissariato (tre); Polizia di Stato (tre); Portella della Ginestra (tre); Primo Maggio (tre); Principe Junio (tre); Principe Junio Valerio (tre); Randolph Stone (tre); Regione Aerea (tre); Reparto del SIOS-Aeronautica (tre); Repubblica Sociale (tre); Repubblica Sociale Italiana (tre); Roma Via (tre); Salisbury e Berlino (tre); Santuario Extraterritoriale (tre); Sen Marco (tre); Sen Marco Boato (tre); Servizio Informazioni Operative (tre); SIOS (tre); SIOS della III (tre); Sociale Italiana (tre); Sofia Hub Quarto (tre); Sofia Hub Vitosha-Kintex-DS (tre); Sofia-Varna-Kapitan Andreevo-Italia (tre); Stadio Olimpico (tre); Stato Luigi (tre); Stazione di Bologna (tre); Stefano Giovannone (tre); Sunny Beach (tre); Tambovskaya-San Pietroburgo (tre); Telecomunicazioni e Assistenza (tre); Temporal Network (tre); Temporal Network Analysis (tre); Tensione Pattern (tre); Trento Dominio (tre); Unità Reparto (tre).</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#03 — Aginter Press → Spagna-Portogallo-Medio Oriente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Yves Guérin-Sérac a Lisbona sotto Salazar (1966-1974) costruisce la rete di formazione della destra cattolica internazionale. Connessioni documentate con PIDE portoghese, Spagna franchista, OAS, SID italiana di Maletti, regimi sudamericani. Centrale di filiazione per movimenti come Ordine Nuovo (Italia), Movement Action Française (Francia), gruppi falangisti spagnoli, Aginter come hub di coordinamento del terrorismo nero euro-mediterraneo.</w:t>
      </w:r>
    </w:p>
    <w:p>
      <w:pPr>
        <w:spacing w:line="276" w:lineRule="auto" w:before="0" w:after="40"/>
        <w:ind w:firstLine="425"/>
        <w:jc w:val="both"/>
      </w:pPr>
      <w:r>
        <w:rPr>
          <w:rFonts w:ascii="Times New Roman" w:hAnsi="Times New Roman" w:cs="Times New Roman" w:eastAsia="Times New Roman"/>
          <w:b w:val="0"/>
          <w:i w:val="0"/>
          <w:sz w:val="24"/>
        </w:rPr>
        <w:t>Attori principali: Yves Guérin-Sérac, Robert Leroy, Pino Rauti, Stefano Delle Chiaie, PIDE</w:t>
      </w:r>
    </w:p>
    <w:p>
      <w:pPr>
        <w:spacing w:line="276" w:lineRule="auto" w:before="100" w:after="40"/>
        <w:ind w:firstLine="0"/>
        <w:jc w:val="both"/>
      </w:pPr>
      <w:r>
        <w:rPr>
          <w:rFonts w:ascii="Times New Roman" w:hAnsi="Times New Roman" w:cs="Times New Roman" w:eastAsia="Times New Roman"/>
          <w:b/>
          <w:i w:val="0"/>
          <w:sz w:val="24"/>
        </w:rPr>
        <w:t>◈ Arco #04 — Lupi Grigi → Ağca → attentato Giovanni Paolo II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Mehmet Ali Ağca, esponente dei Lupi Grigi (Bozkurtlar), già condannato in Turchia per omicidio del giornalista Abdi İpekçi (1979), evade dal carcere militare turco con sospetta complicità del Kontr-Gerilla. Esecutore dell'attentato a Giovanni Paolo II in Piazza San Pietro il 13 maggio 1981. Connessione documentata con Abdullah Çatlı (operativo Lupi Grigi-Kontr-Gerilla, morto a Susurluk 1996). La pista bulgara come depistaggio successivo. Connessioni con il Reparto D del SID italiano e con la struttura stay-behind euro-orientale.</w:t>
      </w:r>
    </w:p>
    <w:p>
      <w:pPr>
        <w:spacing w:line="276" w:lineRule="auto" w:before="0" w:after="40"/>
        <w:ind w:firstLine="425"/>
        <w:jc w:val="both"/>
      </w:pPr>
      <w:r>
        <w:rPr>
          <w:rFonts w:ascii="Times New Roman" w:hAnsi="Times New Roman" w:cs="Times New Roman" w:eastAsia="Times New Roman"/>
          <w:b w:val="0"/>
          <w:i w:val="0"/>
          <w:sz w:val="24"/>
        </w:rPr>
        <w:t>Attori principali: Mehmet Ali Ağca, Abdullah Çatlı, Alparslan Türkeş, Sergei Antonov (depistaggio bulgaro), Bekir Çelenk</w:t>
      </w:r>
    </w:p>
    <w:p>
      <w:pPr>
        <w:spacing w:line="276" w:lineRule="auto" w:before="100" w:after="40"/>
        <w:ind w:firstLine="0"/>
        <w:jc w:val="both"/>
      </w:pPr>
      <w:r>
        <w:rPr>
          <w:rFonts w:ascii="Times New Roman" w:hAnsi="Times New Roman" w:cs="Times New Roman" w:eastAsia="Times New Roman"/>
          <w:b/>
          <w:i w:val="0"/>
          <w:sz w:val="24"/>
        </w:rPr>
        <w:t>◈ Arco #38 — Piazza Fontana 1969 → Freda-Ventura-Giannettini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Piazza Fontana (12 dicembre 1969, 17 morti, 88 feriti) come prima strage del cosiddetto stragismo nero italiano. Esecutori: Franco Freda, Giovanni Ventura (gruppo Padova-Ordine Nuovo). Mandante operativo: Guido Giannettini (agente SID 5301). Depistaggio della pista anarchica (Pinelli, Valpreda). Caso paradigmatico di strategia della tensione.</w:t>
      </w:r>
    </w:p>
    <w:p>
      <w:pPr>
        <w:spacing w:line="276" w:lineRule="auto" w:before="0" w:after="40"/>
        <w:ind w:firstLine="425"/>
        <w:jc w:val="both"/>
      </w:pPr>
      <w:r>
        <w:rPr>
          <w:rFonts w:ascii="Times New Roman" w:hAnsi="Times New Roman" w:cs="Times New Roman" w:eastAsia="Times New Roman"/>
          <w:b w:val="0"/>
          <w:i w:val="0"/>
          <w:sz w:val="24"/>
        </w:rPr>
        <w:t>Attori principali: Franco Freda, Giovanni Ventura, Guido Giannettini, Pino Rauti, Stefano Delle Chiaie</w:t>
      </w:r>
    </w:p>
    <w:p>
      <w:pPr>
        <w:spacing w:line="276" w:lineRule="auto" w:before="100" w:after="40"/>
        <w:ind w:firstLine="0"/>
        <w:jc w:val="both"/>
      </w:pPr>
      <w:r>
        <w:rPr>
          <w:rFonts w:ascii="Times New Roman" w:hAnsi="Times New Roman" w:cs="Times New Roman" w:eastAsia="Times New Roman"/>
          <w:b/>
          <w:i w:val="0"/>
          <w:sz w:val="24"/>
        </w:rPr>
        <w:t>◈ Arco #39 — Strage Brescia 1974 → Ordine Nuovo-Maggi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Piazza della Loggia, Brescia (28 maggio 1974, 8 morti, 102 feriti). Mandanti condannati: Carlo Maria Maggi, Maurizio Tramonte (informatore SID «Tritone»). Connessioni Ordine Nuovo-SID. Sentenza definitiva Cassazione 2017.</w:t>
      </w:r>
    </w:p>
    <w:p>
      <w:pPr>
        <w:spacing w:line="276" w:lineRule="auto" w:before="0" w:after="40"/>
        <w:ind w:firstLine="425"/>
        <w:jc w:val="both"/>
      </w:pPr>
      <w:r>
        <w:rPr>
          <w:rFonts w:ascii="Times New Roman" w:hAnsi="Times New Roman" w:cs="Times New Roman" w:eastAsia="Times New Roman"/>
          <w:b w:val="0"/>
          <w:i w:val="0"/>
          <w:sz w:val="24"/>
        </w:rPr>
        <w:t>Attori principali: Carlo Maria Maggi, Maurizio Tramonte, Pino Rauti, Sandro Delfino</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12 dicembre 1969 (ricorrenze multiple): </w:t>
      </w:r>
      <w:r>
        <w:rPr>
          <w:rFonts w:ascii="Times New Roman" w:hAnsi="Times New Roman" w:cs="Times New Roman" w:eastAsia="Times New Roman"/>
          <w:b w:val="0"/>
          <w:i w:val="0"/>
          <w:sz w:val="24"/>
        </w:rPr>
        <w:t>Strage di Piazza Fontana, Milano. Apertura della strategia della tensione. Pinelli, Calabresi, Valpreda. Connessione: Freda-Ventura-Giannettini-SID</w:t>
      </w:r>
    </w:p>
    <w:p>
      <w:pPr>
        <w:spacing w:line="276" w:lineRule="auto" w:before="200" w:after="60"/>
        <w:ind w:firstLine="0"/>
        <w:jc w:val="both"/>
      </w:pPr>
      <w:r>
        <w:rPr>
          <w:rFonts w:ascii="Times New Roman" w:hAnsi="Times New Roman" w:cs="Times New Roman" w:eastAsia="Times New Roman"/>
          <w:b/>
          <w:i w:val="0"/>
          <w:sz w:val="24"/>
        </w:rPr>
        <w:t>Statuto, fonti e lacune</w:t>
      </w:r>
    </w:p>
    <w:p>
      <w:pPr>
        <w:spacing w:line="276" w:lineRule="auto" w:before="0" w:after="0"/>
        <w:ind w:firstLine="425"/>
        <w:jc w:val="both"/>
      </w:pPr>
      <w:r>
        <w:rPr>
          <w:rFonts w:ascii="Times New Roman" w:hAnsi="Times New Roman" w:cs="Times New Roman" w:eastAsia="Times New Roman"/>
          <w:b w:val="0"/>
          <w:i w:val="0"/>
          <w:sz w:val="24"/>
        </w:rPr>
        <w:t>La cascata ha ingerito i tredici registri della Conoscenza di Progetto — V54 e V58 Registri Omnicomprensivi, V55 Registro Analitico dei Nodi, V63 Registro Integrale, V64-V66 Registri Unici Federati, CM26 corpus maggio 2026, C3A corpus tre archivi, CGIT corpus GITOC, CI456 corpus Interna quattro-sei, CEI corpus Eurasia Interna, REB registro nodi Eurasia-Balcani — per un totale di cinquantatrémilacinquecentocinquantatré blocchi di testo indicizzati. La cascata procede nodo per nodo: attestazione del neurone nei blocchi, co-occorrenza con gli altri neuroni censiti, emersione dei bersagli non censiti. Tutte le sezioni automatiche sono di Livello C; l’appaiamento usa nome completo, nome base e, solo se univoci nel censimento, cognome o sigla, sicché le citazioni per cognome omonimo possono sfuggire. La co-occorrenza di blocco è indizio di prossimità testuale, non prova di relazione: la promozione di ogni sinapsi ai livelli superiori passa per la triangolazione documentale e per il vaglio dell’autore.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