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Giuseppe Caprio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«Giuseppe Caprio», nodo-persona del Registro Integrale V63 a dominanza primaria nel Dominio Cinque, Istituzioni Religiose, con proiezione sull’area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Lapio 1914 – Roma 2005. Cardinale. Pro-Presidente APSA (Amministrazione Patrimonio Sede Apostolica). Connessioni nelle finanze vaticane periodo Marcinkus-Calvi.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APSA (non censito); IOR (D5); Vaticano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