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Paul Casimir Marcinkus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D6 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«Paul Casimir Marcinkus», nodo-persona del Registro Integrale V63 a dominanza primaria nel Dominio Cinque, Istituzioni Religiose, con proiezione sulle aree D6 (Economia, Finanza e Impresa), D4 (Massoneria e Società Segrete).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Cicero (Illinois) 1922 – Sun City (Arizona) 2006. Arcivescovo. Presidente dell'IOR (1971–1989). Fonti FBI documentano legami con Cosa Nostra americana (famiglia Chicago Outfit) sin dalle origini. Connessioni IOR-Banco Ambrosiano-Sindona. Lettere di patronato dell'IOR a società off-shore di Calvi (1981). Indagato dalla Procura di Milano (1982-1987), protetto da immunità Lateranense. Trasferito in Arizona dopo il 1989.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IOR (D5); Banco Ambrosiano (D6); Sindona (D6); Calvi (omonimia: D2/D6); Cosa Nostra Chicago (non censito) ⊕. La ripartizione conta una sinapsi intra-dominio, tre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Roberto Calvi (D6).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#10 — Sindona-Calvi → IOR-Banchi vaticani-Estero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(Patti 1920 – Voghera 1986, avvelenamento da cianuro) come architetto della Banca Privata Italiana, Franklin National Bank (USA), Banca Cattolica del Veneto. Roberto Calvi (Milano 1920 – Londra 17 giugno 1982) come presidente del Banco Ambrosiano. Connessione strutturale con Marcinkus all'IOR. Crack del Banco Ambrosiano (giugno 1982) come terminale di una rete di riciclaggio globale a triangolo Roma-Vatican-Lugano-Bahamas-Caraibi.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Michele Sindona, Roberto Calvi, Paul Marcinkus, Umberto Ortolani, Licio Gelli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