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Banca Nazionale del Lavoro (BNL)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D6 — Economia, Finanza e Impresa   [D6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«Banca Nazionale del Lavoro (BNL)», nodo-organizzazione del Registro Integrale V63 a dominanza primaria nel Dominio Sei, Economia, Finanza e Impresa.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Banca italiana. Caso BNL-Atlanta (1989-1992) per finanziamenti illegali al regime di Saddam Hussein.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