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Banca Privata Italiana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«Banca Privata Italiana», nodo-organizzazione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Banca di Sindona. Bancarotta 1974. Liquidatore Ambrosoli.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Giorgio Ambrosoli (D6).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#10 — Sindona-Calvi → IOR-Banchi vaticani-Estero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Michele Sindona (Patti 1920 – Voghera 1986, avvelenamento da cianuro) come architetto della Banca Privata Italiana, Franklin National Bank (USA), Banca Cattolica del Veneto. Roberto Calvi (Milano 1920 – Londra 17 giugno 1982) come presidente del Banco Ambrosiano. Connessione strutturale con Marcinkus all'IOR. Crack del Banco Ambrosiano (giugno 1982) come terminale di una rete di riciclaggio globale a triangolo Roma-Vatican-Lugano-Bahamas-Caraibi.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Michele Sindona, Roberto Calvi, Paul Marcinkus, Umberto Ortolani, Licio Gelli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