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Bonyad-e Astan-e Quds Razavi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D6 — Economia, Finanza e Impresa   [D6 D5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«Bonyad-e Astan-e Quds Razavi», nodo-organizzazione del Registro Integrale V63 a dominanza primaria nel Dominio Sei, Economia, Finanza e Impresa, con proiezione sull’area D5 (Istituzioni Religiose).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Fondazione religiosa di Mashhad. Architettura economica del clero.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