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DINA (Dirección de Inteligencia Nacional)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«DINA (Dirección de Inteligencia Nacional)», nodo-organizzazione del Registro Integrale V63 a dominanza primaria nel Dominio Nove, Forze Armate e Apparato Militare, con proiezione sull’area D3 (Intelligence e Servizi Segreti).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Polizia segreta cilena (1973-1977). Architetto Contreras. Centrale del Cóndor.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sette neuroni del censimento citano questo nodo nella propria riga di connessioni: Augusto Pinochet (D2); Orlando Letelier (D2); Michael Townley (D7); Pierluigi Concutelli (D7); Stefano Delle Chiaie (D7); Carlos Prats (D9); Manuel Contreras (D9).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#02 — Delle Chiaie → Cile-DINA-Bolivia-Barbie (Proiezione)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Stefano Delle Chiaie ricevuto da Manuel Contreras a Santiago nel 1976. Pagamento documentato di 5.000 dollari ai funerali di Franco a Madrid (novembre 1975). Operatività in Cile, Bolivia (operazione contro Barrientos e cooperazione con Klaus Barbie sotto García Meza), Argentina sotto Massera. Caso paradigmatico di proiezione transcontinentale dell'eversione nera italiana attraverso il Plan Cóndor.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Stefano Delle Chiaie, Manuel Contreras, Klaus Barbie, Luis García Meza, Pierluigi Pagliai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DINA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Polizia segreta Pinochet 1973-77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Operazione Cóndor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1975-1989 Sud America. DINA-SIDE-DINA boliviana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Letelier-Moffitt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21/9/1976 Washington. DINA-Townley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CNI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Successore DINA Cile post-1977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