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Luigi Calabresi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D9 — Forze Armate e Apparato Militare   [D9 D10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«Luigi Calabresi», nodo-persona del Registro Integrale V63 a dominanza primaria nel Dominio Nove, Forze Armate e Apparato Militare, con proiezione sull’area D10 (Magistratura e Sistema Giudiziario).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Roma 1937 – Milano 17 maggio 1972. Commissario di Polizia. Vicequestore della Questura di Milano. Coinvolto nel caso Pinelli. Assassinato il 17 maggio 1972 a Milano da militanti di Lotta Continua (Sofri, Bompressi, Pietrostefani, Marino).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Polizia Milano (non censito); Pinelli (D7); Lotta Continua-Sofri (non censito) ⊕. La ripartizione conta zero sinapsi intra-dominio, una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12 dicembre 1969 (ricorrenze multiple):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Strage di Piazza Fontana, Milano. Apertura della strategia della tensione. Pinelli, Calabresi, Valpreda. Connessione: Freda-Ventura-Giannettini-SID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Omicidio Calabresi (ricorrenze multiple):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17/5/1972 Milano. Lotta Continua-Sofri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