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Gian Carlo Caselli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«Gian Carlo Caselli»,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Alessandria 1939. Magistrato. Procuratore della Repubblica di Palermo (1993–1999). Architetto della seconda fase di lotta a Cosa Nostra dopo le stragi del 1992.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Procura Palermo (non censito); antimafia post-1992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