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EDBC" w14:textId="09C2541B" w:rsidR="004A517C" w:rsidRDefault="0021559B" w:rsidP="001D047B">
      <w:pPr>
        <w:rPr>
          <w:b/>
          <w:bCs/>
          <w:noProof/>
          <w:color w:val="FFFFFF" w:themeColor="background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7F213A97" wp14:editId="1FDDE73C">
            <wp:simplePos x="0" y="0"/>
            <wp:positionH relativeFrom="column">
              <wp:posOffset>3746978</wp:posOffset>
            </wp:positionH>
            <wp:positionV relativeFrom="paragraph">
              <wp:posOffset>-763146</wp:posOffset>
            </wp:positionV>
            <wp:extent cx="2446545" cy="1216660"/>
            <wp:effectExtent l="0" t="0" r="5080" b="2540"/>
            <wp:wrapNone/>
            <wp:docPr id="770857748" name="Image 1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57748" name="Image 11" descr="Une image contenant texte, Police, Graphique, logo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54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5AB5BC6B" wp14:editId="7AEEC998">
            <wp:simplePos x="0" y="0"/>
            <wp:positionH relativeFrom="column">
              <wp:posOffset>906541</wp:posOffset>
            </wp:positionH>
            <wp:positionV relativeFrom="paragraph">
              <wp:posOffset>-668020</wp:posOffset>
            </wp:positionV>
            <wp:extent cx="2365065" cy="943607"/>
            <wp:effectExtent l="0" t="0" r="0" b="0"/>
            <wp:wrapNone/>
            <wp:docPr id="1739209314" name="Image 8" descr="Mes services en lig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s services en lig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065" cy="94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1FE24C33" wp14:editId="6372B3CA">
            <wp:simplePos x="0" y="0"/>
            <wp:positionH relativeFrom="column">
              <wp:posOffset>-397620</wp:posOffset>
            </wp:positionH>
            <wp:positionV relativeFrom="paragraph">
              <wp:posOffset>-764640</wp:posOffset>
            </wp:positionV>
            <wp:extent cx="4099727" cy="1402539"/>
            <wp:effectExtent l="0" t="0" r="2540" b="0"/>
            <wp:wrapNone/>
            <wp:docPr id="1441126588" name="Image 9" descr="Direction régionale de l'économie, de l'emploi, du travai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rection régionale de l'économie, de l'emploi, du travail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727" cy="140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72314548"/>
      <w:bookmarkEnd w:id="0"/>
    </w:p>
    <w:p w14:paraId="0D8BB154" w14:textId="77777777" w:rsidR="0021559B" w:rsidRDefault="0021559B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09F1E4A9" w14:textId="77777777" w:rsidR="0021559B" w:rsidRDefault="0021559B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1F33C5AA" w14:textId="431EA6CD" w:rsidR="004A517C" w:rsidRDefault="004A517C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  <w:r w:rsidRPr="00773536">
        <w:rPr>
          <w:b/>
          <w:bCs/>
          <w:noProof/>
          <w:color w:val="0071B8"/>
          <w:sz w:val="40"/>
          <w:szCs w:val="40"/>
        </w:rPr>
        <w:drawing>
          <wp:anchor distT="0" distB="0" distL="114300" distR="114300" simplePos="0" relativeHeight="251645952" behindDoc="1" locked="0" layoutInCell="1" allowOverlap="1" wp14:anchorId="2436D0FD" wp14:editId="152DDBDF">
            <wp:simplePos x="0" y="0"/>
            <wp:positionH relativeFrom="margin">
              <wp:posOffset>-80222</wp:posOffset>
            </wp:positionH>
            <wp:positionV relativeFrom="paragraph">
              <wp:posOffset>300778</wp:posOffset>
            </wp:positionV>
            <wp:extent cx="5845387" cy="685800"/>
            <wp:effectExtent l="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379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58495" cy="68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16252" w14:textId="71A041F8" w:rsidR="00E833E8" w:rsidRDefault="00D07BB9">
      <w:pPr>
        <w:jc w:val="center"/>
        <w:rPr>
          <w:rFonts w:ascii="Montserrat SemiBold" w:hAnsi="Montserrat SemiBold"/>
          <w:b/>
          <w:bCs/>
          <w:color w:val="FFFFFF" w:themeColor="background1"/>
          <w:sz w:val="44"/>
          <w:szCs w:val="44"/>
        </w:rPr>
      </w:pPr>
      <w:r>
        <w:rPr>
          <w:b/>
          <w:bCs/>
          <w:noProof/>
          <w:color w:val="FFFFFF" w:themeColor="background1"/>
          <w:sz w:val="40"/>
          <w:szCs w:val="40"/>
        </w:rPr>
        <w:t xml:space="preserve">Synthèse Audit Flash </w:t>
      </w:r>
      <w:r w:rsidR="00773536">
        <w:rPr>
          <w:b/>
          <w:bCs/>
          <w:noProof/>
          <w:color w:val="FFFFFF" w:themeColor="background1"/>
          <w:sz w:val="40"/>
          <w:szCs w:val="40"/>
        </w:rPr>
        <w:t>IA</w:t>
      </w:r>
      <w:r w:rsidR="004A517C" w:rsidRPr="004A517C">
        <w:t xml:space="preserve"> </w:t>
      </w:r>
    </w:p>
    <w:p w14:paraId="38A59FE2" w14:textId="77777777" w:rsidR="00E833E8" w:rsidRDefault="00E833E8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712C0573" w14:textId="77777777" w:rsidR="004A517C" w:rsidRDefault="004A517C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49E32DB2" w14:textId="05CF3DD0" w:rsidR="00E833E8" w:rsidRPr="00F4382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NOM DE L’ENTREPRISE :</w:t>
      </w:r>
      <w:r w:rsidR="00630A7E" w:rsidRPr="00F43828">
        <w:rPr>
          <w:rFonts w:ascii="Montserrat" w:hAnsi="Montserrat"/>
          <w:b/>
          <w:bCs/>
          <w:color w:val="313C45" w:themeColor="text2"/>
        </w:rPr>
        <w:t xml:space="preserve"> </w:t>
      </w:r>
      <w:r w:rsidR="009236EE">
        <w:rPr>
          <w:rFonts w:ascii="Montserrat" w:hAnsi="Montserrat"/>
          <w:b/>
          <w:bCs/>
          <w:color w:val="313C45" w:themeColor="text2"/>
        </w:rPr>
        <w:t>MARQUE TARBES</w:t>
      </w:r>
    </w:p>
    <w:p w14:paraId="2B5CCF8C" w14:textId="254C7608" w:rsidR="00E833E8" w:rsidRPr="00F4382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 xml:space="preserve">NUMERO </w:t>
      </w:r>
      <w:r w:rsidR="00475AA9" w:rsidRPr="003242B7">
        <w:rPr>
          <w:rFonts w:ascii="Montserrat" w:hAnsi="Montserrat"/>
          <w:color w:val="313C45" w:themeColor="text2"/>
        </w:rPr>
        <w:t>DE DOSSIER</w:t>
      </w:r>
      <w:r w:rsidR="00702241" w:rsidRPr="00F43828">
        <w:rPr>
          <w:rFonts w:ascii="Montserrat" w:hAnsi="Montserrat"/>
          <w:b/>
          <w:bCs/>
          <w:color w:val="313C45" w:themeColor="text2"/>
        </w:rPr>
        <w:t xml:space="preserve"> </w:t>
      </w:r>
      <w:r w:rsidRPr="00F43828">
        <w:rPr>
          <w:rFonts w:ascii="Montserrat" w:hAnsi="Montserrat"/>
          <w:b/>
          <w:bCs/>
          <w:color w:val="313C45" w:themeColor="text2"/>
        </w:rPr>
        <w:t>:</w:t>
      </w:r>
      <w:r w:rsidR="00850225">
        <w:rPr>
          <w:rFonts w:ascii="Montserrat" w:hAnsi="Montserrat"/>
          <w:b/>
          <w:bCs/>
          <w:color w:val="313C45" w:themeColor="text2"/>
        </w:rPr>
        <w:t xml:space="preserve"> </w:t>
      </w:r>
      <w:r w:rsidR="0028152C">
        <w:rPr>
          <w:rFonts w:ascii="Montserrat" w:hAnsi="Montserrat"/>
          <w:b/>
          <w:bCs/>
          <w:color w:val="313C45" w:themeColor="text2"/>
        </w:rPr>
        <w:t>25-198754</w:t>
      </w:r>
    </w:p>
    <w:p w14:paraId="2292E515" w14:textId="5EAA7E31" w:rsidR="00E833E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NOM DU CONSEILLER OPCO</w:t>
      </w:r>
      <w:r w:rsidRPr="00F43828">
        <w:rPr>
          <w:rFonts w:ascii="Montserrat" w:hAnsi="Montserrat"/>
          <w:b/>
          <w:bCs/>
          <w:color w:val="313C45" w:themeColor="text2"/>
        </w:rPr>
        <w:t xml:space="preserve"> : </w:t>
      </w:r>
      <w:r w:rsidR="0028152C">
        <w:rPr>
          <w:rFonts w:ascii="Montserrat" w:hAnsi="Montserrat"/>
          <w:b/>
          <w:bCs/>
          <w:color w:val="313C45" w:themeColor="text2"/>
        </w:rPr>
        <w:t>Joris DESCOURT</w:t>
      </w:r>
    </w:p>
    <w:p w14:paraId="63A25E67" w14:textId="1829E10A" w:rsidR="000A52EB" w:rsidRPr="003242B7" w:rsidRDefault="000A52E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Durée de l’accompagnement en jours :</w:t>
      </w:r>
    </w:p>
    <w:p w14:paraId="786B2B72" w14:textId="77777777" w:rsidR="00E833E8" w:rsidRPr="00F43828" w:rsidRDefault="00E833E8">
      <w:pPr>
        <w:jc w:val="both"/>
        <w:rPr>
          <w:rFonts w:ascii="Montserrat" w:hAnsi="Montserrat"/>
          <w:b/>
          <w:bCs/>
          <w:u w:val="single"/>
        </w:rPr>
      </w:pPr>
    </w:p>
    <w:p w14:paraId="426EA5EE" w14:textId="1FF825DC" w:rsidR="00E833E8" w:rsidRPr="00F43828" w:rsidRDefault="00D07BB9">
      <w:pPr>
        <w:jc w:val="both"/>
        <w:rPr>
          <w:rFonts w:ascii="Montserrat" w:hAnsi="Montserrat"/>
          <w:b/>
          <w:bCs/>
          <w:u w:val="single"/>
        </w:rPr>
      </w:pPr>
      <w:r w:rsidRPr="00F43828">
        <w:rPr>
          <w:rFonts w:ascii="Montserrat" w:hAnsi="Montserrat"/>
          <w:b/>
          <w:bCs/>
          <w:u w:val="single"/>
        </w:rPr>
        <w:t>Date</w:t>
      </w:r>
      <w:r w:rsidR="001D047B">
        <w:rPr>
          <w:rFonts w:ascii="Montserrat" w:hAnsi="Montserrat"/>
          <w:b/>
          <w:bCs/>
          <w:u w:val="single"/>
        </w:rPr>
        <w:t>s</w:t>
      </w:r>
      <w:r w:rsidRPr="00F43828">
        <w:rPr>
          <w:rFonts w:ascii="Montserrat" w:hAnsi="Montserrat"/>
          <w:b/>
          <w:bCs/>
          <w:u w:val="single"/>
        </w:rPr>
        <w:t xml:space="preserve"> d’intervention</w:t>
      </w:r>
    </w:p>
    <w:p w14:paraId="33204CB7" w14:textId="77777777" w:rsidR="00D07BB9" w:rsidRPr="00F43828" w:rsidRDefault="00D07BB9">
      <w:pPr>
        <w:jc w:val="both"/>
        <w:rPr>
          <w:rFonts w:ascii="Montserrat" w:hAnsi="Montserrat"/>
          <w:b/>
          <w:bCs/>
          <w:u w:val="single"/>
        </w:rPr>
      </w:pPr>
    </w:p>
    <w:p w14:paraId="22516414" w14:textId="77777777" w:rsidR="00D07BB9" w:rsidRPr="00F43828" w:rsidRDefault="00D07BB9">
      <w:pPr>
        <w:jc w:val="both"/>
        <w:rPr>
          <w:rFonts w:ascii="Montserrat" w:hAnsi="Montserrat"/>
          <w:b/>
          <w:bCs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2265"/>
        <w:gridCol w:w="2266"/>
      </w:tblGrid>
      <w:tr w:rsidR="00475AA9" w:rsidRPr="00F43828" w14:paraId="54B80E2E" w14:textId="77777777" w:rsidTr="00E051CA">
        <w:tc>
          <w:tcPr>
            <w:tcW w:w="4531" w:type="dxa"/>
          </w:tcPr>
          <w:p w14:paraId="2BD15674" w14:textId="77777777" w:rsidR="00475AA9" w:rsidRPr="00F43828" w:rsidRDefault="00475AA9" w:rsidP="00D07BB9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4531" w:type="dxa"/>
            <w:gridSpan w:val="2"/>
          </w:tcPr>
          <w:p w14:paraId="267B8BE1" w14:textId="77777777" w:rsidR="00475AA9" w:rsidRDefault="00475AA9" w:rsidP="00D07BB9">
            <w:pPr>
              <w:jc w:val="center"/>
              <w:rPr>
                <w:rFonts w:ascii="Montserrat" w:hAnsi="Montserrat"/>
                <w:b/>
                <w:bCs/>
                <w:u w:val="single"/>
              </w:rPr>
            </w:pPr>
            <w:r w:rsidRPr="00F43828">
              <w:rPr>
                <w:rFonts w:ascii="Montserrat" w:hAnsi="Montserrat"/>
                <w:b/>
                <w:bCs/>
                <w:u w:val="single"/>
              </w:rPr>
              <w:t>Signatures</w:t>
            </w:r>
          </w:p>
          <w:p w14:paraId="0F268B3B" w14:textId="62339F7B" w:rsidR="005609C7" w:rsidRPr="00F43828" w:rsidRDefault="005609C7" w:rsidP="00D07BB9">
            <w:pPr>
              <w:jc w:val="center"/>
              <w:rPr>
                <w:rFonts w:ascii="Montserrat" w:hAnsi="Montserrat"/>
                <w:b/>
                <w:bCs/>
                <w:u w:val="single"/>
              </w:rPr>
            </w:pPr>
          </w:p>
        </w:tc>
      </w:tr>
      <w:tr w:rsidR="00475AA9" w:rsidRPr="00F43828" w14:paraId="3DBE479E" w14:textId="77777777" w:rsidTr="003B7EFA">
        <w:tc>
          <w:tcPr>
            <w:tcW w:w="4531" w:type="dxa"/>
          </w:tcPr>
          <w:p w14:paraId="3EEC6BCE" w14:textId="2A0176C2" w:rsidR="00475AA9" w:rsidRPr="00F43828" w:rsidRDefault="00475AA9" w:rsidP="00D07BB9">
            <w:pPr>
              <w:jc w:val="center"/>
              <w:rPr>
                <w:rFonts w:ascii="Montserrat" w:hAnsi="Montserrat"/>
                <w:b/>
                <w:bCs/>
              </w:rPr>
            </w:pPr>
            <w:r w:rsidRPr="00F43828">
              <w:rPr>
                <w:rFonts w:ascii="Montserrat" w:hAnsi="Montserrat"/>
                <w:b/>
                <w:bCs/>
              </w:rPr>
              <w:t>Dates de RDV</w:t>
            </w:r>
          </w:p>
        </w:tc>
        <w:tc>
          <w:tcPr>
            <w:tcW w:w="2265" w:type="dxa"/>
          </w:tcPr>
          <w:p w14:paraId="5AE6613D" w14:textId="211871F9" w:rsidR="00475AA9" w:rsidRPr="00F43828" w:rsidRDefault="00475AA9" w:rsidP="00D07BB9">
            <w:pPr>
              <w:jc w:val="center"/>
              <w:rPr>
                <w:rFonts w:ascii="Montserrat" w:hAnsi="Montserrat"/>
                <w:b/>
                <w:bCs/>
              </w:rPr>
            </w:pPr>
            <w:r w:rsidRPr="00F43828">
              <w:rPr>
                <w:rFonts w:ascii="Montserrat" w:hAnsi="Montserrat"/>
                <w:b/>
                <w:bCs/>
              </w:rPr>
              <w:t>Entreprise</w:t>
            </w:r>
          </w:p>
        </w:tc>
        <w:tc>
          <w:tcPr>
            <w:tcW w:w="2266" w:type="dxa"/>
          </w:tcPr>
          <w:p w14:paraId="0EF08F83" w14:textId="68698560" w:rsidR="00475AA9" w:rsidRPr="00F43828" w:rsidRDefault="00CF370D" w:rsidP="00D07BB9">
            <w:pPr>
              <w:jc w:val="center"/>
              <w:rPr>
                <w:rFonts w:ascii="Montserrat" w:hAnsi="Montserrat"/>
                <w:b/>
                <w:bCs/>
              </w:rPr>
            </w:pPr>
            <w:r w:rsidRPr="00F43828">
              <w:rPr>
                <w:rFonts w:ascii="Montserrat" w:hAnsi="Montserrat"/>
                <w:b/>
                <w:bCs/>
              </w:rPr>
              <w:t>Le Cercle des Entrepreneurs</w:t>
            </w:r>
          </w:p>
        </w:tc>
      </w:tr>
      <w:tr w:rsidR="00475AA9" w:rsidRPr="00F43828" w14:paraId="2FFC07D9" w14:textId="77777777" w:rsidTr="00221A6B">
        <w:tc>
          <w:tcPr>
            <w:tcW w:w="4531" w:type="dxa"/>
          </w:tcPr>
          <w:p w14:paraId="1EF499E9" w14:textId="38A9E50C" w:rsidR="00475AA9" w:rsidRDefault="00475AA9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ontserrat" w:hAnsi="Montserrat"/>
              </w:rPr>
            </w:pPr>
            <w:r w:rsidRPr="00F43828">
              <w:rPr>
                <w:rFonts w:ascii="Montserrat" w:hAnsi="Montserrat"/>
              </w:rPr>
              <w:t xml:space="preserve">Réunion de cadrage : </w:t>
            </w:r>
          </w:p>
          <w:p w14:paraId="3DCAC2D6" w14:textId="55AC9EF7" w:rsidR="0028152C" w:rsidRPr="0028152C" w:rsidRDefault="0028152C" w:rsidP="0028152C">
            <w:pPr>
              <w:pStyle w:val="Paragraphedeliste"/>
              <w:jc w:val="both"/>
              <w:rPr>
                <w:rFonts w:ascii="Montserrat" w:hAnsi="Montserrat"/>
                <w:b/>
                <w:bCs/>
              </w:rPr>
            </w:pPr>
            <w:r w:rsidRPr="0028152C">
              <w:rPr>
                <w:rFonts w:ascii="Montserrat" w:hAnsi="Montserrat"/>
                <w:b/>
                <w:bCs/>
              </w:rPr>
              <w:t>04 avril 2025</w:t>
            </w:r>
          </w:p>
          <w:p w14:paraId="1BC1FAAB" w14:textId="3F336434" w:rsidR="00BF1FA8" w:rsidRPr="00BF1FA8" w:rsidRDefault="00BF1FA8" w:rsidP="00E55274">
            <w:pPr>
              <w:pStyle w:val="Paragraphedeliste"/>
              <w:jc w:val="both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265" w:type="dxa"/>
          </w:tcPr>
          <w:p w14:paraId="14D59AD5" w14:textId="77777777" w:rsidR="00475AA9" w:rsidRPr="00F43828" w:rsidRDefault="00475AA9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  <w:tc>
          <w:tcPr>
            <w:tcW w:w="2266" w:type="dxa"/>
          </w:tcPr>
          <w:p w14:paraId="7BBA2A77" w14:textId="2B4F1B43" w:rsidR="00475AA9" w:rsidRPr="00F43828" w:rsidRDefault="00475AA9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</w:tr>
      <w:tr w:rsidR="00475AA9" w:rsidRPr="00F43828" w14:paraId="7D2AA8A1" w14:textId="77777777" w:rsidTr="005D0071">
        <w:tc>
          <w:tcPr>
            <w:tcW w:w="4531" w:type="dxa"/>
          </w:tcPr>
          <w:p w14:paraId="1706BB9C" w14:textId="68C4DBC4" w:rsidR="00475AA9" w:rsidRPr="0028152C" w:rsidRDefault="00475AA9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ontserrat" w:hAnsi="Montserrat"/>
                <w:b/>
                <w:bCs/>
              </w:rPr>
            </w:pPr>
            <w:r w:rsidRPr="00F43828">
              <w:rPr>
                <w:rFonts w:ascii="Montserrat" w:hAnsi="Montserrat"/>
              </w:rPr>
              <w:t>Diagnostic des pratiques :</w:t>
            </w:r>
            <w:r w:rsidR="005609C7">
              <w:rPr>
                <w:rFonts w:ascii="Montserrat" w:hAnsi="Montserrat"/>
              </w:rPr>
              <w:t xml:space="preserve"> </w:t>
            </w:r>
          </w:p>
          <w:p w14:paraId="2A024DF2" w14:textId="5AF57EC1" w:rsidR="0028152C" w:rsidRPr="00850225" w:rsidRDefault="0028152C" w:rsidP="0028152C">
            <w:pPr>
              <w:pStyle w:val="Paragraphedeliste"/>
              <w:jc w:val="both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b/>
                <w:bCs/>
              </w:rPr>
              <w:t>06 juin 2025</w:t>
            </w:r>
          </w:p>
          <w:p w14:paraId="72C5E9F8" w14:textId="5AC1A536" w:rsidR="00BF1FA8" w:rsidRPr="00BF1FA8" w:rsidRDefault="00BF1FA8" w:rsidP="00E55274">
            <w:pPr>
              <w:pStyle w:val="Paragraphedeliste"/>
              <w:jc w:val="both"/>
              <w:rPr>
                <w:rFonts w:ascii="Montserrat" w:hAnsi="Montserrat"/>
                <w:b/>
                <w:bCs/>
              </w:rPr>
            </w:pPr>
          </w:p>
        </w:tc>
        <w:tc>
          <w:tcPr>
            <w:tcW w:w="2265" w:type="dxa"/>
          </w:tcPr>
          <w:p w14:paraId="53D4F58A" w14:textId="77777777" w:rsidR="00475AA9" w:rsidRPr="00F43828" w:rsidRDefault="00475AA9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  <w:tc>
          <w:tcPr>
            <w:tcW w:w="2266" w:type="dxa"/>
          </w:tcPr>
          <w:p w14:paraId="2DADBCA4" w14:textId="2439AE00" w:rsidR="00475AA9" w:rsidRPr="00F43828" w:rsidRDefault="00475AA9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</w:tr>
      <w:tr w:rsidR="00475AA9" w:rsidRPr="00F43828" w14:paraId="1D4F0504" w14:textId="77777777" w:rsidTr="00403260">
        <w:tc>
          <w:tcPr>
            <w:tcW w:w="4531" w:type="dxa"/>
          </w:tcPr>
          <w:p w14:paraId="63CE16DB" w14:textId="77777777" w:rsidR="00475AA9" w:rsidRDefault="00475AA9">
            <w:pPr>
              <w:pStyle w:val="Paragraphedeliste"/>
              <w:numPr>
                <w:ilvl w:val="0"/>
                <w:numId w:val="5"/>
              </w:numPr>
              <w:jc w:val="both"/>
              <w:rPr>
                <w:rFonts w:ascii="Montserrat" w:hAnsi="Montserrat"/>
              </w:rPr>
            </w:pPr>
            <w:r w:rsidRPr="00F43828">
              <w:rPr>
                <w:rFonts w:ascii="Montserrat" w:hAnsi="Montserrat"/>
              </w:rPr>
              <w:t>Préconisations / Plan d’action :</w:t>
            </w:r>
          </w:p>
          <w:p w14:paraId="5761E150" w14:textId="158BEA5E" w:rsidR="0028152C" w:rsidRPr="0028152C" w:rsidRDefault="0028152C" w:rsidP="0028152C">
            <w:pPr>
              <w:pStyle w:val="Paragraphedeliste"/>
              <w:jc w:val="both"/>
              <w:rPr>
                <w:rFonts w:ascii="Montserrat" w:hAnsi="Montserrat"/>
                <w:b/>
                <w:bCs/>
              </w:rPr>
            </w:pPr>
            <w:r w:rsidRPr="0028152C">
              <w:rPr>
                <w:rFonts w:ascii="Montserrat" w:hAnsi="Montserrat"/>
                <w:b/>
                <w:bCs/>
              </w:rPr>
              <w:t>30 juin 2025</w:t>
            </w:r>
          </w:p>
          <w:p w14:paraId="68942C83" w14:textId="1711AADA" w:rsidR="00C91193" w:rsidRPr="00F43828" w:rsidRDefault="00C91193" w:rsidP="00E55274">
            <w:pPr>
              <w:pStyle w:val="Paragraphedeliste"/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  <w:tc>
          <w:tcPr>
            <w:tcW w:w="2265" w:type="dxa"/>
          </w:tcPr>
          <w:p w14:paraId="5B741432" w14:textId="77777777" w:rsidR="00475AA9" w:rsidRPr="00F43828" w:rsidRDefault="00475AA9">
            <w:pPr>
              <w:jc w:val="both"/>
              <w:rPr>
                <w:rFonts w:ascii="Montserrat" w:hAnsi="Montserrat"/>
                <w:b/>
                <w:bCs/>
                <w:u w:val="single"/>
              </w:rPr>
            </w:pPr>
          </w:p>
        </w:tc>
        <w:tc>
          <w:tcPr>
            <w:tcW w:w="2266" w:type="dxa"/>
          </w:tcPr>
          <w:p w14:paraId="177C7988" w14:textId="77777777" w:rsidR="00475AA9" w:rsidRPr="00F43828" w:rsidRDefault="00475AA9" w:rsidP="00475AA9">
            <w:pPr>
              <w:ind w:firstLine="709"/>
              <w:rPr>
                <w:rFonts w:ascii="Montserrat" w:hAnsi="Montserrat"/>
              </w:rPr>
            </w:pPr>
          </w:p>
        </w:tc>
      </w:tr>
    </w:tbl>
    <w:p w14:paraId="69C23028" w14:textId="77777777" w:rsidR="00D07BB9" w:rsidRDefault="00D07BB9">
      <w:pPr>
        <w:jc w:val="both"/>
        <w:rPr>
          <w:rFonts w:ascii="Montserrat Light" w:hAnsi="Montserrat Light"/>
          <w:b/>
          <w:bCs/>
          <w:u w:val="single"/>
        </w:rPr>
      </w:pPr>
    </w:p>
    <w:p w14:paraId="4D8534D6" w14:textId="77777777" w:rsidR="00E833E8" w:rsidRDefault="00E833E8">
      <w:pPr>
        <w:ind w:left="360"/>
        <w:jc w:val="both"/>
        <w:rPr>
          <w:rFonts w:ascii="Montserrat Light" w:hAnsi="Montserrat Light"/>
        </w:rPr>
      </w:pPr>
    </w:p>
    <w:p w14:paraId="4E7E95D7" w14:textId="77777777" w:rsidR="00B6166A" w:rsidRPr="00B6166A" w:rsidRDefault="00B6166A" w:rsidP="00B6166A">
      <w:pPr>
        <w:rPr>
          <w:rFonts w:ascii="Montserrat Light" w:hAnsi="Montserrat Light"/>
        </w:rPr>
      </w:pPr>
    </w:p>
    <w:p w14:paraId="6E0C81F8" w14:textId="77777777" w:rsidR="00B6166A" w:rsidRDefault="00B6166A" w:rsidP="00B6166A">
      <w:pPr>
        <w:rPr>
          <w:rFonts w:ascii="Montserrat Light" w:hAnsi="Montserrat Light"/>
        </w:rPr>
      </w:pPr>
    </w:p>
    <w:p w14:paraId="181A16EE" w14:textId="77777777" w:rsidR="0021559B" w:rsidRDefault="0021559B" w:rsidP="00B6166A">
      <w:pPr>
        <w:rPr>
          <w:rFonts w:ascii="Montserrat Light" w:hAnsi="Montserrat Light"/>
        </w:rPr>
      </w:pPr>
    </w:p>
    <w:p w14:paraId="62F1E611" w14:textId="77777777" w:rsidR="005609C7" w:rsidRDefault="005609C7" w:rsidP="00B6166A">
      <w:pPr>
        <w:rPr>
          <w:rFonts w:ascii="Montserrat Light" w:hAnsi="Montserrat Light"/>
        </w:rPr>
      </w:pPr>
    </w:p>
    <w:p w14:paraId="2C0070E0" w14:textId="77777777" w:rsidR="003242B7" w:rsidRPr="00F83F6A" w:rsidRDefault="003242B7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color w:val="0E0E0E"/>
          <w:sz w:val="40"/>
          <w:szCs w:val="40"/>
        </w:rPr>
      </w:pPr>
      <w:r>
        <w:rPr>
          <w:rFonts w:ascii="Verdana" w:hAnsi="Verdana" w:cs="System Font"/>
          <w:b/>
          <w:bCs/>
          <w:color w:val="0E0E0E"/>
          <w:sz w:val="40"/>
          <w:szCs w:val="40"/>
        </w:rPr>
        <w:t>Sommaire</w:t>
      </w:r>
    </w:p>
    <w:sdt>
      <w:sdtPr>
        <w:id w:val="-1918318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F702B7" w14:textId="77777777" w:rsidR="003242B7" w:rsidRDefault="003242B7" w:rsidP="003242B7">
          <w:pPr>
            <w:pStyle w:val="En-ttedetabledesmatires"/>
          </w:pPr>
        </w:p>
        <w:p w14:paraId="4A2FE8F1" w14:textId="77777777" w:rsidR="003242B7" w:rsidRDefault="003242B7" w:rsidP="003242B7">
          <w:pPr>
            <w:pStyle w:val="TM1"/>
            <w:tabs>
              <w:tab w:val="left" w:pos="1429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617509" w:history="1">
            <w:r w:rsidRPr="006D03B3">
              <w:rPr>
                <w:rStyle w:val="Lienhypertexte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Résumé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43D0" w14:textId="77777777" w:rsidR="003242B7" w:rsidRDefault="003242B7" w:rsidP="003242B7">
          <w:pPr>
            <w:pStyle w:val="TM1"/>
            <w:tabs>
              <w:tab w:val="left" w:pos="1429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185617510" w:history="1">
            <w:r w:rsidRPr="006D03B3">
              <w:rPr>
                <w:rStyle w:val="Lienhypertexte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Contexte de l’entreprise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E495E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11" w:history="1">
            <w:r w:rsidRPr="006D03B3">
              <w:rPr>
                <w:rStyle w:val="Lienhypertexte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Historique et activité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8DF0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12" w:history="1">
            <w:r w:rsidRPr="006D03B3">
              <w:rPr>
                <w:rStyle w:val="Lienhypertexte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Structure organisationnelle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F1484" w14:textId="77777777" w:rsidR="003242B7" w:rsidRDefault="003242B7" w:rsidP="003242B7">
          <w:pPr>
            <w:pStyle w:val="TM1"/>
            <w:tabs>
              <w:tab w:val="left" w:pos="1429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185617513" w:history="1">
            <w:r w:rsidRPr="006D03B3">
              <w:rPr>
                <w:rStyle w:val="Lienhypertexte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Diagnostic des pratiques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2EE1D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14" w:history="1">
            <w:r w:rsidRPr="006D03B3">
              <w:rPr>
                <w:rStyle w:val="Lienhypertexte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Processus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800F" w14:textId="77777777" w:rsidR="003242B7" w:rsidRDefault="003242B7" w:rsidP="003242B7">
          <w:pPr>
            <w:pStyle w:val="TM3"/>
            <w:tabs>
              <w:tab w:val="left" w:pos="1429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</w:p>
        <w:p w14:paraId="0FDEC221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1" w:history="1">
            <w:r w:rsidRPr="006D03B3">
              <w:rPr>
                <w:rStyle w:val="Lienhypertexte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Compétences et ressources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A1712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2" w:history="1">
            <w:r w:rsidRPr="006D03B3">
              <w:rPr>
                <w:rStyle w:val="Lienhypertexte"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Données et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3F863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3" w:history="1">
            <w:r w:rsidRPr="006D03B3">
              <w:rPr>
                <w:rStyle w:val="Lienhypertexte"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CC88D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4" w:history="1">
            <w:r w:rsidRPr="006D03B3">
              <w:rPr>
                <w:rStyle w:val="Lienhypertexte"/>
                <w:noProof/>
              </w:rPr>
              <w:t>vii.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Cadre réglementaire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6BA36" w14:textId="77777777" w:rsidR="003242B7" w:rsidRDefault="003242B7" w:rsidP="003242B7">
          <w:pPr>
            <w:pStyle w:val="TM1"/>
            <w:tabs>
              <w:tab w:val="left" w:pos="1429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185617525" w:history="1">
            <w:r w:rsidRPr="006D03B3">
              <w:rPr>
                <w:rStyle w:val="Lienhypertexte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Cas d’usage IA et accompagnement préconisés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2A686" w14:textId="77777777" w:rsidR="003242B7" w:rsidRDefault="003242B7" w:rsidP="003242B7">
          <w:pPr>
            <w:pStyle w:val="TM1"/>
            <w:tabs>
              <w:tab w:val="left" w:pos="1429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185617526" w:history="1">
            <w:r w:rsidRPr="006D03B3">
              <w:rPr>
                <w:rStyle w:val="Lienhypertexte"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Synthèse et plan d’action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B34BA" w14:textId="77777777" w:rsidR="003242B7" w:rsidRDefault="003242B7" w:rsidP="003242B7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7" w:history="1">
            <w:r w:rsidRPr="006D03B3">
              <w:rPr>
                <w:rStyle w:val="Lienhypertexte"/>
                <w:noProof/>
              </w:rPr>
              <w:t>Synthèse graphique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29971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8" w:history="1">
            <w:r w:rsidRPr="006D03B3">
              <w:rPr>
                <w:rStyle w:val="Lienhypertexte"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53DAC" w14:textId="77777777" w:rsidR="003242B7" w:rsidRDefault="003242B7" w:rsidP="003242B7">
          <w:pPr>
            <w:pStyle w:val="TM2"/>
            <w:tabs>
              <w:tab w:val="left" w:pos="248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iCs w:val="0"/>
              <w:noProof/>
              <w:color w:val="auto"/>
              <w:kern w:val="2"/>
              <w:szCs w:val="24"/>
              <w:lang w:eastAsia="fr-FR"/>
              <w14:ligatures w14:val="standardContextual"/>
            </w:rPr>
          </w:pPr>
          <w:hyperlink w:anchor="_Toc185617529" w:history="1">
            <w:r w:rsidRPr="006D03B3">
              <w:rPr>
                <w:rStyle w:val="Lienhypertexte"/>
                <w:noProof/>
              </w:rPr>
              <w:t>VII.</w:t>
            </w:r>
            <w:r>
              <w:rPr>
                <w:rFonts w:asciiTheme="minorHAnsi" w:eastAsiaTheme="minorEastAsia" w:hAnsiTheme="minorHAnsi" w:cstheme="minorBidi"/>
                <w:b w:val="0"/>
                <w:iCs w:val="0"/>
                <w:noProof/>
                <w:color w:val="auto"/>
                <w:kern w:val="2"/>
                <w:szCs w:val="24"/>
                <w:lang w:eastAsia="fr-FR"/>
                <w14:ligatures w14:val="standardContextual"/>
              </w:rPr>
              <w:tab/>
            </w:r>
            <w:r w:rsidRPr="006D03B3">
              <w:rPr>
                <w:rStyle w:val="Lienhypertexte"/>
                <w:noProof/>
              </w:rPr>
              <w:t>Plan d’action détaillé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_Toc185617529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AEF9" w14:textId="7ABBBD1B" w:rsidR="00003664" w:rsidRDefault="003242B7" w:rsidP="003242B7">
          <w:pPr>
            <w:rPr>
              <w:rFonts w:ascii="Montserrat" w:hAnsi="Montserrat"/>
              <w:b/>
              <w:bCs/>
              <w:sz w:val="26"/>
              <w:szCs w:val="26"/>
              <w:u w:val="single"/>
            </w:rPr>
          </w:pPr>
          <w:r>
            <w:rPr>
              <w:b/>
              <w:bCs/>
            </w:rPr>
            <w:fldChar w:fldCharType="end"/>
          </w:r>
        </w:p>
      </w:sdtContent>
    </w:sdt>
    <w:p w14:paraId="64562195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3172866A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125CE93B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0070B88F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603A56D6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731A1754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06C8244A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3D70BFCC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59F0C49C" w14:textId="77777777" w:rsidR="00E03206" w:rsidRDefault="00E03206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259FF11C" w14:textId="06A8F952" w:rsidR="003242B7" w:rsidRPr="00D2366A" w:rsidRDefault="003242B7" w:rsidP="00B6166A">
      <w:pPr>
        <w:pStyle w:val="Style1"/>
        <w:numPr>
          <w:ilvl w:val="0"/>
          <w:numId w:val="6"/>
        </w:numPr>
        <w:tabs>
          <w:tab w:val="num" w:pos="360"/>
        </w:tabs>
        <w:ind w:left="357" w:hanging="357"/>
      </w:pPr>
      <w:bookmarkStart w:id="1" w:name="_Toc185617509"/>
      <w:r w:rsidRPr="00C246E9">
        <w:lastRenderedPageBreak/>
        <w:t>Résumé</w:t>
      </w:r>
      <w:bookmarkEnd w:id="1"/>
    </w:p>
    <w:p w14:paraId="61469649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60FCC4E3" w14:textId="77777777" w:rsidR="006A4B8B" w:rsidRPr="006A4B8B" w:rsidRDefault="006A4B8B" w:rsidP="006A4B8B">
      <w:pPr>
        <w:pStyle w:val="p1"/>
        <w:spacing w:line="324" w:lineRule="auto"/>
        <w:rPr>
          <w:rFonts w:ascii="Verdana" w:hAnsi="Verdana"/>
          <w:sz w:val="22"/>
          <w:szCs w:val="22"/>
        </w:rPr>
      </w:pPr>
      <w:r w:rsidRPr="006A4B8B">
        <w:rPr>
          <w:rFonts w:ascii="Verdana" w:hAnsi="Verdana"/>
          <w:sz w:val="22"/>
          <w:szCs w:val="22"/>
        </w:rPr>
        <w:t>Les pratiques actuelles révèlent un usage partiel des outils numériques, avec de nombreuses tâches encore manuelles (traitement des demandes SAV, appels d’offres, communication, exploitation des données). L’analyse a permis de proposer 5 cas d’usage IA prioritaires, accompagnés de recommandations pratiques et d’un plan d’action opérationnel.</w:t>
      </w:r>
    </w:p>
    <w:p w14:paraId="5C1A28B5" w14:textId="1B10F261" w:rsidR="006A4B8B" w:rsidRPr="006A4B8B" w:rsidRDefault="006A4B8B" w:rsidP="006A4B8B">
      <w:pPr>
        <w:spacing w:line="324" w:lineRule="auto"/>
        <w:rPr>
          <w:rStyle w:val="s1"/>
          <w:rFonts w:ascii="Verdana" w:hAnsi="Verdana"/>
        </w:rPr>
      </w:pPr>
    </w:p>
    <w:p w14:paraId="72988556" w14:textId="77777777" w:rsidR="006A4B8B" w:rsidRPr="006A4B8B" w:rsidRDefault="006A4B8B" w:rsidP="006A4B8B">
      <w:pPr>
        <w:pStyle w:val="Titre3"/>
        <w:spacing w:line="324" w:lineRule="auto"/>
        <w:rPr>
          <w:rFonts w:ascii="Verdana" w:hAnsi="Verdana"/>
          <w:sz w:val="22"/>
          <w:szCs w:val="22"/>
        </w:rPr>
      </w:pPr>
      <w:r w:rsidRPr="006A4B8B">
        <w:rPr>
          <w:rFonts w:ascii="Verdana" w:hAnsi="Verdana"/>
          <w:sz w:val="22"/>
          <w:szCs w:val="22"/>
        </w:rPr>
        <w:t>Cas d’usage IA proposés</w:t>
      </w:r>
    </w:p>
    <w:p w14:paraId="60402F6C" w14:textId="77777777" w:rsidR="006A4B8B" w:rsidRPr="006A4B8B" w:rsidRDefault="006A4B8B" w:rsidP="006A4B8B">
      <w:pPr>
        <w:pStyle w:val="p1"/>
        <w:numPr>
          <w:ilvl w:val="0"/>
          <w:numId w:val="11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6A4B8B">
        <w:rPr>
          <w:rFonts w:ascii="Verdana" w:hAnsi="Verdana"/>
          <w:b/>
          <w:bCs/>
          <w:sz w:val="22"/>
          <w:szCs w:val="22"/>
        </w:rPr>
        <w:t>Automatisation du traitement des mails SAV et création du bon d’intervention</w:t>
      </w:r>
    </w:p>
    <w:p w14:paraId="196833C1" w14:textId="77777777" w:rsidR="006A4B8B" w:rsidRPr="006A4B8B" w:rsidRDefault="006A4B8B" w:rsidP="006A4B8B">
      <w:pPr>
        <w:pStyle w:val="p2"/>
        <w:spacing w:line="324" w:lineRule="auto"/>
        <w:ind w:left="720"/>
        <w:rPr>
          <w:rFonts w:ascii="Verdana" w:hAnsi="Verdana"/>
          <w:sz w:val="22"/>
          <w:szCs w:val="22"/>
        </w:rPr>
      </w:pPr>
      <w:r w:rsidRPr="006A4B8B">
        <w:rPr>
          <w:rFonts w:ascii="Arial" w:hAnsi="Arial" w:cs="Arial"/>
          <w:sz w:val="22"/>
          <w:szCs w:val="22"/>
        </w:rPr>
        <w:t>→</w:t>
      </w:r>
      <w:r w:rsidRPr="006A4B8B">
        <w:rPr>
          <w:rFonts w:ascii="Verdana" w:hAnsi="Verdana"/>
          <w:sz w:val="22"/>
          <w:szCs w:val="22"/>
        </w:rPr>
        <w:t xml:space="preserve"> Lecture automatique des mails entrants, classement des pièces jointes, et génération du bon d’intervention dans le logiciel SAV PLUS via API.</w:t>
      </w:r>
    </w:p>
    <w:p w14:paraId="4D962DB5" w14:textId="77777777" w:rsidR="006A4B8B" w:rsidRPr="006A4B8B" w:rsidRDefault="006A4B8B" w:rsidP="006A4B8B">
      <w:pPr>
        <w:pStyle w:val="p1"/>
        <w:numPr>
          <w:ilvl w:val="0"/>
          <w:numId w:val="11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6A4B8B">
        <w:rPr>
          <w:rFonts w:ascii="Verdana" w:hAnsi="Verdana"/>
          <w:b/>
          <w:bCs/>
          <w:sz w:val="22"/>
          <w:szCs w:val="22"/>
        </w:rPr>
        <w:t>Lecture intelligente des pièces marchés et aide à la réponse aux appels d’offres</w:t>
      </w:r>
    </w:p>
    <w:p w14:paraId="1564543F" w14:textId="77777777" w:rsidR="006A4B8B" w:rsidRPr="006A4B8B" w:rsidRDefault="006A4B8B" w:rsidP="006A4B8B">
      <w:pPr>
        <w:pStyle w:val="p2"/>
        <w:spacing w:line="324" w:lineRule="auto"/>
        <w:ind w:left="720"/>
        <w:rPr>
          <w:rFonts w:ascii="Verdana" w:hAnsi="Verdana"/>
          <w:sz w:val="22"/>
          <w:szCs w:val="22"/>
        </w:rPr>
      </w:pPr>
      <w:r w:rsidRPr="006A4B8B">
        <w:rPr>
          <w:rFonts w:ascii="Arial" w:hAnsi="Arial" w:cs="Arial"/>
          <w:sz w:val="22"/>
          <w:szCs w:val="22"/>
        </w:rPr>
        <w:t>→</w:t>
      </w:r>
      <w:r w:rsidRPr="006A4B8B">
        <w:rPr>
          <w:rFonts w:ascii="Verdana" w:hAnsi="Verdana"/>
          <w:sz w:val="22"/>
          <w:szCs w:val="22"/>
        </w:rPr>
        <w:t xml:space="preserve"> Synthèse des CCTP/CCAP, création de check-list et de trames de réponse en lien avec les capacités de l’entreprise.</w:t>
      </w:r>
    </w:p>
    <w:p w14:paraId="4500A00C" w14:textId="77777777" w:rsidR="006A4B8B" w:rsidRPr="006A4B8B" w:rsidRDefault="006A4B8B" w:rsidP="006A4B8B">
      <w:pPr>
        <w:pStyle w:val="p1"/>
        <w:numPr>
          <w:ilvl w:val="0"/>
          <w:numId w:val="11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6A4B8B">
        <w:rPr>
          <w:rFonts w:ascii="Verdana" w:hAnsi="Verdana"/>
          <w:b/>
          <w:bCs/>
          <w:sz w:val="22"/>
          <w:szCs w:val="22"/>
        </w:rPr>
        <w:t>Automatisation de la communication digitale</w:t>
      </w:r>
    </w:p>
    <w:p w14:paraId="4408B7D0" w14:textId="77777777" w:rsidR="006A4B8B" w:rsidRPr="006A4B8B" w:rsidRDefault="006A4B8B" w:rsidP="006A4B8B">
      <w:pPr>
        <w:pStyle w:val="p2"/>
        <w:spacing w:line="324" w:lineRule="auto"/>
        <w:ind w:left="720"/>
        <w:rPr>
          <w:rFonts w:ascii="Verdana" w:hAnsi="Verdana"/>
          <w:sz w:val="22"/>
          <w:szCs w:val="22"/>
        </w:rPr>
      </w:pPr>
      <w:r w:rsidRPr="006A4B8B">
        <w:rPr>
          <w:rFonts w:ascii="Arial" w:hAnsi="Arial" w:cs="Arial"/>
          <w:sz w:val="22"/>
          <w:szCs w:val="22"/>
        </w:rPr>
        <w:t>→</w:t>
      </w:r>
      <w:r w:rsidRPr="006A4B8B">
        <w:rPr>
          <w:rFonts w:ascii="Verdana" w:hAnsi="Verdana"/>
          <w:sz w:val="22"/>
          <w:szCs w:val="22"/>
        </w:rPr>
        <w:t xml:space="preserve"> Génération de contenus (textes et visuels) via IA, planification automatisée des publications réseaux sociaux.</w:t>
      </w:r>
    </w:p>
    <w:p w14:paraId="1D807D08" w14:textId="77777777" w:rsidR="006A4B8B" w:rsidRPr="006A4B8B" w:rsidRDefault="006A4B8B" w:rsidP="006A4B8B">
      <w:pPr>
        <w:pStyle w:val="p1"/>
        <w:numPr>
          <w:ilvl w:val="0"/>
          <w:numId w:val="11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6A4B8B">
        <w:rPr>
          <w:rFonts w:ascii="Verdana" w:hAnsi="Verdana"/>
          <w:b/>
          <w:bCs/>
          <w:sz w:val="22"/>
          <w:szCs w:val="22"/>
        </w:rPr>
        <w:t xml:space="preserve">Création de tableaux de bord de pilotage à partir des données ERP et </w:t>
      </w:r>
      <w:proofErr w:type="spellStart"/>
      <w:r w:rsidRPr="006A4B8B">
        <w:rPr>
          <w:rFonts w:ascii="Verdana" w:hAnsi="Verdana"/>
          <w:b/>
          <w:bCs/>
          <w:sz w:val="22"/>
          <w:szCs w:val="22"/>
        </w:rPr>
        <w:t>Zeendoc</w:t>
      </w:r>
      <w:proofErr w:type="spellEnd"/>
    </w:p>
    <w:p w14:paraId="654966E8" w14:textId="77777777" w:rsidR="006A4B8B" w:rsidRPr="006A4B8B" w:rsidRDefault="006A4B8B" w:rsidP="006A4B8B">
      <w:pPr>
        <w:pStyle w:val="p2"/>
        <w:spacing w:line="324" w:lineRule="auto"/>
        <w:ind w:left="720"/>
        <w:rPr>
          <w:rFonts w:ascii="Verdana" w:hAnsi="Verdana"/>
          <w:sz w:val="22"/>
          <w:szCs w:val="22"/>
        </w:rPr>
      </w:pPr>
      <w:r w:rsidRPr="006A4B8B">
        <w:rPr>
          <w:rFonts w:ascii="Arial" w:hAnsi="Arial" w:cs="Arial"/>
          <w:sz w:val="22"/>
          <w:szCs w:val="22"/>
        </w:rPr>
        <w:t>→</w:t>
      </w:r>
      <w:r w:rsidRPr="006A4B8B">
        <w:rPr>
          <w:rFonts w:ascii="Verdana" w:hAnsi="Verdana"/>
          <w:sz w:val="22"/>
          <w:szCs w:val="22"/>
        </w:rPr>
        <w:t xml:space="preserve"> Extraction automatisée des données opérationnelles et construction de tableaux de bord dynamiques pour les responsables d’activité.</w:t>
      </w:r>
    </w:p>
    <w:p w14:paraId="4BFDCBAA" w14:textId="77777777" w:rsidR="006A4B8B" w:rsidRPr="006A4B8B" w:rsidRDefault="006A4B8B" w:rsidP="006A4B8B">
      <w:pPr>
        <w:pStyle w:val="p1"/>
        <w:numPr>
          <w:ilvl w:val="0"/>
          <w:numId w:val="11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6A4B8B">
        <w:rPr>
          <w:rFonts w:ascii="Verdana" w:hAnsi="Verdana"/>
          <w:b/>
          <w:bCs/>
          <w:sz w:val="22"/>
          <w:szCs w:val="22"/>
        </w:rPr>
        <w:t xml:space="preserve">Automatisation du transfert des documents </w:t>
      </w:r>
      <w:proofErr w:type="spellStart"/>
      <w:r w:rsidRPr="006A4B8B">
        <w:rPr>
          <w:rFonts w:ascii="Verdana" w:hAnsi="Verdana"/>
          <w:b/>
          <w:bCs/>
          <w:sz w:val="22"/>
          <w:szCs w:val="22"/>
        </w:rPr>
        <w:t>Zeendoc</w:t>
      </w:r>
      <w:proofErr w:type="spellEnd"/>
      <w:r w:rsidRPr="006A4B8B">
        <w:rPr>
          <w:rFonts w:ascii="Verdana" w:hAnsi="Verdana"/>
          <w:b/>
          <w:bCs/>
          <w:sz w:val="22"/>
          <w:szCs w:val="22"/>
        </w:rPr>
        <w:t xml:space="preserve"> vers le serveur interne</w:t>
      </w:r>
    </w:p>
    <w:p w14:paraId="627B1C7C" w14:textId="77777777" w:rsidR="006A4B8B" w:rsidRPr="006A4B8B" w:rsidRDefault="006A4B8B" w:rsidP="006A4B8B">
      <w:pPr>
        <w:pStyle w:val="p2"/>
        <w:spacing w:line="324" w:lineRule="auto"/>
        <w:ind w:left="720"/>
        <w:rPr>
          <w:rFonts w:ascii="Verdana" w:hAnsi="Verdana"/>
          <w:sz w:val="22"/>
          <w:szCs w:val="22"/>
        </w:rPr>
      </w:pPr>
      <w:r w:rsidRPr="006A4B8B">
        <w:rPr>
          <w:rFonts w:ascii="Arial" w:hAnsi="Arial" w:cs="Arial"/>
          <w:sz w:val="22"/>
          <w:szCs w:val="22"/>
        </w:rPr>
        <w:t>→</w:t>
      </w:r>
      <w:r w:rsidRPr="006A4B8B">
        <w:rPr>
          <w:rFonts w:ascii="Verdana" w:hAnsi="Verdana"/>
          <w:sz w:val="22"/>
          <w:szCs w:val="22"/>
        </w:rPr>
        <w:t xml:space="preserve"> Rapatriement automatique des pièces validées via script ou scénario no-code, structuration des dossiers.</w:t>
      </w:r>
    </w:p>
    <w:p w14:paraId="6F6A3740" w14:textId="77777777" w:rsidR="006A4B8B" w:rsidRPr="006A4B8B" w:rsidRDefault="006A4B8B" w:rsidP="006A4B8B">
      <w:pPr>
        <w:spacing w:line="324" w:lineRule="auto"/>
        <w:rPr>
          <w:rFonts w:ascii="Verdana" w:hAnsi="Verdana"/>
          <w:b/>
          <w:bCs/>
          <w:u w:val="single"/>
        </w:rPr>
      </w:pPr>
    </w:p>
    <w:p w14:paraId="16C2597D" w14:textId="0B7557EE" w:rsidR="00315217" w:rsidRPr="00E248F3" w:rsidRDefault="003242B7">
      <w:pPr>
        <w:pStyle w:val="Style1"/>
        <w:numPr>
          <w:ilvl w:val="0"/>
          <w:numId w:val="6"/>
        </w:numPr>
        <w:tabs>
          <w:tab w:val="num" w:pos="360"/>
        </w:tabs>
        <w:ind w:left="357" w:hanging="357"/>
      </w:pPr>
      <w:bookmarkStart w:id="2" w:name="_Toc185617510"/>
      <w:r w:rsidRPr="006D6D23">
        <w:lastRenderedPageBreak/>
        <w:t>Contexte de l’entreprise</w:t>
      </w:r>
      <w:bookmarkEnd w:id="2"/>
    </w:p>
    <w:p w14:paraId="3050984E" w14:textId="77777777" w:rsidR="003242B7" w:rsidRDefault="003242B7" w:rsidP="00B6166A">
      <w:pPr>
        <w:rPr>
          <w:rFonts w:ascii="Verdana" w:hAnsi="Verdana"/>
        </w:rPr>
      </w:pPr>
    </w:p>
    <w:p w14:paraId="37B54485" w14:textId="77777777" w:rsidR="003242B7" w:rsidRPr="00F83F6A" w:rsidRDefault="003242B7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bookmarkStart w:id="3" w:name="_Toc185617511"/>
      <w:r w:rsidRPr="00F83F6A">
        <w:t>Historique et activité</w:t>
      </w:r>
      <w:bookmarkEnd w:id="3"/>
    </w:p>
    <w:p w14:paraId="4D8EA48F" w14:textId="0E8523FD" w:rsidR="0028152C" w:rsidRPr="0028152C" w:rsidRDefault="0028152C" w:rsidP="0028152C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bookmarkStart w:id="4" w:name="_Toc185617512"/>
      <w:r w:rsidRPr="0028152C">
        <w:rPr>
          <w:rFonts w:ascii="Verdana" w:eastAsia="Times New Roman" w:hAnsi="Verdana" w:cs="Times New Roman"/>
          <w:lang w:eastAsia="fr-FR"/>
        </w:rPr>
        <w:t xml:space="preserve">Créée en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1983</w:t>
      </w:r>
      <w:r w:rsidRPr="0028152C">
        <w:rPr>
          <w:rFonts w:ascii="Verdana" w:eastAsia="Times New Roman" w:hAnsi="Verdana" w:cs="Times New Roman"/>
          <w:lang w:eastAsia="fr-FR"/>
        </w:rPr>
        <w:t xml:space="preserve"> par M. Joël MARQUES, l’entreprise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Marque</w:t>
      </w:r>
      <w:r w:rsidRPr="0028152C"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Tarbes</w:t>
      </w:r>
      <w:r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lang w:eastAsia="fr-FR"/>
        </w:rPr>
        <w:t xml:space="preserve">est spécialisée dans la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vente d’équipements de cuisine professionnelle</w:t>
      </w:r>
      <w:r w:rsidRPr="0028152C">
        <w:rPr>
          <w:rFonts w:ascii="Verdana" w:eastAsia="Times New Roman" w:hAnsi="Verdana" w:cs="Times New Roman"/>
          <w:lang w:eastAsia="fr-FR"/>
        </w:rPr>
        <w:t xml:space="preserve"> et dans l’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installation de systèmes de froid commercial et industriel</w:t>
      </w:r>
      <w:r w:rsidRPr="0028152C">
        <w:rPr>
          <w:rFonts w:ascii="Verdana" w:eastAsia="Times New Roman" w:hAnsi="Verdana" w:cs="Times New Roman"/>
          <w:lang w:eastAsia="fr-FR"/>
        </w:rPr>
        <w:t xml:space="preserve">. En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2018</w:t>
      </w:r>
      <w:r w:rsidRPr="0028152C">
        <w:rPr>
          <w:rFonts w:ascii="Verdana" w:eastAsia="Times New Roman" w:hAnsi="Verdana" w:cs="Times New Roman"/>
          <w:lang w:eastAsia="fr-FR"/>
        </w:rPr>
        <w:t xml:space="preserve">, la société a été reprise par deux associés actuels,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Luc GIRARDIN</w:t>
      </w:r>
      <w:r w:rsidRPr="0028152C">
        <w:rPr>
          <w:rFonts w:ascii="Verdana" w:eastAsia="Times New Roman" w:hAnsi="Verdana" w:cs="Times New Roman"/>
          <w:lang w:eastAsia="fr-FR"/>
        </w:rPr>
        <w:t xml:space="preserve"> et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Bruno RICHAUD</w:t>
      </w:r>
      <w:r w:rsidRPr="0028152C">
        <w:rPr>
          <w:rFonts w:ascii="Verdana" w:eastAsia="Times New Roman" w:hAnsi="Verdana" w:cs="Times New Roman"/>
          <w:lang w:eastAsia="fr-FR"/>
        </w:rPr>
        <w:t>, qui poursuivent son développement dans un cadre structuré.</w:t>
      </w:r>
    </w:p>
    <w:p w14:paraId="1E105C7D" w14:textId="5D59D525" w:rsidR="0028152C" w:rsidRPr="0028152C" w:rsidRDefault="0028152C" w:rsidP="0028152C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L’entreprise est intégrée à un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groupe piloté par une holding animatrice</w:t>
      </w:r>
      <w:r w:rsidRPr="0028152C">
        <w:rPr>
          <w:rFonts w:ascii="Verdana" w:eastAsia="Times New Roman" w:hAnsi="Verdana" w:cs="Times New Roman"/>
          <w:lang w:eastAsia="fr-FR"/>
        </w:rPr>
        <w:t xml:space="preserve">, laquelle gère l’ensemble des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fonctions support</w:t>
      </w:r>
      <w:r w:rsidRPr="0028152C">
        <w:rPr>
          <w:rFonts w:ascii="Verdana" w:eastAsia="Times New Roman" w:hAnsi="Verdana" w:cs="Times New Roman"/>
          <w:lang w:eastAsia="fr-FR"/>
        </w:rPr>
        <w:t xml:space="preserve"> pour Marque et pour une autre société du groupe,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BAJON Andres</w:t>
      </w:r>
      <w:r w:rsidRPr="0028152C">
        <w:rPr>
          <w:rFonts w:ascii="Verdana" w:eastAsia="Times New Roman" w:hAnsi="Verdana" w:cs="Times New Roman"/>
          <w:lang w:eastAsia="fr-FR"/>
        </w:rPr>
        <w:t>. Ce fonctionnement transversal facilite la mutualisation des ressources administratives et opérationnelles.</w:t>
      </w:r>
    </w:p>
    <w:p w14:paraId="72EB858C" w14:textId="513448B8" w:rsidR="0028152C" w:rsidRPr="0028152C" w:rsidRDefault="0028152C" w:rsidP="0028152C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Implantée à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Tarbes</w:t>
      </w:r>
      <w:r w:rsidRPr="0028152C">
        <w:rPr>
          <w:rFonts w:ascii="Verdana" w:eastAsia="Times New Roman" w:hAnsi="Verdana" w:cs="Times New Roman"/>
          <w:lang w:eastAsia="fr-FR"/>
        </w:rPr>
        <w:t xml:space="preserve">, où se trouve son siège social,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Marque</w:t>
      </w:r>
      <w:r w:rsidRPr="0028152C"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Tarbes</w:t>
      </w:r>
      <w:r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lang w:eastAsia="fr-FR"/>
        </w:rPr>
        <w:t xml:space="preserve">dispose également d’une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agence à Toulouse</w:t>
      </w:r>
      <w:r w:rsidRPr="0028152C">
        <w:rPr>
          <w:rFonts w:ascii="Verdana" w:eastAsia="Times New Roman" w:hAnsi="Verdana" w:cs="Times New Roman"/>
          <w:lang w:eastAsia="fr-FR"/>
        </w:rPr>
        <w:t xml:space="preserve"> afin de couvrir une zone géographique élargie dans le sud-ouest.</w:t>
      </w:r>
    </w:p>
    <w:p w14:paraId="506F45EB" w14:textId="77777777" w:rsidR="0028152C" w:rsidRPr="0028152C" w:rsidRDefault="0028152C" w:rsidP="0028152C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>Les activités de l’entreprise s’articulent autour :</w:t>
      </w:r>
    </w:p>
    <w:p w14:paraId="57DA1E2A" w14:textId="77777777" w:rsidR="0028152C" w:rsidRPr="0028152C" w:rsidRDefault="0028152C" w:rsidP="0028152C">
      <w:pPr>
        <w:numPr>
          <w:ilvl w:val="0"/>
          <w:numId w:val="65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lang w:eastAsia="fr-FR"/>
        </w:rPr>
        <w:t>de</w:t>
      </w:r>
      <w:proofErr w:type="gramEnd"/>
      <w:r w:rsidRPr="0028152C">
        <w:rPr>
          <w:rFonts w:ascii="Verdana" w:eastAsia="Times New Roman" w:hAnsi="Verdana" w:cs="Times New Roman"/>
          <w:lang w:eastAsia="fr-FR"/>
        </w:rPr>
        <w:t xml:space="preserve"> la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vente</w:t>
      </w:r>
      <w:r w:rsidRPr="0028152C">
        <w:rPr>
          <w:rFonts w:ascii="Verdana" w:eastAsia="Times New Roman" w:hAnsi="Verdana" w:cs="Times New Roman"/>
          <w:lang w:eastAsia="fr-FR"/>
        </w:rPr>
        <w:t xml:space="preserve"> d’équipements de cuisine et de froid ;</w:t>
      </w:r>
    </w:p>
    <w:p w14:paraId="65C40A45" w14:textId="77777777" w:rsidR="0028152C" w:rsidRPr="0028152C" w:rsidRDefault="0028152C" w:rsidP="0028152C">
      <w:pPr>
        <w:numPr>
          <w:ilvl w:val="0"/>
          <w:numId w:val="65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lang w:eastAsia="fr-FR"/>
        </w:rPr>
        <w:t>de</w:t>
      </w:r>
      <w:proofErr w:type="gramEnd"/>
      <w:r w:rsidRPr="0028152C">
        <w:rPr>
          <w:rFonts w:ascii="Verdana" w:eastAsia="Times New Roman" w:hAnsi="Verdana" w:cs="Times New Roman"/>
          <w:lang w:eastAsia="fr-FR"/>
        </w:rPr>
        <w:t xml:space="preserve"> l’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installation</w:t>
      </w:r>
      <w:r w:rsidRPr="0028152C">
        <w:rPr>
          <w:rFonts w:ascii="Verdana" w:eastAsia="Times New Roman" w:hAnsi="Verdana" w:cs="Times New Roman"/>
          <w:lang w:eastAsia="fr-FR"/>
        </w:rPr>
        <w:t xml:space="preserve"> et de la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maintenance technique</w:t>
      </w:r>
      <w:r w:rsidRPr="0028152C">
        <w:rPr>
          <w:rFonts w:ascii="Verdana" w:eastAsia="Times New Roman" w:hAnsi="Verdana" w:cs="Times New Roman"/>
          <w:lang w:eastAsia="fr-FR"/>
        </w:rPr>
        <w:t xml:space="preserve"> des équipements ;</w:t>
      </w:r>
    </w:p>
    <w:p w14:paraId="2CCAF12E" w14:textId="77777777" w:rsidR="0028152C" w:rsidRPr="0028152C" w:rsidRDefault="0028152C" w:rsidP="0028152C">
      <w:pPr>
        <w:numPr>
          <w:ilvl w:val="0"/>
          <w:numId w:val="65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lang w:eastAsia="fr-FR"/>
        </w:rPr>
        <w:t>de</w:t>
      </w:r>
      <w:proofErr w:type="gramEnd"/>
      <w:r w:rsidRPr="0028152C"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réponses aux appels d’offres publics et privés</w:t>
      </w:r>
      <w:r w:rsidRPr="0028152C">
        <w:rPr>
          <w:rFonts w:ascii="Verdana" w:eastAsia="Times New Roman" w:hAnsi="Verdana" w:cs="Times New Roman"/>
          <w:lang w:eastAsia="fr-FR"/>
        </w:rPr>
        <w:t>, en particulier pour le service « marchés et travaux » ;</w:t>
      </w:r>
    </w:p>
    <w:p w14:paraId="290088DC" w14:textId="3A2732D4" w:rsidR="0028152C" w:rsidRPr="0028152C" w:rsidRDefault="0028152C" w:rsidP="0028152C">
      <w:pPr>
        <w:numPr>
          <w:ilvl w:val="0"/>
          <w:numId w:val="65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lang w:eastAsia="fr-FR"/>
        </w:rPr>
        <w:t>du</w:t>
      </w:r>
      <w:proofErr w:type="gramEnd"/>
      <w:r w:rsidRPr="0028152C"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service après-vente</w:t>
      </w:r>
      <w:r w:rsidRPr="0028152C">
        <w:rPr>
          <w:rFonts w:ascii="Verdana" w:eastAsia="Times New Roman" w:hAnsi="Verdana" w:cs="Times New Roman"/>
          <w:lang w:eastAsia="fr-FR"/>
        </w:rPr>
        <w:t>, qui constitue un pôle opérationnel spécifique.</w:t>
      </w:r>
    </w:p>
    <w:p w14:paraId="148F2C0E" w14:textId="77777777" w:rsidR="0028152C" w:rsidRPr="0028152C" w:rsidRDefault="0028152C" w:rsidP="0028152C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Un projet d’envergure est en cours avec l’intégration du logiciel </w:t>
      </w:r>
      <w:proofErr w:type="spellStart"/>
      <w:r w:rsidRPr="0028152C">
        <w:rPr>
          <w:rFonts w:ascii="Verdana" w:eastAsia="Times New Roman" w:hAnsi="Verdana" w:cs="Times New Roman"/>
          <w:b/>
          <w:bCs/>
          <w:lang w:eastAsia="fr-FR"/>
        </w:rPr>
        <w:t>Zeendoc</w:t>
      </w:r>
      <w:proofErr w:type="spellEnd"/>
      <w:r w:rsidRPr="0028152C">
        <w:rPr>
          <w:rFonts w:ascii="Verdana" w:eastAsia="Times New Roman" w:hAnsi="Verdana" w:cs="Times New Roman"/>
          <w:lang w:eastAsia="fr-FR"/>
        </w:rPr>
        <w:t xml:space="preserve">, destiné à constituer une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base documentaire intelligente</w:t>
      </w:r>
      <w:r w:rsidRPr="0028152C">
        <w:rPr>
          <w:rFonts w:ascii="Verdana" w:eastAsia="Times New Roman" w:hAnsi="Verdana" w:cs="Times New Roman"/>
          <w:lang w:eastAsia="fr-FR"/>
        </w:rPr>
        <w:t xml:space="preserve"> et à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automatiser le traitement des pièces</w:t>
      </w:r>
      <w:r w:rsidRPr="0028152C">
        <w:rPr>
          <w:rFonts w:ascii="Verdana" w:eastAsia="Times New Roman" w:hAnsi="Verdana" w:cs="Times New Roman"/>
          <w:lang w:eastAsia="fr-FR"/>
        </w:rPr>
        <w:t xml:space="preserve"> (commandes, bons de livraison, etc.), tout en réduisant la saisie manuelle dans l’ERP.</w:t>
      </w:r>
    </w:p>
    <w:p w14:paraId="5F8F7DFE" w14:textId="77777777" w:rsidR="00B07633" w:rsidRDefault="00B07633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r w:rsidRPr="006D6D23">
        <w:t>Structure organisationnelle</w:t>
      </w:r>
      <w:bookmarkEnd w:id="4"/>
    </w:p>
    <w:p w14:paraId="59B41F38" w14:textId="0D876724" w:rsidR="0028152C" w:rsidRPr="0028152C" w:rsidRDefault="0028152C" w:rsidP="0028152C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L’organisation de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Marque</w:t>
      </w:r>
      <w:r w:rsidRPr="0028152C"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Tarbes</w:t>
      </w:r>
      <w:r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lang w:eastAsia="fr-FR"/>
        </w:rPr>
        <w:t xml:space="preserve">repose sur une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structure hiérarchique claire et fonctionnelle</w:t>
      </w:r>
      <w:r w:rsidRPr="0028152C">
        <w:rPr>
          <w:rFonts w:ascii="Verdana" w:eastAsia="Times New Roman" w:hAnsi="Verdana" w:cs="Times New Roman"/>
          <w:lang w:eastAsia="fr-FR"/>
        </w:rPr>
        <w:t xml:space="preserve">, adaptée à ses enjeux techniques et commerciaux. L’entreprise compte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40 salariés</w:t>
      </w:r>
      <w:r w:rsidRPr="0028152C">
        <w:rPr>
          <w:rFonts w:ascii="Verdana" w:eastAsia="Times New Roman" w:hAnsi="Verdana" w:cs="Times New Roman"/>
          <w:lang w:eastAsia="fr-FR"/>
        </w:rPr>
        <w:t xml:space="preserve">, répartis entre les sites de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Tarbes</w:t>
      </w:r>
      <w:r w:rsidRPr="0028152C">
        <w:rPr>
          <w:rFonts w:ascii="Verdana" w:eastAsia="Times New Roman" w:hAnsi="Verdana" w:cs="Times New Roman"/>
          <w:lang w:eastAsia="fr-FR"/>
        </w:rPr>
        <w:t xml:space="preserve"> et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Toulouse</w:t>
      </w:r>
      <w:r w:rsidRPr="0028152C">
        <w:rPr>
          <w:rFonts w:ascii="Verdana" w:eastAsia="Times New Roman" w:hAnsi="Verdana" w:cs="Times New Roman"/>
          <w:lang w:eastAsia="fr-FR"/>
        </w:rPr>
        <w:t>.</w:t>
      </w:r>
    </w:p>
    <w:p w14:paraId="6E1E88F9" w14:textId="77777777" w:rsidR="0028152C" w:rsidRPr="0028152C" w:rsidRDefault="0028152C" w:rsidP="0028152C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lastRenderedPageBreak/>
        <w:t>La gouvernance comprend :</w:t>
      </w:r>
    </w:p>
    <w:p w14:paraId="2479AC4C" w14:textId="77777777" w:rsidR="0028152C" w:rsidRPr="0028152C" w:rsidRDefault="0028152C" w:rsidP="0028152C">
      <w:pPr>
        <w:numPr>
          <w:ilvl w:val="0"/>
          <w:numId w:val="66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b/>
          <w:bCs/>
          <w:lang w:eastAsia="fr-FR"/>
        </w:rPr>
        <w:t>2 associés dirigeants</w:t>
      </w:r>
      <w:r w:rsidRPr="0028152C">
        <w:rPr>
          <w:rFonts w:ascii="Verdana" w:eastAsia="Times New Roman" w:hAnsi="Verdana" w:cs="Times New Roman"/>
          <w:lang w:eastAsia="fr-FR"/>
        </w:rPr>
        <w:t>, garants de la stratégie et du développement,</w:t>
      </w:r>
    </w:p>
    <w:p w14:paraId="6AD3B267" w14:textId="77777777" w:rsidR="0028152C" w:rsidRPr="0028152C" w:rsidRDefault="0028152C" w:rsidP="0028152C">
      <w:pPr>
        <w:numPr>
          <w:ilvl w:val="0"/>
          <w:numId w:val="66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lang w:eastAsia="fr-FR"/>
        </w:rPr>
        <w:t>une</w:t>
      </w:r>
      <w:proofErr w:type="gramEnd"/>
      <w:r w:rsidRPr="0028152C"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Directrice Administrative et Financière (DAF)</w:t>
      </w:r>
      <w:r w:rsidRPr="0028152C">
        <w:rPr>
          <w:rFonts w:ascii="Verdana" w:eastAsia="Times New Roman" w:hAnsi="Verdana" w:cs="Times New Roman"/>
          <w:lang w:eastAsia="fr-FR"/>
        </w:rPr>
        <w:t xml:space="preserve"> en charge des fonctions transverses,</w:t>
      </w:r>
    </w:p>
    <w:p w14:paraId="23ED2D72" w14:textId="1A2CA5D1" w:rsidR="0028152C" w:rsidRPr="0028152C" w:rsidRDefault="0028152C" w:rsidP="0028152C">
      <w:pPr>
        <w:numPr>
          <w:ilvl w:val="0"/>
          <w:numId w:val="66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lang w:eastAsia="fr-FR"/>
        </w:rPr>
        <w:t>plusieurs</w:t>
      </w:r>
      <w:proofErr w:type="gramEnd"/>
      <w:r w:rsidRPr="0028152C"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responsables d’activité</w:t>
      </w:r>
      <w:r w:rsidRPr="0028152C">
        <w:rPr>
          <w:rFonts w:ascii="Verdana" w:eastAsia="Times New Roman" w:hAnsi="Verdana" w:cs="Times New Roman"/>
          <w:lang w:eastAsia="fr-FR"/>
        </w:rPr>
        <w:t xml:space="preserve"> supervisant les différents pôles (technique, SAV, marchés, etc.).</w:t>
      </w:r>
    </w:p>
    <w:p w14:paraId="5CF53FC9" w14:textId="1E8C94DD" w:rsidR="0028152C" w:rsidRPr="0028152C" w:rsidRDefault="0028152C" w:rsidP="0028152C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Sur le plan opérationnel,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Marque</w:t>
      </w:r>
      <w:r w:rsidRPr="0028152C"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Tarbes</w:t>
      </w:r>
      <w:r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lang w:eastAsia="fr-FR"/>
        </w:rPr>
        <w:t>s’appuie sur plusieurs outils numériques :</w:t>
      </w:r>
    </w:p>
    <w:p w14:paraId="479CE5E6" w14:textId="77777777" w:rsidR="0028152C" w:rsidRPr="0028152C" w:rsidRDefault="0028152C" w:rsidP="0028152C">
      <w:pPr>
        <w:numPr>
          <w:ilvl w:val="0"/>
          <w:numId w:val="67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lang w:eastAsia="fr-FR"/>
        </w:rPr>
        <w:t>l’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ERP</w:t>
      </w:r>
      <w:proofErr w:type="gramEnd"/>
      <w:r w:rsidRPr="0028152C">
        <w:rPr>
          <w:rFonts w:ascii="Verdana" w:eastAsia="Times New Roman" w:hAnsi="Verdana" w:cs="Times New Roman"/>
          <w:b/>
          <w:bCs/>
          <w:lang w:eastAsia="fr-FR"/>
        </w:rPr>
        <w:t xml:space="preserve"> Espace Affaires</w:t>
      </w:r>
      <w:r w:rsidRPr="0028152C">
        <w:rPr>
          <w:rFonts w:ascii="Verdana" w:eastAsia="Times New Roman" w:hAnsi="Verdana" w:cs="Times New Roman"/>
          <w:lang w:eastAsia="fr-FR"/>
        </w:rPr>
        <w:t>, utilisé pour la gestion des flux commerciaux (devis, commandes clients et fournisseurs, facturation, livraisons, pointage chantier),</w:t>
      </w:r>
    </w:p>
    <w:p w14:paraId="6C4E05F4" w14:textId="5FD20215" w:rsidR="0028152C" w:rsidRPr="0028152C" w:rsidRDefault="0028152C" w:rsidP="0028152C">
      <w:pPr>
        <w:numPr>
          <w:ilvl w:val="0"/>
          <w:numId w:val="67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lang w:eastAsia="fr-FR"/>
        </w:rPr>
        <w:t>le</w:t>
      </w:r>
      <w:proofErr w:type="gramEnd"/>
      <w:r w:rsidRPr="0028152C">
        <w:rPr>
          <w:rFonts w:ascii="Verdana" w:eastAsia="Times New Roman" w:hAnsi="Verdana" w:cs="Times New Roman"/>
          <w:lang w:eastAsia="fr-FR"/>
        </w:rPr>
        <w:t xml:space="preserve"> logiciel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SAV PLUS</w:t>
      </w:r>
      <w:r w:rsidRPr="0028152C">
        <w:rPr>
          <w:rFonts w:ascii="Verdana" w:eastAsia="Times New Roman" w:hAnsi="Verdana" w:cs="Times New Roman"/>
          <w:lang w:eastAsia="fr-FR"/>
        </w:rPr>
        <w:t xml:space="preserve"> pour la gestion du service après-vente, avec transmission des bons d’intervention vers les tablettes des techniciens.</w:t>
      </w:r>
    </w:p>
    <w:p w14:paraId="08476212" w14:textId="77777777" w:rsidR="0028152C" w:rsidRPr="0028152C" w:rsidRDefault="0028152C" w:rsidP="0028152C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Cependant, certaines pratiques restent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manuelles</w:t>
      </w:r>
      <w:r w:rsidRPr="0028152C">
        <w:rPr>
          <w:rFonts w:ascii="Verdana" w:eastAsia="Times New Roman" w:hAnsi="Verdana" w:cs="Times New Roman"/>
          <w:lang w:eastAsia="fr-FR"/>
        </w:rPr>
        <w:t xml:space="preserve"> ou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peu automatisées</w:t>
      </w:r>
      <w:r w:rsidRPr="0028152C">
        <w:rPr>
          <w:rFonts w:ascii="Verdana" w:eastAsia="Times New Roman" w:hAnsi="Verdana" w:cs="Times New Roman"/>
          <w:lang w:eastAsia="fr-FR"/>
        </w:rPr>
        <w:t>, comme :</w:t>
      </w:r>
    </w:p>
    <w:p w14:paraId="358A0CC1" w14:textId="77777777" w:rsidR="0028152C" w:rsidRPr="0028152C" w:rsidRDefault="0028152C" w:rsidP="0028152C">
      <w:pPr>
        <w:numPr>
          <w:ilvl w:val="0"/>
          <w:numId w:val="68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lang w:eastAsia="fr-FR"/>
        </w:rPr>
        <w:t>le</w:t>
      </w:r>
      <w:proofErr w:type="gramEnd"/>
      <w:r w:rsidRPr="0028152C"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traitement des mails entrants SAV</w:t>
      </w:r>
      <w:r w:rsidRPr="0028152C">
        <w:rPr>
          <w:rFonts w:ascii="Verdana" w:eastAsia="Times New Roman" w:hAnsi="Verdana" w:cs="Times New Roman"/>
          <w:lang w:eastAsia="fr-FR"/>
        </w:rPr>
        <w:t>, qui nécessite une lecture manuelle, un classement des pièces jointes, puis une planification d’intervention,</w:t>
      </w:r>
    </w:p>
    <w:p w14:paraId="12EFD56E" w14:textId="74166871" w:rsidR="0028152C" w:rsidRPr="0028152C" w:rsidRDefault="0028152C" w:rsidP="0028152C">
      <w:pPr>
        <w:numPr>
          <w:ilvl w:val="0"/>
          <w:numId w:val="68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lang w:eastAsia="fr-FR"/>
        </w:rPr>
        <w:t>la</w:t>
      </w:r>
      <w:proofErr w:type="gramEnd"/>
      <w:r w:rsidRPr="0028152C">
        <w:rPr>
          <w:rFonts w:ascii="Verdana" w:eastAsia="Times New Roman" w:hAnsi="Verdana" w:cs="Times New Roman"/>
          <w:lang w:eastAsia="fr-FR"/>
        </w:rPr>
        <w:t xml:space="preserve">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réponse aux appels d’offres</w:t>
      </w:r>
      <w:r w:rsidRPr="0028152C">
        <w:rPr>
          <w:rFonts w:ascii="Verdana" w:eastAsia="Times New Roman" w:hAnsi="Verdana" w:cs="Times New Roman"/>
          <w:lang w:eastAsia="fr-FR"/>
        </w:rPr>
        <w:t>, réalisée sans outil d’analyse des échecs et réussites passées.</w:t>
      </w:r>
    </w:p>
    <w:p w14:paraId="254EF2B2" w14:textId="1AB1B6BB" w:rsidR="0028152C" w:rsidRPr="0028152C" w:rsidRDefault="0028152C" w:rsidP="0028152C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La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communication</w:t>
      </w:r>
      <w:r w:rsidRPr="0028152C">
        <w:rPr>
          <w:rFonts w:ascii="Verdana" w:eastAsia="Times New Roman" w:hAnsi="Verdana" w:cs="Times New Roman"/>
          <w:lang w:eastAsia="fr-FR"/>
        </w:rPr>
        <w:t xml:space="preserve"> est externalisée, assurée par une prestataire en portage salarial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un jour par semaine</w:t>
      </w:r>
      <w:r w:rsidRPr="0028152C">
        <w:rPr>
          <w:rFonts w:ascii="Verdana" w:eastAsia="Times New Roman" w:hAnsi="Verdana" w:cs="Times New Roman"/>
          <w:lang w:eastAsia="fr-FR"/>
        </w:rPr>
        <w:t xml:space="preserve">. Elle intervient sur la communication et le marketing, y compris les publications sur les réseaux sociaux (LinkedIn, Facebook, Instagram), qui restent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entièrement manuelles</w:t>
      </w:r>
      <w:r w:rsidRPr="0028152C">
        <w:rPr>
          <w:rFonts w:ascii="Verdana" w:eastAsia="Times New Roman" w:hAnsi="Verdana" w:cs="Times New Roman"/>
          <w:lang w:eastAsia="fr-FR"/>
        </w:rPr>
        <w:t>, sans planification ni automatisation.</w:t>
      </w:r>
    </w:p>
    <w:p w14:paraId="60C156CD" w14:textId="77777777" w:rsidR="0028152C" w:rsidRPr="0028152C" w:rsidRDefault="0028152C" w:rsidP="0028152C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Enfin, le projet </w:t>
      </w:r>
      <w:proofErr w:type="spellStart"/>
      <w:r w:rsidRPr="0028152C">
        <w:rPr>
          <w:rFonts w:ascii="Verdana" w:eastAsia="Times New Roman" w:hAnsi="Verdana" w:cs="Times New Roman"/>
          <w:lang w:eastAsia="fr-FR"/>
        </w:rPr>
        <w:t>Zeendoc</w:t>
      </w:r>
      <w:proofErr w:type="spellEnd"/>
      <w:r w:rsidRPr="0028152C">
        <w:rPr>
          <w:rFonts w:ascii="Verdana" w:eastAsia="Times New Roman" w:hAnsi="Verdana" w:cs="Times New Roman"/>
          <w:lang w:eastAsia="fr-FR"/>
        </w:rPr>
        <w:t>, actuellement en phase de déploiement, vise à :</w:t>
      </w:r>
    </w:p>
    <w:p w14:paraId="742BE2E4" w14:textId="77777777" w:rsidR="0028152C" w:rsidRPr="0028152C" w:rsidRDefault="0028152C" w:rsidP="0028152C">
      <w:pPr>
        <w:numPr>
          <w:ilvl w:val="0"/>
          <w:numId w:val="69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lang w:eastAsia="fr-FR"/>
        </w:rPr>
        <w:t>permettre</w:t>
      </w:r>
      <w:proofErr w:type="gramEnd"/>
      <w:r w:rsidRPr="0028152C">
        <w:rPr>
          <w:rFonts w:ascii="Verdana" w:eastAsia="Times New Roman" w:hAnsi="Verdana" w:cs="Times New Roman"/>
          <w:lang w:eastAsia="fr-FR"/>
        </w:rPr>
        <w:t xml:space="preserve"> une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recherche intelligente de documents</w:t>
      </w:r>
      <w:r w:rsidRPr="0028152C">
        <w:rPr>
          <w:rFonts w:ascii="Verdana" w:eastAsia="Times New Roman" w:hAnsi="Verdana" w:cs="Times New Roman"/>
          <w:lang w:eastAsia="fr-FR"/>
        </w:rPr>
        <w:t xml:space="preserve"> via un moteur interne,</w:t>
      </w:r>
    </w:p>
    <w:p w14:paraId="52AC3EA9" w14:textId="77777777" w:rsidR="0028152C" w:rsidRPr="0028152C" w:rsidRDefault="0028152C" w:rsidP="0028152C">
      <w:pPr>
        <w:numPr>
          <w:ilvl w:val="0"/>
          <w:numId w:val="69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b/>
          <w:bCs/>
          <w:lang w:eastAsia="fr-FR"/>
        </w:rPr>
        <w:t>automatiser</w:t>
      </w:r>
      <w:proofErr w:type="gramEnd"/>
      <w:r w:rsidRPr="0028152C">
        <w:rPr>
          <w:rFonts w:ascii="Verdana" w:eastAsia="Times New Roman" w:hAnsi="Verdana" w:cs="Times New Roman"/>
          <w:b/>
          <w:bCs/>
          <w:lang w:eastAsia="fr-FR"/>
        </w:rPr>
        <w:t xml:space="preserve"> le traitement des pièces</w:t>
      </w:r>
      <w:r w:rsidRPr="0028152C">
        <w:rPr>
          <w:rFonts w:ascii="Verdana" w:eastAsia="Times New Roman" w:hAnsi="Verdana" w:cs="Times New Roman"/>
          <w:lang w:eastAsia="fr-FR"/>
        </w:rPr>
        <w:t xml:space="preserve"> sans anomalie et les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intégrer dans l’ERP</w:t>
      </w:r>
      <w:r w:rsidRPr="0028152C">
        <w:rPr>
          <w:rFonts w:ascii="Verdana" w:eastAsia="Times New Roman" w:hAnsi="Verdana" w:cs="Times New Roman"/>
          <w:lang w:eastAsia="fr-FR"/>
        </w:rPr>
        <w:t>,</w:t>
      </w:r>
    </w:p>
    <w:p w14:paraId="33EBA47E" w14:textId="29D48F6B" w:rsidR="001422A2" w:rsidRPr="006A4B8B" w:rsidRDefault="0028152C" w:rsidP="00B6166A">
      <w:pPr>
        <w:numPr>
          <w:ilvl w:val="0"/>
          <w:numId w:val="69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proofErr w:type="gramStart"/>
      <w:r w:rsidRPr="0028152C">
        <w:rPr>
          <w:rFonts w:ascii="Verdana" w:eastAsia="Times New Roman" w:hAnsi="Verdana" w:cs="Times New Roman"/>
          <w:lang w:eastAsia="fr-FR"/>
        </w:rPr>
        <w:t>permettre</w:t>
      </w:r>
      <w:proofErr w:type="gramEnd"/>
      <w:r w:rsidRPr="0028152C">
        <w:rPr>
          <w:rFonts w:ascii="Verdana" w:eastAsia="Times New Roman" w:hAnsi="Verdana" w:cs="Times New Roman"/>
          <w:lang w:eastAsia="fr-FR"/>
        </w:rPr>
        <w:t xml:space="preserve"> à terme le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rapatriement des fichiers sur le serveur de l’entreprise</w:t>
      </w:r>
      <w:r w:rsidRPr="0028152C">
        <w:rPr>
          <w:rFonts w:ascii="Verdana" w:eastAsia="Times New Roman" w:hAnsi="Verdana" w:cs="Times New Roman"/>
          <w:lang w:eastAsia="fr-FR"/>
        </w:rPr>
        <w:t>.</w:t>
      </w:r>
    </w:p>
    <w:p w14:paraId="7C6E2F04" w14:textId="77777777" w:rsidR="00B07633" w:rsidRPr="006D6D23" w:rsidRDefault="00B07633">
      <w:pPr>
        <w:pStyle w:val="Style1"/>
        <w:numPr>
          <w:ilvl w:val="0"/>
          <w:numId w:val="6"/>
        </w:numPr>
        <w:tabs>
          <w:tab w:val="num" w:pos="360"/>
        </w:tabs>
        <w:ind w:left="357" w:hanging="357"/>
      </w:pPr>
      <w:bookmarkStart w:id="5" w:name="_Toc185617513"/>
      <w:r w:rsidRPr="006D6D23">
        <w:lastRenderedPageBreak/>
        <w:t>Diagnostic des pratiques IA</w:t>
      </w:r>
      <w:bookmarkEnd w:id="5"/>
    </w:p>
    <w:p w14:paraId="2A0EAD08" w14:textId="77777777" w:rsidR="00B07633" w:rsidRPr="008A0F2C" w:rsidRDefault="00B07633" w:rsidP="00B07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theme="minorHAnsi"/>
          <w:color w:val="0E0E0E"/>
        </w:rPr>
      </w:pPr>
    </w:p>
    <w:p w14:paraId="1010DA0F" w14:textId="77777777" w:rsidR="00B07633" w:rsidRDefault="00B07633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bookmarkStart w:id="6" w:name="_Toc185617514"/>
      <w:r w:rsidRPr="008A0F2C">
        <w:t>Processus Métier</w:t>
      </w:r>
      <w:bookmarkEnd w:id="6"/>
    </w:p>
    <w:p w14:paraId="31280193" w14:textId="77777777" w:rsidR="0028152C" w:rsidRPr="0028152C" w:rsidRDefault="0028152C" w:rsidP="0028152C">
      <w:pPr>
        <w:spacing w:before="100" w:beforeAutospacing="1" w:after="100" w:afterAutospacing="1" w:line="324" w:lineRule="auto"/>
        <w:outlineLvl w:val="3"/>
        <w:rPr>
          <w:rFonts w:ascii="Verdana" w:eastAsia="Times New Roman" w:hAnsi="Verdana" w:cs="Times New Roman"/>
          <w:i/>
          <w:iCs/>
          <w:color w:val="657689" w:themeColor="accent4"/>
          <w:lang w:eastAsia="fr-FR"/>
        </w:rPr>
      </w:pPr>
      <w:r w:rsidRPr="0028152C">
        <w:rPr>
          <w:rFonts w:ascii="Verdana" w:eastAsia="Times New Roman" w:hAnsi="Verdana" w:cs="Times New Roman"/>
          <w:i/>
          <w:iCs/>
          <w:color w:val="657689" w:themeColor="accent4"/>
          <w:lang w:eastAsia="fr-FR"/>
        </w:rPr>
        <w:t>Constats clés</w:t>
      </w:r>
    </w:p>
    <w:p w14:paraId="66D12F07" w14:textId="77777777" w:rsidR="0028152C" w:rsidRPr="0028152C" w:rsidRDefault="0028152C" w:rsidP="0028152C">
      <w:pPr>
        <w:numPr>
          <w:ilvl w:val="0"/>
          <w:numId w:val="70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L’ERP Espace Affaires structure efficacement les flux commerciaux, mais les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traitements manuels restent nombreux</w:t>
      </w:r>
      <w:r w:rsidRPr="0028152C">
        <w:rPr>
          <w:rFonts w:ascii="Verdana" w:eastAsia="Times New Roman" w:hAnsi="Verdana" w:cs="Times New Roman"/>
          <w:lang w:eastAsia="fr-FR"/>
        </w:rPr>
        <w:t xml:space="preserve"> (ex. : gestion des mails SAV, appels d’offres, relances…).</w:t>
      </w:r>
    </w:p>
    <w:p w14:paraId="02061C74" w14:textId="77777777" w:rsidR="0028152C" w:rsidRPr="0028152C" w:rsidRDefault="0028152C" w:rsidP="0028152C">
      <w:pPr>
        <w:numPr>
          <w:ilvl w:val="0"/>
          <w:numId w:val="70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L’entreprise a identifié des tâches automatisables, mais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l’IA n’est pas encore intégrée</w:t>
      </w:r>
      <w:r w:rsidRPr="0028152C">
        <w:rPr>
          <w:rFonts w:ascii="Verdana" w:eastAsia="Times New Roman" w:hAnsi="Verdana" w:cs="Times New Roman"/>
          <w:lang w:eastAsia="fr-FR"/>
        </w:rPr>
        <w:t xml:space="preserve"> dans les processus métier.</w:t>
      </w:r>
    </w:p>
    <w:p w14:paraId="3F7E39C0" w14:textId="77777777" w:rsidR="0028152C" w:rsidRPr="0028152C" w:rsidRDefault="0028152C" w:rsidP="0028152C">
      <w:pPr>
        <w:numPr>
          <w:ilvl w:val="0"/>
          <w:numId w:val="70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Le projet </w:t>
      </w:r>
      <w:proofErr w:type="spellStart"/>
      <w:r w:rsidRPr="0028152C">
        <w:rPr>
          <w:rFonts w:ascii="Verdana" w:eastAsia="Times New Roman" w:hAnsi="Verdana" w:cs="Times New Roman"/>
          <w:lang w:eastAsia="fr-FR"/>
        </w:rPr>
        <w:t>Zeendoc</w:t>
      </w:r>
      <w:proofErr w:type="spellEnd"/>
      <w:r w:rsidRPr="0028152C">
        <w:rPr>
          <w:rFonts w:ascii="Verdana" w:eastAsia="Times New Roman" w:hAnsi="Verdana" w:cs="Times New Roman"/>
          <w:lang w:eastAsia="fr-FR"/>
        </w:rPr>
        <w:t xml:space="preserve"> annonce un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gain potentiel d’efficacité</w:t>
      </w:r>
      <w:r w:rsidRPr="0028152C">
        <w:rPr>
          <w:rFonts w:ascii="Verdana" w:eastAsia="Times New Roman" w:hAnsi="Verdana" w:cs="Times New Roman"/>
          <w:lang w:eastAsia="fr-FR"/>
        </w:rPr>
        <w:t>, bien qu’il reste limité aux pièces « sans anomalie ».</w:t>
      </w:r>
    </w:p>
    <w:p w14:paraId="687A49A6" w14:textId="77777777" w:rsidR="0028152C" w:rsidRPr="0028152C" w:rsidRDefault="0028152C" w:rsidP="0028152C">
      <w:pPr>
        <w:numPr>
          <w:ilvl w:val="0"/>
          <w:numId w:val="70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Aucun outil d’analyse n’est utilisé pour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optimiser les réponses aux appels d’offres</w:t>
      </w:r>
      <w:r w:rsidRPr="0028152C">
        <w:rPr>
          <w:rFonts w:ascii="Verdana" w:eastAsia="Times New Roman" w:hAnsi="Verdana" w:cs="Times New Roman"/>
          <w:lang w:eastAsia="fr-FR"/>
        </w:rPr>
        <w:t xml:space="preserve"> ni pour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exploiter les données issues des ventes</w:t>
      </w:r>
      <w:r w:rsidRPr="0028152C">
        <w:rPr>
          <w:rFonts w:ascii="Verdana" w:eastAsia="Times New Roman" w:hAnsi="Verdana" w:cs="Times New Roman"/>
          <w:lang w:eastAsia="fr-FR"/>
        </w:rPr>
        <w:t>.</w:t>
      </w:r>
    </w:p>
    <w:p w14:paraId="3668606A" w14:textId="77777777" w:rsidR="0028152C" w:rsidRPr="0028152C" w:rsidRDefault="0028152C" w:rsidP="0028152C">
      <w:p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</w:p>
    <w:p w14:paraId="5D4786B1" w14:textId="77777777" w:rsidR="0028152C" w:rsidRPr="0028152C" w:rsidRDefault="0028152C" w:rsidP="0028152C">
      <w:pPr>
        <w:spacing w:before="100" w:beforeAutospacing="1" w:after="100" w:afterAutospacing="1" w:line="324" w:lineRule="auto"/>
        <w:outlineLvl w:val="3"/>
        <w:rPr>
          <w:rFonts w:ascii="Verdana" w:eastAsia="Times New Roman" w:hAnsi="Verdana" w:cs="Times New Roman"/>
          <w:i/>
          <w:iCs/>
          <w:color w:val="657689" w:themeColor="accent4"/>
          <w:lang w:eastAsia="fr-FR"/>
        </w:rPr>
      </w:pPr>
      <w:r w:rsidRPr="0028152C">
        <w:rPr>
          <w:rFonts w:ascii="Verdana" w:eastAsia="Times New Roman" w:hAnsi="Verdana" w:cs="Times New Roman"/>
          <w:i/>
          <w:iCs/>
          <w:color w:val="657689" w:themeColor="accent4"/>
          <w:lang w:eastAsia="fr-FR"/>
        </w:rPr>
        <w:t>Propositions d’amélioration</w:t>
      </w:r>
    </w:p>
    <w:p w14:paraId="1C071962" w14:textId="77777777" w:rsidR="0028152C" w:rsidRPr="0028152C" w:rsidRDefault="0028152C" w:rsidP="0028152C">
      <w:pPr>
        <w:numPr>
          <w:ilvl w:val="0"/>
          <w:numId w:val="71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Mettre en place un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assistant de lecture automatique des mails SAV</w:t>
      </w:r>
      <w:r w:rsidRPr="0028152C">
        <w:rPr>
          <w:rFonts w:ascii="Verdana" w:eastAsia="Times New Roman" w:hAnsi="Verdana" w:cs="Times New Roman"/>
          <w:lang w:eastAsia="fr-FR"/>
        </w:rPr>
        <w:t xml:space="preserve"> (tri, classement, extraction des pièces jointes).</w:t>
      </w:r>
    </w:p>
    <w:p w14:paraId="5765795A" w14:textId="77777777" w:rsidR="0028152C" w:rsidRPr="0028152C" w:rsidRDefault="0028152C" w:rsidP="0028152C">
      <w:pPr>
        <w:numPr>
          <w:ilvl w:val="0"/>
          <w:numId w:val="71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>Déployer une solution d’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analyse des données de réponse aux appels d’offres</w:t>
      </w:r>
      <w:r w:rsidRPr="0028152C">
        <w:rPr>
          <w:rFonts w:ascii="Verdana" w:eastAsia="Times New Roman" w:hAnsi="Verdana" w:cs="Times New Roman"/>
          <w:lang w:eastAsia="fr-FR"/>
        </w:rPr>
        <w:t xml:space="preserve"> pour améliorer les taux de succès.</w:t>
      </w:r>
    </w:p>
    <w:p w14:paraId="6AED46BD" w14:textId="77777777" w:rsidR="0028152C" w:rsidRPr="0028152C" w:rsidRDefault="0028152C" w:rsidP="0028152C">
      <w:pPr>
        <w:numPr>
          <w:ilvl w:val="0"/>
          <w:numId w:val="71"/>
        </w:numPr>
        <w:spacing w:before="100" w:beforeAutospacing="1" w:after="100" w:afterAutospacing="1" w:line="324" w:lineRule="auto"/>
        <w:rPr>
          <w:rFonts w:ascii="Verdana" w:eastAsia="Times New Roman" w:hAnsi="Verdana" w:cs="Times New Roman"/>
          <w:lang w:eastAsia="fr-FR"/>
        </w:rPr>
      </w:pPr>
      <w:r w:rsidRPr="0028152C">
        <w:rPr>
          <w:rFonts w:ascii="Verdana" w:eastAsia="Times New Roman" w:hAnsi="Verdana" w:cs="Times New Roman"/>
          <w:lang w:eastAsia="fr-FR"/>
        </w:rPr>
        <w:t xml:space="preserve">Capitaliser sur </w:t>
      </w:r>
      <w:proofErr w:type="spellStart"/>
      <w:r w:rsidRPr="0028152C">
        <w:rPr>
          <w:rFonts w:ascii="Verdana" w:eastAsia="Times New Roman" w:hAnsi="Verdana" w:cs="Times New Roman"/>
          <w:lang w:eastAsia="fr-FR"/>
        </w:rPr>
        <w:t>Zeendoc</w:t>
      </w:r>
      <w:proofErr w:type="spellEnd"/>
      <w:r w:rsidRPr="0028152C">
        <w:rPr>
          <w:rFonts w:ascii="Verdana" w:eastAsia="Times New Roman" w:hAnsi="Verdana" w:cs="Times New Roman"/>
          <w:lang w:eastAsia="fr-FR"/>
        </w:rPr>
        <w:t xml:space="preserve"> pour développer une </w:t>
      </w:r>
      <w:r w:rsidRPr="0028152C">
        <w:rPr>
          <w:rFonts w:ascii="Verdana" w:eastAsia="Times New Roman" w:hAnsi="Verdana" w:cs="Times New Roman"/>
          <w:b/>
          <w:bCs/>
          <w:lang w:eastAsia="fr-FR"/>
        </w:rPr>
        <w:t>base de connaissances métiers intelligente</w:t>
      </w:r>
      <w:r w:rsidRPr="0028152C">
        <w:rPr>
          <w:rFonts w:ascii="Verdana" w:eastAsia="Times New Roman" w:hAnsi="Verdana" w:cs="Times New Roman"/>
          <w:lang w:eastAsia="fr-FR"/>
        </w:rPr>
        <w:t>.</w:t>
      </w:r>
    </w:p>
    <w:p w14:paraId="0DF08E83" w14:textId="77777777" w:rsidR="005D63CC" w:rsidRPr="005D63CC" w:rsidRDefault="005D63CC" w:rsidP="005D63CC"/>
    <w:p w14:paraId="72CDA45A" w14:textId="77777777" w:rsidR="00B07633" w:rsidRDefault="00B07633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bookmarkStart w:id="7" w:name="_Toc185617521"/>
      <w:r w:rsidRPr="008A0F2C">
        <w:t>Compétences et ressources</w:t>
      </w:r>
      <w:bookmarkEnd w:id="7"/>
    </w:p>
    <w:p w14:paraId="1570EC30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Constats clés</w:t>
      </w:r>
    </w:p>
    <w:p w14:paraId="2821B66B" w14:textId="77777777" w:rsidR="0028152C" w:rsidRPr="0028152C" w:rsidRDefault="0028152C" w:rsidP="0028152C">
      <w:pPr>
        <w:pStyle w:val="p1"/>
        <w:numPr>
          <w:ilvl w:val="0"/>
          <w:numId w:val="7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L’équipe dispose de certaines compétences numériques de base, mais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peu de formation active</w:t>
      </w:r>
      <w:r w:rsidRPr="0028152C">
        <w:rPr>
          <w:rFonts w:ascii="Verdana" w:hAnsi="Verdana"/>
          <w:sz w:val="22"/>
          <w:szCs w:val="22"/>
        </w:rPr>
        <w:t xml:space="preserve"> est menée en interne.</w:t>
      </w:r>
    </w:p>
    <w:p w14:paraId="305FFD90" w14:textId="77777777" w:rsidR="0028152C" w:rsidRPr="0028152C" w:rsidRDefault="0028152C" w:rsidP="0028152C">
      <w:pPr>
        <w:pStyle w:val="p1"/>
        <w:numPr>
          <w:ilvl w:val="0"/>
          <w:numId w:val="7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>Les collaborateurs ne sont pas encore formés à l’IA ou à ses usages applicables à leurs métiers.</w:t>
      </w:r>
    </w:p>
    <w:p w14:paraId="6D8F5D38" w14:textId="77777777" w:rsidR="0028152C" w:rsidRPr="0028152C" w:rsidRDefault="0028152C" w:rsidP="0028152C">
      <w:pPr>
        <w:pStyle w:val="p1"/>
        <w:numPr>
          <w:ilvl w:val="0"/>
          <w:numId w:val="7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Style w:val="s1"/>
          <w:rFonts w:ascii="Verdana" w:eastAsia="Arial" w:hAnsi="Verdana"/>
          <w:sz w:val="22"/>
          <w:szCs w:val="22"/>
        </w:rPr>
        <w:t xml:space="preserve">Le </w:t>
      </w:r>
      <w:r w:rsidRPr="0028152C">
        <w:rPr>
          <w:rFonts w:ascii="Verdana" w:hAnsi="Verdana"/>
          <w:b/>
          <w:bCs/>
          <w:sz w:val="22"/>
          <w:szCs w:val="22"/>
        </w:rPr>
        <w:t>pilotage IT est présent</w:t>
      </w:r>
      <w:r w:rsidRPr="0028152C">
        <w:rPr>
          <w:rStyle w:val="s1"/>
          <w:rFonts w:ascii="Verdana" w:eastAsia="Arial" w:hAnsi="Verdana"/>
          <w:sz w:val="22"/>
          <w:szCs w:val="22"/>
        </w:rPr>
        <w:t xml:space="preserve"> (DAF, ERP, prestataire), mais </w:t>
      </w:r>
      <w:r w:rsidRPr="0028152C">
        <w:rPr>
          <w:rFonts w:ascii="Verdana" w:hAnsi="Verdana"/>
          <w:b/>
          <w:bCs/>
          <w:sz w:val="22"/>
          <w:szCs w:val="22"/>
        </w:rPr>
        <w:t>le partage des compétences reste faible</w:t>
      </w:r>
      <w:r w:rsidRPr="0028152C">
        <w:rPr>
          <w:rStyle w:val="s1"/>
          <w:rFonts w:ascii="Verdana" w:eastAsia="Arial" w:hAnsi="Verdana"/>
          <w:sz w:val="22"/>
          <w:szCs w:val="22"/>
        </w:rPr>
        <w:t>.</w:t>
      </w:r>
    </w:p>
    <w:p w14:paraId="2FF81A5E" w14:textId="77777777" w:rsidR="0028152C" w:rsidRPr="0028152C" w:rsidRDefault="0028152C" w:rsidP="0028152C">
      <w:pPr>
        <w:pStyle w:val="p1"/>
        <w:numPr>
          <w:ilvl w:val="0"/>
          <w:numId w:val="72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Style w:val="s1"/>
          <w:rFonts w:ascii="Verdana" w:eastAsia="Arial" w:hAnsi="Verdana"/>
          <w:sz w:val="22"/>
          <w:szCs w:val="22"/>
        </w:rPr>
        <w:lastRenderedPageBreak/>
        <w:t xml:space="preserve">Aucune </w:t>
      </w:r>
      <w:r w:rsidRPr="0028152C">
        <w:rPr>
          <w:rFonts w:ascii="Verdana" w:hAnsi="Verdana"/>
          <w:b/>
          <w:bCs/>
          <w:sz w:val="22"/>
          <w:szCs w:val="22"/>
        </w:rPr>
        <w:t>démarche d’anticipation des besoins en compétences numériques</w:t>
      </w:r>
      <w:r w:rsidRPr="0028152C">
        <w:rPr>
          <w:rStyle w:val="s1"/>
          <w:rFonts w:ascii="Verdana" w:eastAsia="Arial" w:hAnsi="Verdana"/>
          <w:sz w:val="22"/>
          <w:szCs w:val="22"/>
        </w:rPr>
        <w:t xml:space="preserve"> n’a été formalisée.</w:t>
      </w:r>
    </w:p>
    <w:p w14:paraId="5C1846B6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2A5DA7A9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Propositions d’amélioration</w:t>
      </w:r>
    </w:p>
    <w:p w14:paraId="65F5B551" w14:textId="77777777" w:rsidR="0028152C" w:rsidRPr="0028152C" w:rsidRDefault="0028152C" w:rsidP="0028152C">
      <w:pPr>
        <w:pStyle w:val="p1"/>
        <w:numPr>
          <w:ilvl w:val="0"/>
          <w:numId w:val="7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Initier un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plan de sensibilisation à l’IA</w:t>
      </w:r>
      <w:r w:rsidRPr="0028152C">
        <w:rPr>
          <w:rFonts w:ascii="Verdana" w:hAnsi="Verdana"/>
          <w:sz w:val="22"/>
          <w:szCs w:val="22"/>
        </w:rPr>
        <w:t xml:space="preserve"> pour les équipes métier.</w:t>
      </w:r>
    </w:p>
    <w:p w14:paraId="1E39C3BD" w14:textId="77777777" w:rsidR="0028152C" w:rsidRPr="0028152C" w:rsidRDefault="0028152C" w:rsidP="0028152C">
      <w:pPr>
        <w:pStyle w:val="p1"/>
        <w:numPr>
          <w:ilvl w:val="0"/>
          <w:numId w:val="7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>Identifier des référents internes capables d’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accompagner le changement technologique</w:t>
      </w:r>
      <w:r w:rsidRPr="0028152C">
        <w:rPr>
          <w:rFonts w:ascii="Verdana" w:hAnsi="Verdana"/>
          <w:sz w:val="22"/>
          <w:szCs w:val="22"/>
        </w:rPr>
        <w:t>.</w:t>
      </w:r>
    </w:p>
    <w:p w14:paraId="0A4C4377" w14:textId="5E1B9042" w:rsidR="0028152C" w:rsidRDefault="0028152C" w:rsidP="0028152C">
      <w:pPr>
        <w:pStyle w:val="p1"/>
        <w:numPr>
          <w:ilvl w:val="0"/>
          <w:numId w:val="73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Structurer un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plan de formation ciblé</w:t>
      </w:r>
      <w:r w:rsidRPr="0028152C">
        <w:rPr>
          <w:rFonts w:ascii="Verdana" w:hAnsi="Verdana"/>
          <w:sz w:val="22"/>
          <w:szCs w:val="22"/>
        </w:rPr>
        <w:t xml:space="preserve"> autour des outils à venir (</w:t>
      </w:r>
      <w:proofErr w:type="spellStart"/>
      <w:r w:rsidRPr="0028152C">
        <w:rPr>
          <w:rFonts w:ascii="Verdana" w:hAnsi="Verdana"/>
          <w:sz w:val="22"/>
          <w:szCs w:val="22"/>
        </w:rPr>
        <w:t>Zeendoc</w:t>
      </w:r>
      <w:proofErr w:type="spellEnd"/>
      <w:r w:rsidRPr="0028152C">
        <w:rPr>
          <w:rFonts w:ascii="Verdana" w:hAnsi="Verdana"/>
          <w:sz w:val="22"/>
          <w:szCs w:val="22"/>
        </w:rPr>
        <w:t>, IA mail, automatisation).</w:t>
      </w:r>
    </w:p>
    <w:p w14:paraId="0234008E" w14:textId="77777777" w:rsidR="0028152C" w:rsidRDefault="0028152C" w:rsidP="0028152C">
      <w:pPr>
        <w:pStyle w:val="p1"/>
        <w:spacing w:before="100" w:beforeAutospacing="1" w:after="100" w:afterAutospacing="1" w:line="324" w:lineRule="auto"/>
        <w:ind w:left="720"/>
        <w:rPr>
          <w:rFonts w:ascii="Verdana" w:hAnsi="Verdana"/>
          <w:sz w:val="22"/>
          <w:szCs w:val="22"/>
        </w:rPr>
      </w:pPr>
    </w:p>
    <w:p w14:paraId="3D87D7BD" w14:textId="77777777" w:rsidR="00B07633" w:rsidRDefault="00B07633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bookmarkStart w:id="8" w:name="_Toc185617522"/>
      <w:r>
        <w:t>Données et sécurité</w:t>
      </w:r>
      <w:bookmarkEnd w:id="8"/>
    </w:p>
    <w:p w14:paraId="26F654B0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Constats clés</w:t>
      </w:r>
    </w:p>
    <w:p w14:paraId="531BACB1" w14:textId="77777777" w:rsidR="0028152C" w:rsidRPr="0028152C" w:rsidRDefault="0028152C" w:rsidP="0028152C">
      <w:pPr>
        <w:pStyle w:val="p1"/>
        <w:numPr>
          <w:ilvl w:val="0"/>
          <w:numId w:val="7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Les pratiques de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sauvegarde et de sécurité</w:t>
      </w:r>
      <w:r w:rsidRPr="0028152C">
        <w:rPr>
          <w:rFonts w:ascii="Verdana" w:hAnsi="Verdana"/>
          <w:sz w:val="22"/>
          <w:szCs w:val="22"/>
        </w:rPr>
        <w:t xml:space="preserve"> sont en place (systèmes à jour, accès restreints, politiques de gestion des données).</w:t>
      </w:r>
    </w:p>
    <w:p w14:paraId="67BCEA73" w14:textId="77777777" w:rsidR="0028152C" w:rsidRPr="0028152C" w:rsidRDefault="0028152C" w:rsidP="0028152C">
      <w:pPr>
        <w:pStyle w:val="p1"/>
        <w:numPr>
          <w:ilvl w:val="0"/>
          <w:numId w:val="7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Style w:val="s1"/>
          <w:rFonts w:ascii="Verdana" w:eastAsia="Arial" w:hAnsi="Verdana"/>
          <w:sz w:val="22"/>
          <w:szCs w:val="22"/>
        </w:rPr>
        <w:t xml:space="preserve">Les </w:t>
      </w:r>
      <w:r w:rsidRPr="0028152C">
        <w:rPr>
          <w:rFonts w:ascii="Verdana" w:hAnsi="Verdana"/>
          <w:b/>
          <w:bCs/>
          <w:sz w:val="22"/>
          <w:szCs w:val="22"/>
        </w:rPr>
        <w:t>données clients sont protégées</w:t>
      </w:r>
      <w:r w:rsidRPr="0028152C">
        <w:rPr>
          <w:rStyle w:val="s1"/>
          <w:rFonts w:ascii="Verdana" w:eastAsia="Arial" w:hAnsi="Verdana"/>
          <w:sz w:val="22"/>
          <w:szCs w:val="22"/>
        </w:rPr>
        <w:t xml:space="preserve">, mais </w:t>
      </w:r>
      <w:r w:rsidRPr="0028152C">
        <w:rPr>
          <w:rFonts w:ascii="Verdana" w:hAnsi="Verdana"/>
          <w:b/>
          <w:bCs/>
          <w:sz w:val="22"/>
          <w:szCs w:val="22"/>
        </w:rPr>
        <w:t>peu exploitées à des fins de pilotage</w:t>
      </w:r>
      <w:r w:rsidRPr="0028152C">
        <w:rPr>
          <w:rStyle w:val="s1"/>
          <w:rFonts w:ascii="Verdana" w:eastAsia="Arial" w:hAnsi="Verdana"/>
          <w:sz w:val="22"/>
          <w:szCs w:val="22"/>
        </w:rPr>
        <w:t xml:space="preserve"> ou d’amélioration continue.</w:t>
      </w:r>
    </w:p>
    <w:p w14:paraId="557B2A0C" w14:textId="77777777" w:rsidR="0028152C" w:rsidRPr="0028152C" w:rsidRDefault="0028152C" w:rsidP="0028152C">
      <w:pPr>
        <w:pStyle w:val="p1"/>
        <w:numPr>
          <w:ilvl w:val="0"/>
          <w:numId w:val="7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Il n’existe pas de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solution d’analyse de données intégrée</w:t>
      </w:r>
      <w:r w:rsidRPr="0028152C">
        <w:rPr>
          <w:rFonts w:ascii="Verdana" w:hAnsi="Verdana"/>
          <w:sz w:val="22"/>
          <w:szCs w:val="22"/>
        </w:rPr>
        <w:t xml:space="preserve"> ni de stratégie de valorisation des informations existantes.</w:t>
      </w:r>
    </w:p>
    <w:p w14:paraId="7108FA41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00757F09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Propositions d’amélioration</w:t>
      </w:r>
    </w:p>
    <w:p w14:paraId="369733A4" w14:textId="77777777" w:rsidR="0028152C" w:rsidRPr="0028152C" w:rsidRDefault="0028152C" w:rsidP="0028152C">
      <w:pPr>
        <w:pStyle w:val="p1"/>
        <w:numPr>
          <w:ilvl w:val="0"/>
          <w:numId w:val="7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Utiliser les données issues de l’ERP et de </w:t>
      </w:r>
      <w:proofErr w:type="spellStart"/>
      <w:r w:rsidRPr="0028152C">
        <w:rPr>
          <w:rFonts w:ascii="Verdana" w:hAnsi="Verdana"/>
          <w:sz w:val="22"/>
          <w:szCs w:val="22"/>
        </w:rPr>
        <w:t>Zeendoc</w:t>
      </w:r>
      <w:proofErr w:type="spellEnd"/>
      <w:r w:rsidRPr="0028152C">
        <w:rPr>
          <w:rFonts w:ascii="Verdana" w:hAnsi="Verdana"/>
          <w:sz w:val="22"/>
          <w:szCs w:val="22"/>
        </w:rPr>
        <w:t xml:space="preserve"> pour créer des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indicateurs de pilotage opérationnel</w:t>
      </w:r>
      <w:r w:rsidRPr="0028152C">
        <w:rPr>
          <w:rFonts w:ascii="Verdana" w:hAnsi="Verdana"/>
          <w:sz w:val="22"/>
          <w:szCs w:val="22"/>
        </w:rPr>
        <w:t>.</w:t>
      </w:r>
    </w:p>
    <w:p w14:paraId="61A4FD55" w14:textId="77777777" w:rsidR="0028152C" w:rsidRPr="0028152C" w:rsidRDefault="0028152C" w:rsidP="0028152C">
      <w:pPr>
        <w:pStyle w:val="p1"/>
        <w:numPr>
          <w:ilvl w:val="0"/>
          <w:numId w:val="7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Déployer un outil de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visualisation des flux métiers</w:t>
      </w:r>
      <w:r w:rsidRPr="0028152C">
        <w:rPr>
          <w:rFonts w:ascii="Verdana" w:hAnsi="Verdana"/>
          <w:sz w:val="22"/>
          <w:szCs w:val="22"/>
        </w:rPr>
        <w:t xml:space="preserve"> pour améliorer la gestion prévisionnelle.</w:t>
      </w:r>
    </w:p>
    <w:p w14:paraId="47DED809" w14:textId="5733B5EA" w:rsidR="00AD3DC3" w:rsidRPr="0028152C" w:rsidRDefault="0028152C" w:rsidP="00AD3DC3">
      <w:pPr>
        <w:pStyle w:val="p1"/>
        <w:numPr>
          <w:ilvl w:val="0"/>
          <w:numId w:val="7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Sensibiliser les équipes aux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enjeux de la data</w:t>
      </w:r>
      <w:r w:rsidRPr="0028152C">
        <w:rPr>
          <w:rFonts w:ascii="Verdana" w:hAnsi="Verdana"/>
          <w:sz w:val="22"/>
          <w:szCs w:val="22"/>
        </w:rPr>
        <w:t xml:space="preserve"> (RGPD, sécurité, valorisation).</w:t>
      </w:r>
    </w:p>
    <w:p w14:paraId="5705ACCE" w14:textId="77777777" w:rsidR="00E77998" w:rsidRPr="00E77998" w:rsidRDefault="00E77998" w:rsidP="00E77998"/>
    <w:p w14:paraId="52B7E42A" w14:textId="1DB167BA" w:rsidR="0028152C" w:rsidRPr="0028152C" w:rsidRDefault="00DE1939" w:rsidP="0028152C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r>
        <w:t>Organisation</w:t>
      </w:r>
    </w:p>
    <w:p w14:paraId="189B1861" w14:textId="77777777" w:rsidR="0028152C" w:rsidRPr="0028152C" w:rsidRDefault="0028152C" w:rsidP="0028152C"/>
    <w:p w14:paraId="025E0B76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lastRenderedPageBreak/>
        <w:t>Constats clés</w:t>
      </w:r>
    </w:p>
    <w:p w14:paraId="6CEA6504" w14:textId="77777777" w:rsidR="0028152C" w:rsidRPr="0028152C" w:rsidRDefault="0028152C" w:rsidP="0028152C">
      <w:pPr>
        <w:pStyle w:val="p1"/>
        <w:numPr>
          <w:ilvl w:val="0"/>
          <w:numId w:val="7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La gouvernance est structurée, avec une DAF et des responsables d’activité, mais les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projets de transformation numérique ne sont pas toujours formalisés</w:t>
      </w:r>
      <w:r w:rsidRPr="0028152C">
        <w:rPr>
          <w:rFonts w:ascii="Verdana" w:hAnsi="Verdana"/>
          <w:sz w:val="22"/>
          <w:szCs w:val="22"/>
        </w:rPr>
        <w:t>.</w:t>
      </w:r>
    </w:p>
    <w:p w14:paraId="77322F4D" w14:textId="77777777" w:rsidR="0028152C" w:rsidRPr="0028152C" w:rsidRDefault="0028152C" w:rsidP="0028152C">
      <w:pPr>
        <w:pStyle w:val="p1"/>
        <w:numPr>
          <w:ilvl w:val="0"/>
          <w:numId w:val="7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Les rôles technologiques sont partiellement définis, et les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feedbacks sont pris en compte</w:t>
      </w:r>
      <w:r w:rsidRPr="0028152C">
        <w:rPr>
          <w:rFonts w:ascii="Verdana" w:hAnsi="Verdana"/>
          <w:sz w:val="22"/>
          <w:szCs w:val="22"/>
        </w:rPr>
        <w:t>.</w:t>
      </w:r>
    </w:p>
    <w:p w14:paraId="5B4D81E6" w14:textId="77777777" w:rsidR="0028152C" w:rsidRPr="0028152C" w:rsidRDefault="0028152C" w:rsidP="0028152C">
      <w:pPr>
        <w:pStyle w:val="p1"/>
        <w:numPr>
          <w:ilvl w:val="0"/>
          <w:numId w:val="7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Des résistances au changement technologique ont été observées, notamment sur la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charge mentale liée à la technologie</w:t>
      </w:r>
      <w:r w:rsidRPr="0028152C">
        <w:rPr>
          <w:rFonts w:ascii="Verdana" w:hAnsi="Verdana"/>
          <w:sz w:val="22"/>
          <w:szCs w:val="22"/>
        </w:rPr>
        <w:t>.</w:t>
      </w:r>
    </w:p>
    <w:p w14:paraId="477D482B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2C467DE0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Propositions d’amélioration</w:t>
      </w:r>
    </w:p>
    <w:p w14:paraId="2757D591" w14:textId="77777777" w:rsidR="0028152C" w:rsidRPr="0028152C" w:rsidRDefault="0028152C" w:rsidP="0028152C">
      <w:pPr>
        <w:pStyle w:val="p1"/>
        <w:numPr>
          <w:ilvl w:val="0"/>
          <w:numId w:val="7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Formaliser une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stratégie de transformation numérique</w:t>
      </w:r>
      <w:r w:rsidRPr="0028152C">
        <w:rPr>
          <w:rFonts w:ascii="Verdana" w:hAnsi="Verdana"/>
          <w:sz w:val="22"/>
          <w:szCs w:val="22"/>
        </w:rPr>
        <w:t xml:space="preserve"> en lien avec les objectifs d’activité.</w:t>
      </w:r>
    </w:p>
    <w:p w14:paraId="6FA8D152" w14:textId="77777777" w:rsidR="0028152C" w:rsidRPr="0028152C" w:rsidRDefault="0028152C" w:rsidP="0028152C">
      <w:pPr>
        <w:pStyle w:val="p1"/>
        <w:numPr>
          <w:ilvl w:val="0"/>
          <w:numId w:val="7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Définir des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rôles et responsabilités clairs</w:t>
      </w:r>
      <w:r w:rsidRPr="0028152C">
        <w:rPr>
          <w:rFonts w:ascii="Verdana" w:hAnsi="Verdana"/>
          <w:sz w:val="22"/>
          <w:szCs w:val="22"/>
        </w:rPr>
        <w:t xml:space="preserve"> pour l’intégration de nouvelles technologies.</w:t>
      </w:r>
    </w:p>
    <w:p w14:paraId="3A733917" w14:textId="77777777" w:rsidR="0028152C" w:rsidRPr="0028152C" w:rsidRDefault="0028152C" w:rsidP="0028152C">
      <w:pPr>
        <w:pStyle w:val="p1"/>
        <w:numPr>
          <w:ilvl w:val="0"/>
          <w:numId w:val="7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Mettre en place une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cellule projet</w:t>
      </w:r>
      <w:r w:rsidRPr="0028152C">
        <w:rPr>
          <w:rFonts w:ascii="Verdana" w:hAnsi="Verdana"/>
          <w:sz w:val="22"/>
          <w:szCs w:val="22"/>
        </w:rPr>
        <w:t xml:space="preserve"> ou un référent pour les transitions IA et automatisation.</w:t>
      </w:r>
    </w:p>
    <w:p w14:paraId="4A308124" w14:textId="77777777" w:rsidR="00880FD6" w:rsidRPr="004846B0" w:rsidRDefault="00880FD6" w:rsidP="004846B0"/>
    <w:p w14:paraId="5E61C874" w14:textId="77777777" w:rsidR="00B07633" w:rsidRPr="008A0F2C" w:rsidRDefault="00B07633">
      <w:pPr>
        <w:pStyle w:val="Titre2"/>
        <w:numPr>
          <w:ilvl w:val="0"/>
          <w:numId w:val="7"/>
        </w:numPr>
        <w:tabs>
          <w:tab w:val="num" w:pos="360"/>
        </w:tabs>
        <w:ind w:left="0" w:firstLine="0"/>
      </w:pPr>
      <w:bookmarkStart w:id="9" w:name="_Toc185617524"/>
      <w:r w:rsidRPr="008A0F2C">
        <w:t>Cadre réglementaire</w:t>
      </w:r>
      <w:bookmarkEnd w:id="9"/>
    </w:p>
    <w:p w14:paraId="7C68205E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Constats clés</w:t>
      </w:r>
    </w:p>
    <w:p w14:paraId="41AEB8D3" w14:textId="77777777" w:rsidR="0028152C" w:rsidRPr="0028152C" w:rsidRDefault="0028152C" w:rsidP="0028152C">
      <w:pPr>
        <w:pStyle w:val="p1"/>
        <w:numPr>
          <w:ilvl w:val="0"/>
          <w:numId w:val="7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L’entreprise est conforme au RGPD et aux principales exigences, mais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peu de documentation ou de formation interne est proposée</w:t>
      </w:r>
      <w:r w:rsidRPr="0028152C">
        <w:rPr>
          <w:rFonts w:ascii="Verdana" w:hAnsi="Verdana"/>
          <w:sz w:val="22"/>
          <w:szCs w:val="22"/>
        </w:rPr>
        <w:t xml:space="preserve"> sur le sujet.</w:t>
      </w:r>
    </w:p>
    <w:p w14:paraId="66F54819" w14:textId="77777777" w:rsidR="0028152C" w:rsidRPr="0028152C" w:rsidRDefault="0028152C" w:rsidP="0028152C">
      <w:pPr>
        <w:pStyle w:val="p1"/>
        <w:numPr>
          <w:ilvl w:val="0"/>
          <w:numId w:val="7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La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conformité n’est pas intégrée en amont</w:t>
      </w:r>
      <w:r w:rsidRPr="0028152C">
        <w:rPr>
          <w:rFonts w:ascii="Verdana" w:hAnsi="Verdana"/>
          <w:sz w:val="22"/>
          <w:szCs w:val="22"/>
        </w:rPr>
        <w:t xml:space="preserve"> des décisions d’investissement technologique.</w:t>
      </w:r>
    </w:p>
    <w:p w14:paraId="6ADBD1ED" w14:textId="77777777" w:rsidR="0028152C" w:rsidRPr="0028152C" w:rsidRDefault="0028152C" w:rsidP="0028152C">
      <w:pPr>
        <w:pStyle w:val="p1"/>
        <w:numPr>
          <w:ilvl w:val="0"/>
          <w:numId w:val="78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Style w:val="s1"/>
          <w:rFonts w:ascii="Verdana" w:eastAsia="Arial" w:hAnsi="Verdana"/>
          <w:sz w:val="22"/>
          <w:szCs w:val="22"/>
        </w:rPr>
        <w:t xml:space="preserve">Les collaborateurs sont peu informés des </w:t>
      </w:r>
      <w:r w:rsidRPr="0028152C">
        <w:rPr>
          <w:rFonts w:ascii="Verdana" w:hAnsi="Verdana"/>
          <w:b/>
          <w:bCs/>
          <w:sz w:val="22"/>
          <w:szCs w:val="22"/>
        </w:rPr>
        <w:t>implications réglementaires liées aux outils numériques</w:t>
      </w:r>
      <w:r w:rsidRPr="0028152C">
        <w:rPr>
          <w:rStyle w:val="s1"/>
          <w:rFonts w:ascii="Verdana" w:eastAsia="Arial" w:hAnsi="Verdana"/>
          <w:sz w:val="22"/>
          <w:szCs w:val="22"/>
        </w:rPr>
        <w:t>.</w:t>
      </w:r>
    </w:p>
    <w:p w14:paraId="0E11720D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4E51276D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Propositions d’amélioration</w:t>
      </w:r>
    </w:p>
    <w:p w14:paraId="1A625E1C" w14:textId="77777777" w:rsidR="0028152C" w:rsidRPr="0028152C" w:rsidRDefault="0028152C" w:rsidP="0028152C">
      <w:pPr>
        <w:pStyle w:val="p1"/>
        <w:numPr>
          <w:ilvl w:val="0"/>
          <w:numId w:val="7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Style w:val="s1"/>
          <w:rFonts w:ascii="Verdana" w:eastAsia="Arial" w:hAnsi="Verdana"/>
          <w:sz w:val="22"/>
          <w:szCs w:val="22"/>
        </w:rPr>
        <w:t xml:space="preserve">Intégrer une </w:t>
      </w:r>
      <w:r w:rsidRPr="0028152C">
        <w:rPr>
          <w:rFonts w:ascii="Verdana" w:hAnsi="Verdana"/>
          <w:b/>
          <w:bCs/>
          <w:sz w:val="22"/>
          <w:szCs w:val="22"/>
        </w:rPr>
        <w:t>vérification de conformité dès la phase de choix d’un outil</w:t>
      </w:r>
      <w:r w:rsidRPr="0028152C">
        <w:rPr>
          <w:rStyle w:val="s1"/>
          <w:rFonts w:ascii="Verdana" w:eastAsia="Arial" w:hAnsi="Verdana"/>
          <w:sz w:val="22"/>
          <w:szCs w:val="22"/>
        </w:rPr>
        <w:t>.</w:t>
      </w:r>
    </w:p>
    <w:p w14:paraId="4AC12606" w14:textId="77777777" w:rsidR="0028152C" w:rsidRPr="0028152C" w:rsidRDefault="0028152C" w:rsidP="0028152C">
      <w:pPr>
        <w:pStyle w:val="p1"/>
        <w:numPr>
          <w:ilvl w:val="0"/>
          <w:numId w:val="7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Style w:val="s1"/>
          <w:rFonts w:ascii="Verdana" w:eastAsia="Arial" w:hAnsi="Verdana"/>
          <w:sz w:val="22"/>
          <w:szCs w:val="22"/>
        </w:rPr>
        <w:t xml:space="preserve">Diffuser une </w:t>
      </w:r>
      <w:r w:rsidRPr="0028152C">
        <w:rPr>
          <w:rFonts w:ascii="Verdana" w:hAnsi="Verdana"/>
          <w:b/>
          <w:bCs/>
          <w:sz w:val="22"/>
          <w:szCs w:val="22"/>
        </w:rPr>
        <w:t>note de synthèse RGPD interne</w:t>
      </w:r>
      <w:r w:rsidRPr="0028152C">
        <w:rPr>
          <w:rStyle w:val="s1"/>
          <w:rFonts w:ascii="Verdana" w:eastAsia="Arial" w:hAnsi="Verdana"/>
          <w:sz w:val="22"/>
          <w:szCs w:val="22"/>
        </w:rPr>
        <w:t xml:space="preserve"> et organiser une </w:t>
      </w:r>
      <w:r w:rsidRPr="0028152C">
        <w:rPr>
          <w:rFonts w:ascii="Verdana" w:hAnsi="Verdana"/>
          <w:b/>
          <w:bCs/>
          <w:sz w:val="22"/>
          <w:szCs w:val="22"/>
        </w:rPr>
        <w:t>formation courte</w:t>
      </w:r>
      <w:r w:rsidRPr="0028152C">
        <w:rPr>
          <w:rStyle w:val="s1"/>
          <w:rFonts w:ascii="Verdana" w:eastAsia="Arial" w:hAnsi="Verdana"/>
          <w:sz w:val="22"/>
          <w:szCs w:val="22"/>
        </w:rPr>
        <w:t>.</w:t>
      </w:r>
    </w:p>
    <w:p w14:paraId="6EDC8374" w14:textId="77777777" w:rsidR="0028152C" w:rsidRPr="0028152C" w:rsidRDefault="0028152C" w:rsidP="0028152C">
      <w:pPr>
        <w:pStyle w:val="p1"/>
        <w:numPr>
          <w:ilvl w:val="0"/>
          <w:numId w:val="79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lastRenderedPageBreak/>
        <w:t xml:space="preserve">Mettre à jour les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contrats avec les prestataires</w:t>
      </w:r>
      <w:r w:rsidRPr="0028152C">
        <w:rPr>
          <w:rFonts w:ascii="Verdana" w:hAnsi="Verdana"/>
          <w:sz w:val="22"/>
          <w:szCs w:val="22"/>
        </w:rPr>
        <w:t xml:space="preserve"> pour y intégrer les clauses de conformité numérique.</w:t>
      </w:r>
    </w:p>
    <w:p w14:paraId="30693DA6" w14:textId="77777777" w:rsidR="00AD3DC3" w:rsidRDefault="00AD3DC3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47076B64" w14:textId="77777777" w:rsidR="00AD3DC3" w:rsidRDefault="00AD3DC3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2BA32ED4" w14:textId="77777777" w:rsidR="00AD3DC3" w:rsidRDefault="00AD3DC3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58262BD4" w14:textId="77777777" w:rsidR="00AD3DC3" w:rsidRDefault="00AD3DC3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7C44B0FC" w14:textId="77777777" w:rsidR="001422A2" w:rsidRDefault="001422A2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3D739B90" w14:textId="77777777" w:rsidR="001422A2" w:rsidRDefault="001422A2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53415A23" w14:textId="77777777" w:rsidR="001422A2" w:rsidRDefault="001422A2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66BB3C17" w14:textId="77777777" w:rsidR="001422A2" w:rsidRDefault="001422A2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04562437" w14:textId="77777777" w:rsidR="0028152C" w:rsidRDefault="0028152C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2861535E" w14:textId="77777777" w:rsidR="0028152C" w:rsidRDefault="0028152C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6BEADED3" w14:textId="77777777" w:rsidR="0028152C" w:rsidRDefault="0028152C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5CB81C38" w14:textId="77777777" w:rsidR="0028152C" w:rsidRDefault="0028152C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37AC2E10" w14:textId="77777777" w:rsidR="0028152C" w:rsidRDefault="0028152C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59F070AC" w14:textId="77777777" w:rsidR="0028152C" w:rsidRDefault="0028152C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68E57D72" w14:textId="77777777" w:rsidR="0028152C" w:rsidRDefault="0028152C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75B16736" w14:textId="77777777" w:rsidR="0028152C" w:rsidRDefault="0028152C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49D46F3B" w14:textId="77777777" w:rsidR="0028152C" w:rsidRDefault="0028152C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49449FDE" w14:textId="77777777" w:rsidR="0028152C" w:rsidRDefault="0028152C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2658B5E9" w14:textId="77777777" w:rsidR="0028152C" w:rsidRPr="00DE1939" w:rsidRDefault="0028152C" w:rsidP="00AD3DC3">
      <w:pPr>
        <w:pStyle w:val="p1"/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</w:p>
    <w:p w14:paraId="707183C4" w14:textId="77777777" w:rsidR="00782D80" w:rsidRDefault="00782D80" w:rsidP="00B6166A">
      <w:pPr>
        <w:rPr>
          <w:rFonts w:ascii="Montserrat Light" w:hAnsi="Montserrat Light"/>
        </w:rPr>
      </w:pPr>
    </w:p>
    <w:p w14:paraId="792A9DB6" w14:textId="77777777" w:rsidR="00240F3D" w:rsidRDefault="00B07633">
      <w:pPr>
        <w:pStyle w:val="Style1"/>
        <w:numPr>
          <w:ilvl w:val="0"/>
          <w:numId w:val="6"/>
        </w:numPr>
        <w:tabs>
          <w:tab w:val="num" w:pos="360"/>
        </w:tabs>
        <w:ind w:left="357" w:hanging="357"/>
      </w:pPr>
      <w:bookmarkStart w:id="10" w:name="_Toc185617525"/>
      <w:r w:rsidRPr="006D6D23">
        <w:lastRenderedPageBreak/>
        <w:t xml:space="preserve">Cas d’usage IA et accompagnement </w:t>
      </w:r>
    </w:p>
    <w:p w14:paraId="4B15DFFA" w14:textId="1792E367" w:rsidR="00B07633" w:rsidRPr="006D6D23" w:rsidRDefault="00B07633" w:rsidP="00240F3D">
      <w:pPr>
        <w:pStyle w:val="Style1"/>
        <w:tabs>
          <w:tab w:val="clear" w:pos="360"/>
        </w:tabs>
        <w:ind w:left="0" w:firstLine="0"/>
      </w:pPr>
      <w:r w:rsidRPr="006D6D23">
        <w:t>préconisés</w:t>
      </w:r>
      <w:bookmarkEnd w:id="10"/>
    </w:p>
    <w:p w14:paraId="18D05352" w14:textId="6E0D212A" w:rsidR="0028152C" w:rsidRDefault="0028152C" w:rsidP="0028152C">
      <w:pPr>
        <w:pStyle w:val="Titre3"/>
      </w:pPr>
    </w:p>
    <w:p w14:paraId="0B192C5C" w14:textId="77777777" w:rsidR="0028152C" w:rsidRPr="0028152C" w:rsidRDefault="0028152C" w:rsidP="0028152C">
      <w:pPr>
        <w:pStyle w:val="Titre3"/>
        <w:spacing w:line="324" w:lineRule="auto"/>
        <w:rPr>
          <w:rFonts w:ascii="Verdana" w:hAnsi="Verdana"/>
          <w:b/>
          <w:bCs/>
        </w:rPr>
      </w:pPr>
      <w:r w:rsidRPr="0028152C">
        <w:rPr>
          <w:rFonts w:ascii="Verdana" w:hAnsi="Verdana"/>
          <w:b/>
          <w:bCs/>
        </w:rPr>
        <w:t>Cas d’usage 1 : Automatisation du traitement des mails SAV, classement des pièces et création du bon d’intervention</w:t>
      </w:r>
    </w:p>
    <w:p w14:paraId="5FC78868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04C8E676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Contexte / Problème identifié</w:t>
      </w:r>
    </w:p>
    <w:p w14:paraId="2A3DE6D4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23CD2211" w14:textId="77777777" w:rsidR="0028152C" w:rsidRPr="0028152C" w:rsidRDefault="0028152C" w:rsidP="0028152C">
      <w:pPr>
        <w:pStyle w:val="p3"/>
        <w:spacing w:line="324" w:lineRule="auto"/>
        <w:ind w:left="0" w:firstLine="0"/>
        <w:rPr>
          <w:rFonts w:ascii="Verdana" w:hAnsi="Verdana"/>
        </w:rPr>
      </w:pPr>
      <w:r w:rsidRPr="0028152C">
        <w:rPr>
          <w:rFonts w:ascii="Verdana" w:hAnsi="Verdana"/>
        </w:rPr>
        <w:t xml:space="preserve">Les demandes SAV arrivent par mail via une adresse générique. Elles nécessitent une </w:t>
      </w:r>
      <w:r w:rsidRPr="0028152C">
        <w:rPr>
          <w:rStyle w:val="s2"/>
          <w:rFonts w:ascii="Verdana" w:eastAsia="Arial" w:hAnsi="Verdana"/>
          <w:b/>
          <w:bCs/>
        </w:rPr>
        <w:t>lecture manuelle</w:t>
      </w:r>
      <w:r w:rsidRPr="0028152C">
        <w:rPr>
          <w:rFonts w:ascii="Verdana" w:hAnsi="Verdana"/>
        </w:rPr>
        <w:t xml:space="preserve">, une </w:t>
      </w:r>
      <w:r w:rsidRPr="0028152C">
        <w:rPr>
          <w:rStyle w:val="s2"/>
          <w:rFonts w:ascii="Verdana" w:eastAsia="Arial" w:hAnsi="Verdana"/>
          <w:b/>
          <w:bCs/>
        </w:rPr>
        <w:t>catégorisation</w:t>
      </w:r>
      <w:r w:rsidRPr="0028152C">
        <w:rPr>
          <w:rFonts w:ascii="Verdana" w:hAnsi="Verdana"/>
        </w:rPr>
        <w:t xml:space="preserve">, un </w:t>
      </w:r>
      <w:r w:rsidRPr="0028152C">
        <w:rPr>
          <w:rStyle w:val="s2"/>
          <w:rFonts w:ascii="Verdana" w:eastAsia="Arial" w:hAnsi="Verdana"/>
          <w:b/>
          <w:bCs/>
        </w:rPr>
        <w:t>classement des pièces jointes</w:t>
      </w:r>
      <w:r w:rsidRPr="0028152C">
        <w:rPr>
          <w:rFonts w:ascii="Verdana" w:hAnsi="Verdana"/>
        </w:rPr>
        <w:t xml:space="preserve">, puis une </w:t>
      </w:r>
      <w:r w:rsidRPr="0028152C">
        <w:rPr>
          <w:rStyle w:val="s2"/>
          <w:rFonts w:ascii="Verdana" w:eastAsia="Arial" w:hAnsi="Verdana"/>
          <w:b/>
          <w:bCs/>
        </w:rPr>
        <w:t>création manuelle du bon d’intervention</w:t>
      </w:r>
      <w:r w:rsidRPr="0028152C">
        <w:rPr>
          <w:rFonts w:ascii="Verdana" w:hAnsi="Verdana"/>
        </w:rPr>
        <w:t xml:space="preserve"> dans le logiciel SAV PLUS. Ce processus est chronophage, sujet à erreur et sans traçabilité centralisée.</w:t>
      </w:r>
    </w:p>
    <w:p w14:paraId="0FA0B1DB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22D3E392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Solution IA / No-Code préconisée</w:t>
      </w:r>
    </w:p>
    <w:p w14:paraId="35CE16AE" w14:textId="77777777" w:rsidR="0028152C" w:rsidRPr="0028152C" w:rsidRDefault="0028152C" w:rsidP="0028152C">
      <w:pPr>
        <w:pStyle w:val="p1"/>
        <w:numPr>
          <w:ilvl w:val="0"/>
          <w:numId w:val="96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Style w:val="s1"/>
          <w:rFonts w:ascii="Verdana" w:eastAsia="Arial" w:hAnsi="Verdana"/>
          <w:b/>
          <w:bCs/>
        </w:rPr>
        <w:t>Agent IA</w:t>
      </w:r>
      <w:r w:rsidRPr="0028152C">
        <w:rPr>
          <w:rFonts w:ascii="Verdana" w:hAnsi="Verdana"/>
        </w:rPr>
        <w:t xml:space="preserve"> (via </w:t>
      </w:r>
      <w:proofErr w:type="spellStart"/>
      <w:r w:rsidRPr="0028152C">
        <w:rPr>
          <w:rFonts w:ascii="Verdana" w:hAnsi="Verdana"/>
        </w:rPr>
        <w:t>Make</w:t>
      </w:r>
      <w:proofErr w:type="spellEnd"/>
      <w:r w:rsidRPr="0028152C">
        <w:rPr>
          <w:rFonts w:ascii="Verdana" w:hAnsi="Verdana"/>
        </w:rPr>
        <w:t xml:space="preserve"> + </w:t>
      </w:r>
      <w:proofErr w:type="spellStart"/>
      <w:r w:rsidRPr="0028152C">
        <w:rPr>
          <w:rFonts w:ascii="Verdana" w:hAnsi="Verdana"/>
        </w:rPr>
        <w:t>ChatGPT</w:t>
      </w:r>
      <w:proofErr w:type="spellEnd"/>
      <w:r w:rsidRPr="0028152C">
        <w:rPr>
          <w:rFonts w:ascii="Verdana" w:hAnsi="Verdana"/>
        </w:rPr>
        <w:t xml:space="preserve"> ou autre) lisant automatiquement les mails entrants : détection du client, type d’incident, urgences.</w:t>
      </w:r>
    </w:p>
    <w:p w14:paraId="3E48E55B" w14:textId="77777777" w:rsidR="0028152C" w:rsidRPr="0028152C" w:rsidRDefault="0028152C" w:rsidP="0028152C">
      <w:pPr>
        <w:pStyle w:val="p1"/>
        <w:numPr>
          <w:ilvl w:val="0"/>
          <w:numId w:val="96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  <w:b/>
          <w:bCs/>
        </w:rPr>
        <w:t>Extraction et classement des pièces jointes</w:t>
      </w:r>
      <w:r w:rsidRPr="0028152C">
        <w:rPr>
          <w:rStyle w:val="s1"/>
          <w:rFonts w:ascii="Verdana" w:eastAsia="Arial" w:hAnsi="Verdana"/>
        </w:rPr>
        <w:t xml:space="preserve"> dans le bon dossier client.</w:t>
      </w:r>
    </w:p>
    <w:p w14:paraId="0D93AD3A" w14:textId="77777777" w:rsidR="0028152C" w:rsidRPr="0028152C" w:rsidRDefault="0028152C" w:rsidP="0028152C">
      <w:pPr>
        <w:pStyle w:val="p1"/>
        <w:numPr>
          <w:ilvl w:val="0"/>
          <w:numId w:val="96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Style w:val="s1"/>
          <w:rFonts w:ascii="Verdana" w:eastAsia="Arial" w:hAnsi="Verdana"/>
          <w:b/>
          <w:bCs/>
        </w:rPr>
        <w:t>Création automatique du bon d’intervention</w:t>
      </w:r>
      <w:r w:rsidRPr="0028152C">
        <w:rPr>
          <w:rFonts w:ascii="Verdana" w:hAnsi="Verdana"/>
        </w:rPr>
        <w:t xml:space="preserve"> dans </w:t>
      </w:r>
      <w:r w:rsidRPr="0028152C">
        <w:rPr>
          <w:rStyle w:val="s1"/>
          <w:rFonts w:ascii="Verdana" w:eastAsia="Arial" w:hAnsi="Verdana"/>
          <w:b/>
          <w:bCs/>
        </w:rPr>
        <w:t>SAV PLUS</w:t>
      </w:r>
      <w:r w:rsidRPr="0028152C">
        <w:rPr>
          <w:rFonts w:ascii="Verdana" w:hAnsi="Verdana"/>
        </w:rPr>
        <w:t xml:space="preserve"> via API ou automatisation standard si accessible.</w:t>
      </w:r>
    </w:p>
    <w:p w14:paraId="75694363" w14:textId="77777777" w:rsidR="0028152C" w:rsidRPr="0028152C" w:rsidRDefault="0028152C" w:rsidP="0028152C">
      <w:pPr>
        <w:pStyle w:val="p1"/>
        <w:numPr>
          <w:ilvl w:val="0"/>
          <w:numId w:val="96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Envoi du bon à la </w:t>
      </w:r>
      <w:r w:rsidRPr="0028152C">
        <w:rPr>
          <w:rStyle w:val="s1"/>
          <w:rFonts w:ascii="Verdana" w:eastAsia="Arial" w:hAnsi="Verdana"/>
          <w:b/>
          <w:bCs/>
        </w:rPr>
        <w:t>tablette du technicien</w:t>
      </w:r>
      <w:r w:rsidRPr="0028152C">
        <w:rPr>
          <w:rFonts w:ascii="Verdana" w:hAnsi="Verdana"/>
        </w:rPr>
        <w:t xml:space="preserve"> selon le circuit existant.</w:t>
      </w:r>
    </w:p>
    <w:p w14:paraId="624B2B71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78CE7F44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Accompagnement recommandé</w:t>
      </w:r>
    </w:p>
    <w:p w14:paraId="24F53F27" w14:textId="77777777" w:rsidR="0028152C" w:rsidRPr="0028152C" w:rsidRDefault="0028152C" w:rsidP="0028152C">
      <w:pPr>
        <w:pStyle w:val="p1"/>
        <w:numPr>
          <w:ilvl w:val="0"/>
          <w:numId w:val="97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Création d’un scénario </w:t>
      </w:r>
      <w:proofErr w:type="spellStart"/>
      <w:r w:rsidRPr="0028152C">
        <w:rPr>
          <w:rFonts w:ascii="Verdana" w:hAnsi="Verdana"/>
        </w:rPr>
        <w:t>Make</w:t>
      </w:r>
      <w:proofErr w:type="spellEnd"/>
      <w:r w:rsidRPr="0028152C">
        <w:rPr>
          <w:rFonts w:ascii="Verdana" w:hAnsi="Verdana"/>
        </w:rPr>
        <w:t xml:space="preserve"> avec extraction mail + logique conditionnelle.</w:t>
      </w:r>
    </w:p>
    <w:p w14:paraId="6F8480C6" w14:textId="77777777" w:rsidR="0028152C" w:rsidRPr="0028152C" w:rsidRDefault="0028152C" w:rsidP="0028152C">
      <w:pPr>
        <w:pStyle w:val="p1"/>
        <w:numPr>
          <w:ilvl w:val="0"/>
          <w:numId w:val="97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Connexion API (ou interface automatisée) avec SAV PLUS pour </w:t>
      </w:r>
      <w:r w:rsidRPr="0028152C">
        <w:rPr>
          <w:rStyle w:val="s1"/>
          <w:rFonts w:ascii="Verdana" w:eastAsia="Arial" w:hAnsi="Verdana"/>
          <w:b/>
          <w:bCs/>
        </w:rPr>
        <w:t>création structurée du bon d’intervention</w:t>
      </w:r>
      <w:r w:rsidRPr="0028152C">
        <w:rPr>
          <w:rFonts w:ascii="Verdana" w:hAnsi="Verdana"/>
        </w:rPr>
        <w:t>.</w:t>
      </w:r>
    </w:p>
    <w:p w14:paraId="494D2251" w14:textId="77777777" w:rsidR="0028152C" w:rsidRPr="0028152C" w:rsidRDefault="0028152C" w:rsidP="0028152C">
      <w:pPr>
        <w:pStyle w:val="p1"/>
        <w:numPr>
          <w:ilvl w:val="0"/>
          <w:numId w:val="97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Formation des équipes SAV à l’</w:t>
      </w:r>
      <w:r w:rsidRPr="0028152C">
        <w:rPr>
          <w:rStyle w:val="s1"/>
          <w:rFonts w:ascii="Verdana" w:eastAsia="Arial" w:hAnsi="Verdana"/>
          <w:b/>
          <w:bCs/>
        </w:rPr>
        <w:t>utilisation de l’outil</w:t>
      </w:r>
      <w:r w:rsidRPr="0028152C">
        <w:rPr>
          <w:rFonts w:ascii="Verdana" w:hAnsi="Verdana"/>
        </w:rPr>
        <w:t xml:space="preserve">, avec </w:t>
      </w:r>
      <w:r w:rsidRPr="0028152C">
        <w:rPr>
          <w:rStyle w:val="s1"/>
          <w:rFonts w:ascii="Verdana" w:eastAsia="Arial" w:hAnsi="Verdana"/>
          <w:b/>
          <w:bCs/>
        </w:rPr>
        <w:t>plan de supervision</w:t>
      </w:r>
      <w:r w:rsidRPr="0028152C">
        <w:rPr>
          <w:rFonts w:ascii="Verdana" w:hAnsi="Verdana"/>
        </w:rPr>
        <w:t xml:space="preserve"> en cas de doute.</w:t>
      </w:r>
    </w:p>
    <w:p w14:paraId="2F2A56F7" w14:textId="77777777" w:rsidR="0028152C" w:rsidRPr="0028152C" w:rsidRDefault="0028152C" w:rsidP="0028152C">
      <w:pPr>
        <w:pStyle w:val="p1"/>
        <w:numPr>
          <w:ilvl w:val="0"/>
          <w:numId w:val="97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Élaboration d’un </w:t>
      </w:r>
      <w:r w:rsidRPr="0028152C">
        <w:rPr>
          <w:rStyle w:val="s1"/>
          <w:rFonts w:ascii="Verdana" w:eastAsia="Arial" w:hAnsi="Verdana"/>
          <w:b/>
          <w:bCs/>
        </w:rPr>
        <w:t>plan de formation ciblé</w:t>
      </w:r>
      <w:r w:rsidRPr="0028152C">
        <w:rPr>
          <w:rFonts w:ascii="Verdana" w:hAnsi="Verdana"/>
        </w:rPr>
        <w:t xml:space="preserve"> pour les collaborateurs impliqués, avec livret opérationnel et cas pratiques.</w:t>
      </w:r>
    </w:p>
    <w:p w14:paraId="06571DE5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57229DB3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Impacts attendus</w:t>
      </w:r>
    </w:p>
    <w:p w14:paraId="6608CF1D" w14:textId="77777777" w:rsidR="0028152C" w:rsidRPr="0028152C" w:rsidRDefault="0028152C" w:rsidP="0028152C">
      <w:pPr>
        <w:pStyle w:val="p1"/>
        <w:numPr>
          <w:ilvl w:val="0"/>
          <w:numId w:val="98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Style w:val="s1"/>
          <w:rFonts w:ascii="Verdana" w:eastAsia="Arial" w:hAnsi="Verdana"/>
          <w:b/>
          <w:bCs/>
        </w:rPr>
        <w:t>Gain de temps</w:t>
      </w:r>
      <w:r w:rsidRPr="0028152C">
        <w:rPr>
          <w:rFonts w:ascii="Verdana" w:hAnsi="Verdana"/>
        </w:rPr>
        <w:t xml:space="preserve"> estimé à 60–80 % par demande traitée.</w:t>
      </w:r>
    </w:p>
    <w:p w14:paraId="7AFE8BBC" w14:textId="77777777" w:rsidR="0028152C" w:rsidRPr="0028152C" w:rsidRDefault="0028152C" w:rsidP="0028152C">
      <w:pPr>
        <w:pStyle w:val="p1"/>
        <w:numPr>
          <w:ilvl w:val="0"/>
          <w:numId w:val="98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lastRenderedPageBreak/>
        <w:t>Réduction des erreurs de saisie et des retards de traitement.</w:t>
      </w:r>
    </w:p>
    <w:p w14:paraId="1243A356" w14:textId="77777777" w:rsidR="0028152C" w:rsidRPr="0028152C" w:rsidRDefault="0028152C" w:rsidP="0028152C">
      <w:pPr>
        <w:pStyle w:val="p1"/>
        <w:numPr>
          <w:ilvl w:val="0"/>
          <w:numId w:val="98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Meilleure traçabilité du SAV (qualité de service).</w:t>
      </w:r>
    </w:p>
    <w:p w14:paraId="47DDCD45" w14:textId="77777777" w:rsidR="0028152C" w:rsidRPr="0028152C" w:rsidRDefault="0028152C" w:rsidP="0028152C">
      <w:pPr>
        <w:pStyle w:val="p1"/>
        <w:numPr>
          <w:ilvl w:val="0"/>
          <w:numId w:val="98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Allègement de la charge mentale pour les équipes.</w:t>
      </w:r>
    </w:p>
    <w:p w14:paraId="23189E4B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027D6F01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Risques / Points de vigilance</w:t>
      </w:r>
    </w:p>
    <w:p w14:paraId="21181EFB" w14:textId="77777777" w:rsidR="0028152C" w:rsidRPr="0028152C" w:rsidRDefault="0028152C" w:rsidP="0028152C">
      <w:pPr>
        <w:pStyle w:val="p1"/>
        <w:numPr>
          <w:ilvl w:val="0"/>
          <w:numId w:val="99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Récupération et interprétation correcte des mails complexes ou ambigus.</w:t>
      </w:r>
    </w:p>
    <w:p w14:paraId="35693DB5" w14:textId="77777777" w:rsidR="0028152C" w:rsidRPr="0028152C" w:rsidRDefault="0028152C" w:rsidP="0028152C">
      <w:pPr>
        <w:pStyle w:val="p1"/>
        <w:numPr>
          <w:ilvl w:val="0"/>
          <w:numId w:val="99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Accès API à confirmer avec SAV PLUS ; sinon prévoir solution via interface ou RPA.</w:t>
      </w:r>
    </w:p>
    <w:p w14:paraId="092F9697" w14:textId="64F1D765" w:rsidR="0028152C" w:rsidRPr="0028152C" w:rsidRDefault="00514A04" w:rsidP="0028152C">
      <w:pPr>
        <w:spacing w:line="324" w:lineRule="auto"/>
        <w:rPr>
          <w:rFonts w:ascii="Verdana" w:hAnsi="Verdana"/>
        </w:rPr>
      </w:pPr>
      <w:r>
        <w:rPr>
          <w:rStyle w:val="s1"/>
          <w:rFonts w:ascii="Verdana" w:hAnsi="Verdana"/>
          <w:noProof/>
        </w:rPr>
        <w:pict w14:anchorId="3CB8CE54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1B0C466" w14:textId="77777777" w:rsidR="0028152C" w:rsidRPr="0028152C" w:rsidRDefault="0028152C" w:rsidP="0028152C">
      <w:pPr>
        <w:pStyle w:val="Titre3"/>
        <w:spacing w:line="324" w:lineRule="auto"/>
        <w:rPr>
          <w:rFonts w:ascii="Verdana" w:hAnsi="Verdana"/>
          <w:b/>
          <w:bCs/>
        </w:rPr>
      </w:pPr>
      <w:r w:rsidRPr="0028152C">
        <w:rPr>
          <w:rFonts w:ascii="Verdana" w:hAnsi="Verdana"/>
          <w:b/>
          <w:bCs/>
        </w:rPr>
        <w:t>Cas d’usage 2 : Automatisation de la lecture des pièces marchés et génération d’aide à la réponse aux appels d’offres</w:t>
      </w:r>
    </w:p>
    <w:p w14:paraId="756B309A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2C3482F4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Contexte / Problème identifié</w:t>
      </w:r>
    </w:p>
    <w:p w14:paraId="7590908C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460636C2" w14:textId="77777777" w:rsidR="0028152C" w:rsidRPr="0028152C" w:rsidRDefault="0028152C" w:rsidP="0028152C">
      <w:pPr>
        <w:pStyle w:val="p3"/>
        <w:spacing w:line="324" w:lineRule="auto"/>
        <w:ind w:left="0" w:firstLine="0"/>
        <w:rPr>
          <w:rFonts w:ascii="Verdana" w:hAnsi="Verdana"/>
        </w:rPr>
      </w:pPr>
      <w:r w:rsidRPr="0028152C">
        <w:rPr>
          <w:rFonts w:ascii="Verdana" w:hAnsi="Verdana"/>
        </w:rPr>
        <w:t xml:space="preserve">Les appels d’offres sont gérés manuellement. Il n’existe ni </w:t>
      </w:r>
      <w:r w:rsidRPr="0028152C">
        <w:rPr>
          <w:rStyle w:val="s2"/>
          <w:rFonts w:ascii="Verdana" w:eastAsia="Arial" w:hAnsi="Verdana"/>
          <w:b/>
          <w:bCs/>
        </w:rPr>
        <w:t>système de synthèse des CCTP/CCAP</w:t>
      </w:r>
      <w:r w:rsidRPr="0028152C">
        <w:rPr>
          <w:rFonts w:ascii="Verdana" w:hAnsi="Verdana"/>
        </w:rPr>
        <w:t xml:space="preserve">, ni check-list automatisée, ni </w:t>
      </w:r>
      <w:r w:rsidRPr="0028152C">
        <w:rPr>
          <w:rStyle w:val="s2"/>
          <w:rFonts w:ascii="Verdana" w:eastAsia="Arial" w:hAnsi="Verdana"/>
          <w:b/>
          <w:bCs/>
        </w:rPr>
        <w:t>analyse des résultats antérieurs</w:t>
      </w:r>
      <w:r w:rsidRPr="0028152C">
        <w:rPr>
          <w:rFonts w:ascii="Verdana" w:hAnsi="Verdana"/>
        </w:rPr>
        <w:t>. Chaque réponse est réécrite de zéro, ce qui limite l’efficacité et la cohérence.</w:t>
      </w:r>
    </w:p>
    <w:p w14:paraId="776F7987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0A963412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Solution IA / No-Code préconisée</w:t>
      </w:r>
    </w:p>
    <w:p w14:paraId="3F584BF7" w14:textId="77777777" w:rsidR="0028152C" w:rsidRPr="0028152C" w:rsidRDefault="0028152C" w:rsidP="0028152C">
      <w:pPr>
        <w:pStyle w:val="p1"/>
        <w:numPr>
          <w:ilvl w:val="0"/>
          <w:numId w:val="100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Automatisation de la </w:t>
      </w:r>
      <w:r w:rsidRPr="0028152C">
        <w:rPr>
          <w:rStyle w:val="s1"/>
          <w:rFonts w:ascii="Verdana" w:eastAsia="Arial" w:hAnsi="Verdana"/>
          <w:b/>
          <w:bCs/>
        </w:rPr>
        <w:t>lecture des pièces de marché</w:t>
      </w:r>
      <w:r w:rsidRPr="0028152C">
        <w:rPr>
          <w:rFonts w:ascii="Verdana" w:hAnsi="Verdana"/>
        </w:rPr>
        <w:t xml:space="preserve"> (CCTP, CCAP, règlement de consultation) par un outil IA (</w:t>
      </w:r>
      <w:proofErr w:type="spellStart"/>
      <w:r w:rsidRPr="0028152C">
        <w:rPr>
          <w:rFonts w:ascii="Verdana" w:hAnsi="Verdana"/>
        </w:rPr>
        <w:t>ChatGPT</w:t>
      </w:r>
      <w:proofErr w:type="spellEnd"/>
      <w:r w:rsidRPr="0028152C">
        <w:rPr>
          <w:rFonts w:ascii="Verdana" w:hAnsi="Verdana"/>
        </w:rPr>
        <w:t xml:space="preserve">, </w:t>
      </w:r>
      <w:proofErr w:type="spellStart"/>
      <w:r w:rsidRPr="0028152C">
        <w:rPr>
          <w:rFonts w:ascii="Verdana" w:hAnsi="Verdana"/>
        </w:rPr>
        <w:t>Mindpack</w:t>
      </w:r>
      <w:proofErr w:type="spellEnd"/>
      <w:r w:rsidRPr="0028152C">
        <w:rPr>
          <w:rFonts w:ascii="Verdana" w:hAnsi="Verdana"/>
        </w:rPr>
        <w:t>, ou PDF.ai).</w:t>
      </w:r>
    </w:p>
    <w:p w14:paraId="396709C3" w14:textId="77777777" w:rsidR="0028152C" w:rsidRPr="0028152C" w:rsidRDefault="0028152C" w:rsidP="0028152C">
      <w:pPr>
        <w:pStyle w:val="p1"/>
        <w:numPr>
          <w:ilvl w:val="0"/>
          <w:numId w:val="100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Génération d’une </w:t>
      </w:r>
      <w:r w:rsidRPr="0028152C">
        <w:rPr>
          <w:rStyle w:val="s1"/>
          <w:rFonts w:ascii="Verdana" w:eastAsia="Arial" w:hAnsi="Verdana"/>
          <w:b/>
          <w:bCs/>
        </w:rPr>
        <w:t>synthèse des exigences clés</w:t>
      </w:r>
      <w:r w:rsidRPr="0028152C">
        <w:rPr>
          <w:rFonts w:ascii="Verdana" w:hAnsi="Verdana"/>
        </w:rPr>
        <w:t xml:space="preserve"> (critères techniques, administratifs, délais).</w:t>
      </w:r>
    </w:p>
    <w:p w14:paraId="40EE5F2C" w14:textId="77777777" w:rsidR="0028152C" w:rsidRPr="0028152C" w:rsidRDefault="0028152C" w:rsidP="0028152C">
      <w:pPr>
        <w:pStyle w:val="p1"/>
        <w:numPr>
          <w:ilvl w:val="0"/>
          <w:numId w:val="100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Création d’une </w:t>
      </w:r>
      <w:r w:rsidRPr="0028152C">
        <w:rPr>
          <w:rStyle w:val="s1"/>
          <w:rFonts w:ascii="Verdana" w:eastAsia="Arial" w:hAnsi="Verdana"/>
          <w:b/>
          <w:bCs/>
        </w:rPr>
        <w:t>check-list des pièces à joindre</w:t>
      </w:r>
      <w:r w:rsidRPr="0028152C">
        <w:rPr>
          <w:rFonts w:ascii="Verdana" w:hAnsi="Verdana"/>
        </w:rPr>
        <w:t>, personnalisée par dossier.</w:t>
      </w:r>
    </w:p>
    <w:p w14:paraId="13C5F2F4" w14:textId="77777777" w:rsidR="0028152C" w:rsidRPr="0028152C" w:rsidRDefault="0028152C" w:rsidP="0028152C">
      <w:pPr>
        <w:pStyle w:val="p1"/>
        <w:numPr>
          <w:ilvl w:val="0"/>
          <w:numId w:val="100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Génération automatique d’</w:t>
      </w:r>
      <w:r w:rsidRPr="0028152C">
        <w:rPr>
          <w:rStyle w:val="s1"/>
          <w:rFonts w:ascii="Verdana" w:eastAsia="Arial" w:hAnsi="Verdana"/>
          <w:b/>
          <w:bCs/>
        </w:rPr>
        <w:t>éléments de langage pour la réponse</w:t>
      </w:r>
      <w:r w:rsidRPr="0028152C">
        <w:rPr>
          <w:rFonts w:ascii="Verdana" w:hAnsi="Verdana"/>
        </w:rPr>
        <w:t>, en croisant les exigences du marché et les capacités de l’entreprise (références, moyens humains, logistique…).</w:t>
      </w:r>
    </w:p>
    <w:p w14:paraId="2C06378F" w14:textId="77777777" w:rsidR="0028152C" w:rsidRPr="0028152C" w:rsidRDefault="0028152C" w:rsidP="0028152C">
      <w:pPr>
        <w:pStyle w:val="p1"/>
        <w:numPr>
          <w:ilvl w:val="0"/>
          <w:numId w:val="100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Constitution d’un </w:t>
      </w:r>
      <w:r w:rsidRPr="0028152C">
        <w:rPr>
          <w:rStyle w:val="s1"/>
          <w:rFonts w:ascii="Verdana" w:eastAsia="Arial" w:hAnsi="Verdana"/>
          <w:b/>
          <w:bCs/>
        </w:rPr>
        <w:t>historique de réponses</w:t>
      </w:r>
      <w:r w:rsidRPr="0028152C">
        <w:rPr>
          <w:rFonts w:ascii="Verdana" w:hAnsi="Verdana"/>
        </w:rPr>
        <w:t xml:space="preserve"> (via </w:t>
      </w:r>
      <w:proofErr w:type="spellStart"/>
      <w:r w:rsidRPr="0028152C">
        <w:rPr>
          <w:rFonts w:ascii="Verdana" w:hAnsi="Verdana"/>
        </w:rPr>
        <w:t>Zeendoc</w:t>
      </w:r>
      <w:proofErr w:type="spellEnd"/>
      <w:r w:rsidRPr="0028152C">
        <w:rPr>
          <w:rFonts w:ascii="Verdana" w:hAnsi="Verdana"/>
        </w:rPr>
        <w:t>, Notion ou Drive) analysé pour identifier les points forts/faibles récurrents.</w:t>
      </w:r>
    </w:p>
    <w:p w14:paraId="058E3647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3BC506A7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Accompagnement recommandé</w:t>
      </w:r>
    </w:p>
    <w:p w14:paraId="109D0BBD" w14:textId="77777777" w:rsidR="0028152C" w:rsidRPr="0028152C" w:rsidRDefault="0028152C" w:rsidP="0028152C">
      <w:pPr>
        <w:pStyle w:val="p1"/>
        <w:numPr>
          <w:ilvl w:val="0"/>
          <w:numId w:val="101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Paramétrage de la solution d’analyse documentaire IA.</w:t>
      </w:r>
    </w:p>
    <w:p w14:paraId="73D807AE" w14:textId="77777777" w:rsidR="0028152C" w:rsidRPr="0028152C" w:rsidRDefault="0028152C" w:rsidP="0028152C">
      <w:pPr>
        <w:pStyle w:val="p1"/>
        <w:numPr>
          <w:ilvl w:val="0"/>
          <w:numId w:val="101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Style w:val="s1"/>
          <w:rFonts w:ascii="Verdana" w:eastAsia="Arial" w:hAnsi="Verdana"/>
        </w:rPr>
        <w:lastRenderedPageBreak/>
        <w:t xml:space="preserve">Construction d’un </w:t>
      </w:r>
      <w:proofErr w:type="spellStart"/>
      <w:r w:rsidRPr="0028152C">
        <w:rPr>
          <w:rFonts w:ascii="Verdana" w:hAnsi="Verdana"/>
          <w:b/>
          <w:bCs/>
        </w:rPr>
        <w:t>template</w:t>
      </w:r>
      <w:proofErr w:type="spellEnd"/>
      <w:r w:rsidRPr="0028152C">
        <w:rPr>
          <w:rFonts w:ascii="Verdana" w:hAnsi="Verdana"/>
          <w:b/>
          <w:bCs/>
        </w:rPr>
        <w:t xml:space="preserve"> de trame de réponse</w:t>
      </w:r>
      <w:r w:rsidRPr="0028152C">
        <w:rPr>
          <w:rStyle w:val="s1"/>
          <w:rFonts w:ascii="Verdana" w:eastAsia="Arial" w:hAnsi="Verdana"/>
        </w:rPr>
        <w:t>.</w:t>
      </w:r>
    </w:p>
    <w:p w14:paraId="41AB9CFD" w14:textId="77777777" w:rsidR="0028152C" w:rsidRPr="0028152C" w:rsidRDefault="0028152C" w:rsidP="0028152C">
      <w:pPr>
        <w:pStyle w:val="p1"/>
        <w:numPr>
          <w:ilvl w:val="0"/>
          <w:numId w:val="101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Mise en place d’un </w:t>
      </w:r>
      <w:r w:rsidRPr="0028152C">
        <w:rPr>
          <w:rStyle w:val="s1"/>
          <w:rFonts w:ascii="Verdana" w:eastAsia="Arial" w:hAnsi="Verdana"/>
          <w:b/>
          <w:bCs/>
        </w:rPr>
        <w:t>dossier partagé standardisé</w:t>
      </w:r>
      <w:r w:rsidRPr="0028152C">
        <w:rPr>
          <w:rFonts w:ascii="Verdana" w:hAnsi="Verdana"/>
        </w:rPr>
        <w:t xml:space="preserve"> avec classement automatisé des pièces.</w:t>
      </w:r>
    </w:p>
    <w:p w14:paraId="6FB27CA2" w14:textId="77777777" w:rsidR="0028152C" w:rsidRPr="0028152C" w:rsidRDefault="0028152C" w:rsidP="0028152C">
      <w:pPr>
        <w:pStyle w:val="p1"/>
        <w:numPr>
          <w:ilvl w:val="0"/>
          <w:numId w:val="101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Formation du responsable AO à l’</w:t>
      </w:r>
      <w:r w:rsidRPr="0028152C">
        <w:rPr>
          <w:rStyle w:val="s1"/>
          <w:rFonts w:ascii="Verdana" w:eastAsia="Arial" w:hAnsi="Verdana"/>
          <w:b/>
          <w:bCs/>
        </w:rPr>
        <w:t>analyse assistée</w:t>
      </w:r>
      <w:r w:rsidRPr="0028152C">
        <w:rPr>
          <w:rFonts w:ascii="Verdana" w:hAnsi="Verdana"/>
        </w:rPr>
        <w:t xml:space="preserve"> et à l’exploitation des suggestions IA.</w:t>
      </w:r>
    </w:p>
    <w:p w14:paraId="2D64542E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7CFE2FD1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Impacts attendus</w:t>
      </w:r>
    </w:p>
    <w:p w14:paraId="3E7D4D3A" w14:textId="77777777" w:rsidR="0028152C" w:rsidRPr="0028152C" w:rsidRDefault="0028152C" w:rsidP="0028152C">
      <w:pPr>
        <w:pStyle w:val="p1"/>
        <w:numPr>
          <w:ilvl w:val="0"/>
          <w:numId w:val="102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Gain de temps important sur les AO complexes.</w:t>
      </w:r>
    </w:p>
    <w:p w14:paraId="68087DEA" w14:textId="77777777" w:rsidR="0028152C" w:rsidRPr="0028152C" w:rsidRDefault="0028152C" w:rsidP="0028152C">
      <w:pPr>
        <w:pStyle w:val="p1"/>
        <w:numPr>
          <w:ilvl w:val="0"/>
          <w:numId w:val="102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Réduction des erreurs d’omission (pièces, délais).</w:t>
      </w:r>
    </w:p>
    <w:p w14:paraId="28D35DAA" w14:textId="77777777" w:rsidR="0028152C" w:rsidRPr="0028152C" w:rsidRDefault="0028152C" w:rsidP="0028152C">
      <w:pPr>
        <w:pStyle w:val="p1"/>
        <w:numPr>
          <w:ilvl w:val="0"/>
          <w:numId w:val="102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Meilleure qualité argumentaire et </w:t>
      </w:r>
      <w:r w:rsidRPr="0028152C">
        <w:rPr>
          <w:rStyle w:val="s1"/>
          <w:rFonts w:ascii="Verdana" w:eastAsia="Arial" w:hAnsi="Verdana"/>
          <w:b/>
          <w:bCs/>
        </w:rPr>
        <w:t>homogénéité des réponses</w:t>
      </w:r>
      <w:r w:rsidRPr="0028152C">
        <w:rPr>
          <w:rFonts w:ascii="Verdana" w:hAnsi="Verdana"/>
        </w:rPr>
        <w:t>.</w:t>
      </w:r>
    </w:p>
    <w:p w14:paraId="4FBD0C90" w14:textId="77777777" w:rsidR="0028152C" w:rsidRPr="0028152C" w:rsidRDefault="0028152C" w:rsidP="0028152C">
      <w:pPr>
        <w:pStyle w:val="p1"/>
        <w:numPr>
          <w:ilvl w:val="0"/>
          <w:numId w:val="102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Style w:val="s1"/>
          <w:rFonts w:ascii="Verdana" w:eastAsia="Arial" w:hAnsi="Verdana"/>
          <w:b/>
          <w:bCs/>
        </w:rPr>
        <w:t>Amélioration du taux de succès</w:t>
      </w:r>
      <w:r w:rsidRPr="0028152C">
        <w:rPr>
          <w:rFonts w:ascii="Verdana" w:hAnsi="Verdana"/>
        </w:rPr>
        <w:t xml:space="preserve"> grâce à l’analyse de l’historique.</w:t>
      </w:r>
    </w:p>
    <w:p w14:paraId="2297C6EF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33B77167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Risques / Points de vigilance</w:t>
      </w:r>
    </w:p>
    <w:p w14:paraId="1F864733" w14:textId="77777777" w:rsidR="0028152C" w:rsidRPr="0028152C" w:rsidRDefault="0028152C" w:rsidP="0028152C">
      <w:pPr>
        <w:pStyle w:val="p1"/>
        <w:numPr>
          <w:ilvl w:val="0"/>
          <w:numId w:val="103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Vérification humaine nécessaire avant envoi final.</w:t>
      </w:r>
    </w:p>
    <w:p w14:paraId="7D662DA4" w14:textId="77777777" w:rsidR="0028152C" w:rsidRPr="0028152C" w:rsidRDefault="0028152C" w:rsidP="0028152C">
      <w:pPr>
        <w:pStyle w:val="p1"/>
        <w:numPr>
          <w:ilvl w:val="0"/>
          <w:numId w:val="103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Nécessité de constituer une </w:t>
      </w:r>
      <w:r w:rsidRPr="0028152C">
        <w:rPr>
          <w:rStyle w:val="s1"/>
          <w:rFonts w:ascii="Verdana" w:eastAsia="Arial" w:hAnsi="Verdana"/>
          <w:b/>
          <w:bCs/>
        </w:rPr>
        <w:t>base initiale suffisante</w:t>
      </w:r>
      <w:r w:rsidRPr="0028152C">
        <w:rPr>
          <w:rFonts w:ascii="Verdana" w:hAnsi="Verdana"/>
        </w:rPr>
        <w:t xml:space="preserve"> pour la mise en contexte IA.</w:t>
      </w:r>
    </w:p>
    <w:p w14:paraId="4B194D1C" w14:textId="77777777" w:rsidR="0028152C" w:rsidRPr="0028152C" w:rsidRDefault="00514A04" w:rsidP="0028152C">
      <w:pPr>
        <w:spacing w:line="324" w:lineRule="auto"/>
        <w:rPr>
          <w:rStyle w:val="s1"/>
          <w:rFonts w:ascii="Verdana" w:hAnsi="Verdana"/>
        </w:rPr>
      </w:pPr>
      <w:r>
        <w:rPr>
          <w:rStyle w:val="s1"/>
          <w:rFonts w:ascii="Verdana" w:hAnsi="Verdana"/>
          <w:noProof/>
        </w:rPr>
        <w:pict w14:anchorId="1A9792E7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0584EC8" w14:textId="77777777" w:rsidR="0028152C" w:rsidRPr="0028152C" w:rsidRDefault="0028152C" w:rsidP="0028152C">
      <w:pPr>
        <w:pStyle w:val="Titre3"/>
        <w:spacing w:line="324" w:lineRule="auto"/>
        <w:rPr>
          <w:rFonts w:ascii="Verdana" w:hAnsi="Verdana"/>
          <w:b/>
          <w:bCs/>
        </w:rPr>
      </w:pPr>
      <w:r w:rsidRPr="0028152C">
        <w:rPr>
          <w:rFonts w:ascii="Verdana" w:hAnsi="Verdana"/>
          <w:b/>
          <w:bCs/>
        </w:rPr>
        <w:t>Cas d’usage 3 : Automatisation des publications réseaux sociaux</w:t>
      </w:r>
    </w:p>
    <w:p w14:paraId="26D30954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0919979D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Contexte / Problème identifié</w:t>
      </w:r>
    </w:p>
    <w:p w14:paraId="35DA0913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089AE9BC" w14:textId="77777777" w:rsidR="0028152C" w:rsidRPr="0028152C" w:rsidRDefault="0028152C" w:rsidP="0028152C">
      <w:pPr>
        <w:pStyle w:val="p3"/>
        <w:spacing w:line="324" w:lineRule="auto"/>
        <w:ind w:left="0" w:firstLine="0"/>
        <w:rPr>
          <w:rFonts w:ascii="Verdana" w:hAnsi="Verdana"/>
        </w:rPr>
      </w:pPr>
      <w:r w:rsidRPr="0028152C">
        <w:rPr>
          <w:rFonts w:ascii="Verdana" w:hAnsi="Verdana"/>
        </w:rPr>
        <w:t>La communication est assurée 1 jour par semaine par une prestataire externe. Les publications sont faites manuellement, sans planification ni automatisation, ce qui limite leur impact.</w:t>
      </w:r>
    </w:p>
    <w:p w14:paraId="3A057DE1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7FBAFD7F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Solution IA / No-Code préconisée</w:t>
      </w:r>
    </w:p>
    <w:p w14:paraId="439BEC65" w14:textId="77777777" w:rsidR="0028152C" w:rsidRPr="0028152C" w:rsidRDefault="0028152C" w:rsidP="0028152C">
      <w:pPr>
        <w:pStyle w:val="p1"/>
        <w:numPr>
          <w:ilvl w:val="0"/>
          <w:numId w:val="88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Mise en place d’un outil comme </w:t>
      </w:r>
      <w:proofErr w:type="spellStart"/>
      <w:r w:rsidRPr="0028152C">
        <w:rPr>
          <w:rStyle w:val="s1"/>
          <w:rFonts w:ascii="Verdana" w:eastAsia="Arial" w:hAnsi="Verdana"/>
          <w:b/>
          <w:bCs/>
        </w:rPr>
        <w:t>Publer</w:t>
      </w:r>
      <w:proofErr w:type="spellEnd"/>
      <w:r w:rsidRPr="0028152C">
        <w:rPr>
          <w:rStyle w:val="s1"/>
          <w:rFonts w:ascii="Verdana" w:eastAsia="Arial" w:hAnsi="Verdana"/>
          <w:b/>
          <w:bCs/>
        </w:rPr>
        <w:t>, Buffer ou Notion AI</w:t>
      </w:r>
      <w:r w:rsidRPr="0028152C">
        <w:rPr>
          <w:rFonts w:ascii="Verdana" w:hAnsi="Verdana"/>
        </w:rPr>
        <w:t xml:space="preserve"> pour :</w:t>
      </w:r>
    </w:p>
    <w:p w14:paraId="4FC8B0E3" w14:textId="77777777" w:rsidR="0028152C" w:rsidRPr="0028152C" w:rsidRDefault="0028152C" w:rsidP="0028152C">
      <w:pPr>
        <w:pStyle w:val="p1"/>
        <w:numPr>
          <w:ilvl w:val="1"/>
          <w:numId w:val="88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Générer automatiquement les </w:t>
      </w:r>
      <w:r w:rsidRPr="0028152C">
        <w:rPr>
          <w:rStyle w:val="s1"/>
          <w:rFonts w:ascii="Verdana" w:eastAsia="Arial" w:hAnsi="Verdana"/>
          <w:b/>
          <w:bCs/>
        </w:rPr>
        <w:t xml:space="preserve">textes de </w:t>
      </w:r>
      <w:proofErr w:type="spellStart"/>
      <w:r w:rsidRPr="0028152C">
        <w:rPr>
          <w:rStyle w:val="s1"/>
          <w:rFonts w:ascii="Verdana" w:eastAsia="Arial" w:hAnsi="Verdana"/>
          <w:b/>
          <w:bCs/>
        </w:rPr>
        <w:t>posts</w:t>
      </w:r>
      <w:proofErr w:type="spellEnd"/>
      <w:r w:rsidRPr="0028152C">
        <w:rPr>
          <w:rFonts w:ascii="Verdana" w:hAnsi="Verdana"/>
        </w:rPr>
        <w:t xml:space="preserve"> à partir d’actualités internes.</w:t>
      </w:r>
    </w:p>
    <w:p w14:paraId="6136D845" w14:textId="77777777" w:rsidR="0028152C" w:rsidRPr="0028152C" w:rsidRDefault="0028152C" w:rsidP="0028152C">
      <w:pPr>
        <w:pStyle w:val="p1"/>
        <w:numPr>
          <w:ilvl w:val="1"/>
          <w:numId w:val="88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Programmer les publications sur </w:t>
      </w:r>
      <w:r w:rsidRPr="0028152C">
        <w:rPr>
          <w:rStyle w:val="s1"/>
          <w:rFonts w:ascii="Verdana" w:eastAsia="Arial" w:hAnsi="Verdana"/>
          <w:b/>
          <w:bCs/>
        </w:rPr>
        <w:t>LinkedIn, Facebook, Instagram</w:t>
      </w:r>
      <w:r w:rsidRPr="0028152C">
        <w:rPr>
          <w:rFonts w:ascii="Verdana" w:hAnsi="Verdana"/>
        </w:rPr>
        <w:t>.</w:t>
      </w:r>
    </w:p>
    <w:p w14:paraId="1013A6D0" w14:textId="77777777" w:rsidR="0028152C" w:rsidRPr="0028152C" w:rsidRDefault="0028152C" w:rsidP="0028152C">
      <w:pPr>
        <w:pStyle w:val="p1"/>
        <w:numPr>
          <w:ilvl w:val="0"/>
          <w:numId w:val="88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Utilisation d’un outil comme </w:t>
      </w:r>
      <w:proofErr w:type="spellStart"/>
      <w:r w:rsidRPr="0028152C">
        <w:rPr>
          <w:rStyle w:val="s1"/>
          <w:rFonts w:ascii="Verdana" w:eastAsia="Arial" w:hAnsi="Verdana"/>
          <w:b/>
          <w:bCs/>
        </w:rPr>
        <w:t>Canva</w:t>
      </w:r>
      <w:proofErr w:type="spellEnd"/>
      <w:r w:rsidRPr="0028152C">
        <w:rPr>
          <w:rStyle w:val="s1"/>
          <w:rFonts w:ascii="Verdana" w:eastAsia="Arial" w:hAnsi="Verdana"/>
          <w:b/>
          <w:bCs/>
        </w:rPr>
        <w:t xml:space="preserve"> + IA</w:t>
      </w:r>
      <w:r w:rsidRPr="0028152C">
        <w:rPr>
          <w:rFonts w:ascii="Verdana" w:hAnsi="Verdana"/>
        </w:rPr>
        <w:t xml:space="preserve"> pour générer automatiquement des visuels simples à partir de modèles.</w:t>
      </w:r>
    </w:p>
    <w:p w14:paraId="5CF32193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765BDE17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Accompagnement recommandé</w:t>
      </w:r>
    </w:p>
    <w:p w14:paraId="3D640274" w14:textId="77777777" w:rsidR="0028152C" w:rsidRPr="0028152C" w:rsidRDefault="0028152C" w:rsidP="0028152C">
      <w:pPr>
        <w:pStyle w:val="p1"/>
        <w:numPr>
          <w:ilvl w:val="0"/>
          <w:numId w:val="89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Style w:val="s1"/>
          <w:rFonts w:ascii="Verdana" w:eastAsia="Arial" w:hAnsi="Verdana"/>
        </w:rPr>
        <w:t xml:space="preserve">Création d’un </w:t>
      </w:r>
      <w:r w:rsidRPr="0028152C">
        <w:rPr>
          <w:rFonts w:ascii="Verdana" w:hAnsi="Verdana"/>
          <w:b/>
          <w:bCs/>
        </w:rPr>
        <w:t>calendrier éditorial automatisé</w:t>
      </w:r>
      <w:r w:rsidRPr="0028152C">
        <w:rPr>
          <w:rStyle w:val="s1"/>
          <w:rFonts w:ascii="Verdana" w:eastAsia="Arial" w:hAnsi="Verdana"/>
        </w:rPr>
        <w:t>.</w:t>
      </w:r>
    </w:p>
    <w:p w14:paraId="40BEFDC6" w14:textId="77777777" w:rsidR="0028152C" w:rsidRPr="0028152C" w:rsidRDefault="0028152C" w:rsidP="0028152C">
      <w:pPr>
        <w:pStyle w:val="p1"/>
        <w:numPr>
          <w:ilvl w:val="0"/>
          <w:numId w:val="89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Formation de la prestataire externe à l’usage des outils.</w:t>
      </w:r>
    </w:p>
    <w:p w14:paraId="7A1A6267" w14:textId="77777777" w:rsidR="0028152C" w:rsidRPr="0028152C" w:rsidRDefault="0028152C" w:rsidP="0028152C">
      <w:pPr>
        <w:pStyle w:val="p1"/>
        <w:numPr>
          <w:ilvl w:val="0"/>
          <w:numId w:val="89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Intégration avec </w:t>
      </w:r>
      <w:r w:rsidRPr="0028152C">
        <w:rPr>
          <w:rStyle w:val="s1"/>
          <w:rFonts w:ascii="Verdana" w:eastAsia="Arial" w:hAnsi="Verdana"/>
          <w:b/>
          <w:bCs/>
        </w:rPr>
        <w:t xml:space="preserve">Notion ou Google </w:t>
      </w:r>
      <w:proofErr w:type="spellStart"/>
      <w:r w:rsidRPr="0028152C">
        <w:rPr>
          <w:rStyle w:val="s1"/>
          <w:rFonts w:ascii="Verdana" w:eastAsia="Arial" w:hAnsi="Verdana"/>
          <w:b/>
          <w:bCs/>
        </w:rPr>
        <w:t>Sheet</w:t>
      </w:r>
      <w:proofErr w:type="spellEnd"/>
      <w:r w:rsidRPr="0028152C">
        <w:rPr>
          <w:rFonts w:ascii="Verdana" w:hAnsi="Verdana"/>
        </w:rPr>
        <w:t xml:space="preserve"> pour le suivi des publications.</w:t>
      </w:r>
    </w:p>
    <w:p w14:paraId="613E0293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22F5B6AB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Impacts attendus</w:t>
      </w:r>
    </w:p>
    <w:p w14:paraId="476D7BDD" w14:textId="77777777" w:rsidR="0028152C" w:rsidRPr="0028152C" w:rsidRDefault="0028152C" w:rsidP="0028152C">
      <w:pPr>
        <w:pStyle w:val="p1"/>
        <w:numPr>
          <w:ilvl w:val="0"/>
          <w:numId w:val="90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Gain de temps de production (x3 à x5 estimé).</w:t>
      </w:r>
    </w:p>
    <w:p w14:paraId="4E359A89" w14:textId="77777777" w:rsidR="0028152C" w:rsidRPr="0028152C" w:rsidRDefault="0028152C" w:rsidP="0028152C">
      <w:pPr>
        <w:pStyle w:val="p1"/>
        <w:numPr>
          <w:ilvl w:val="0"/>
          <w:numId w:val="90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Style w:val="s1"/>
          <w:rFonts w:ascii="Verdana" w:eastAsia="Arial" w:hAnsi="Verdana"/>
        </w:rPr>
        <w:t xml:space="preserve">Communication </w:t>
      </w:r>
      <w:r w:rsidRPr="0028152C">
        <w:rPr>
          <w:rFonts w:ascii="Verdana" w:hAnsi="Verdana"/>
          <w:b/>
          <w:bCs/>
        </w:rPr>
        <w:t>plus régulière et cohérente</w:t>
      </w:r>
      <w:r w:rsidRPr="0028152C">
        <w:rPr>
          <w:rStyle w:val="s1"/>
          <w:rFonts w:ascii="Verdana" w:eastAsia="Arial" w:hAnsi="Verdana"/>
        </w:rPr>
        <w:t>.</w:t>
      </w:r>
    </w:p>
    <w:p w14:paraId="79765E05" w14:textId="77777777" w:rsidR="0028152C" w:rsidRPr="0028152C" w:rsidRDefault="0028152C" w:rsidP="0028152C">
      <w:pPr>
        <w:pStyle w:val="p1"/>
        <w:numPr>
          <w:ilvl w:val="0"/>
          <w:numId w:val="90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Meilleure visibilité et notoriété du groupe.</w:t>
      </w:r>
    </w:p>
    <w:p w14:paraId="4D01E75E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5D15DD3C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Risques / Points de vigilance</w:t>
      </w:r>
    </w:p>
    <w:p w14:paraId="2AD529B4" w14:textId="77777777" w:rsidR="0028152C" w:rsidRPr="0028152C" w:rsidRDefault="0028152C" w:rsidP="0028152C">
      <w:pPr>
        <w:pStyle w:val="p1"/>
        <w:numPr>
          <w:ilvl w:val="0"/>
          <w:numId w:val="91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Surveiller la </w:t>
      </w:r>
      <w:r w:rsidRPr="0028152C">
        <w:rPr>
          <w:rStyle w:val="s1"/>
          <w:rFonts w:ascii="Verdana" w:eastAsia="Arial" w:hAnsi="Verdana"/>
          <w:b/>
          <w:bCs/>
        </w:rPr>
        <w:t>cohérence éditoriale</w:t>
      </w:r>
      <w:r w:rsidRPr="0028152C">
        <w:rPr>
          <w:rFonts w:ascii="Verdana" w:hAnsi="Verdana"/>
        </w:rPr>
        <w:t xml:space="preserve"> générée par l’IA.</w:t>
      </w:r>
    </w:p>
    <w:p w14:paraId="4EADAF3D" w14:textId="77777777" w:rsidR="0028152C" w:rsidRPr="0028152C" w:rsidRDefault="0028152C" w:rsidP="0028152C">
      <w:pPr>
        <w:pStyle w:val="p1"/>
        <w:numPr>
          <w:ilvl w:val="0"/>
          <w:numId w:val="91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Style w:val="s1"/>
          <w:rFonts w:ascii="Verdana" w:eastAsia="Arial" w:hAnsi="Verdana"/>
        </w:rPr>
        <w:t xml:space="preserve">Respect des </w:t>
      </w:r>
      <w:r w:rsidRPr="0028152C">
        <w:rPr>
          <w:rFonts w:ascii="Verdana" w:hAnsi="Verdana"/>
          <w:b/>
          <w:bCs/>
        </w:rPr>
        <w:t>contraintes de validation internes</w:t>
      </w:r>
      <w:r w:rsidRPr="0028152C">
        <w:rPr>
          <w:rStyle w:val="s1"/>
          <w:rFonts w:ascii="Verdana" w:eastAsia="Arial" w:hAnsi="Verdana"/>
        </w:rPr>
        <w:t xml:space="preserve"> avant publication.</w:t>
      </w:r>
    </w:p>
    <w:p w14:paraId="7828909F" w14:textId="77777777" w:rsidR="0028152C" w:rsidRPr="0028152C" w:rsidRDefault="00514A04" w:rsidP="0028152C">
      <w:pPr>
        <w:spacing w:line="324" w:lineRule="auto"/>
        <w:rPr>
          <w:rStyle w:val="s1"/>
          <w:rFonts w:ascii="Verdana" w:hAnsi="Verdana"/>
        </w:rPr>
      </w:pPr>
      <w:r>
        <w:rPr>
          <w:rStyle w:val="s1"/>
          <w:rFonts w:ascii="Verdana" w:hAnsi="Verdana"/>
          <w:noProof/>
        </w:rPr>
        <w:pict w14:anchorId="43EB72E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85B547F" w14:textId="77777777" w:rsidR="0028152C" w:rsidRPr="0028152C" w:rsidRDefault="0028152C" w:rsidP="0028152C">
      <w:pPr>
        <w:pStyle w:val="Titre3"/>
        <w:spacing w:line="324" w:lineRule="auto"/>
        <w:rPr>
          <w:rFonts w:ascii="Verdana" w:hAnsi="Verdana"/>
          <w:b/>
          <w:bCs/>
        </w:rPr>
      </w:pPr>
      <w:r w:rsidRPr="0028152C">
        <w:rPr>
          <w:rFonts w:ascii="Verdana" w:hAnsi="Verdana"/>
          <w:b/>
          <w:bCs/>
        </w:rPr>
        <w:t xml:space="preserve">Cas d’usage 4 : Automatisation du transfert des pièces de </w:t>
      </w:r>
      <w:proofErr w:type="spellStart"/>
      <w:r w:rsidRPr="0028152C">
        <w:rPr>
          <w:rFonts w:ascii="Verdana" w:hAnsi="Verdana"/>
          <w:b/>
          <w:bCs/>
        </w:rPr>
        <w:t>Zeendoc</w:t>
      </w:r>
      <w:proofErr w:type="spellEnd"/>
      <w:r w:rsidRPr="0028152C">
        <w:rPr>
          <w:rFonts w:ascii="Verdana" w:hAnsi="Verdana"/>
          <w:b/>
          <w:bCs/>
        </w:rPr>
        <w:t xml:space="preserve"> vers le serveur interne</w:t>
      </w:r>
    </w:p>
    <w:p w14:paraId="52C55F75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78EBE4BE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Contexte / Problème identifié</w:t>
      </w:r>
    </w:p>
    <w:p w14:paraId="0CB333AE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51D247D7" w14:textId="77777777" w:rsidR="0028152C" w:rsidRPr="0028152C" w:rsidRDefault="0028152C" w:rsidP="0028152C">
      <w:pPr>
        <w:pStyle w:val="p3"/>
        <w:spacing w:line="324" w:lineRule="auto"/>
        <w:ind w:left="0" w:firstLine="0"/>
        <w:rPr>
          <w:rFonts w:ascii="Verdana" w:hAnsi="Verdana"/>
        </w:rPr>
      </w:pPr>
      <w:r w:rsidRPr="0028152C">
        <w:rPr>
          <w:rFonts w:ascii="Verdana" w:hAnsi="Verdana"/>
        </w:rPr>
        <w:t xml:space="preserve">L’entreprise souhaite pouvoir </w:t>
      </w:r>
      <w:r w:rsidRPr="0028152C">
        <w:rPr>
          <w:rStyle w:val="s2"/>
          <w:rFonts w:ascii="Verdana" w:eastAsia="Arial" w:hAnsi="Verdana"/>
          <w:b/>
          <w:bCs/>
        </w:rPr>
        <w:t xml:space="preserve">récupérer les fichiers traités par </w:t>
      </w:r>
      <w:proofErr w:type="spellStart"/>
      <w:r w:rsidRPr="0028152C">
        <w:rPr>
          <w:rStyle w:val="s2"/>
          <w:rFonts w:ascii="Verdana" w:eastAsia="Arial" w:hAnsi="Verdana"/>
          <w:b/>
          <w:bCs/>
        </w:rPr>
        <w:t>Zeendoc</w:t>
      </w:r>
      <w:proofErr w:type="spellEnd"/>
      <w:r w:rsidRPr="0028152C">
        <w:rPr>
          <w:rFonts w:ascii="Verdana" w:hAnsi="Verdana"/>
        </w:rPr>
        <w:t xml:space="preserve"> pour les centraliser sur son propre serveur, notamment pour les documents validés automatiquement.</w:t>
      </w:r>
    </w:p>
    <w:p w14:paraId="0B1AF4B3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242A3897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Solution IA / No-Code préconisée</w:t>
      </w:r>
    </w:p>
    <w:p w14:paraId="02C9D03A" w14:textId="77777777" w:rsidR="0028152C" w:rsidRPr="0028152C" w:rsidRDefault="0028152C" w:rsidP="0028152C">
      <w:pPr>
        <w:pStyle w:val="p1"/>
        <w:numPr>
          <w:ilvl w:val="0"/>
          <w:numId w:val="92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Automatisation via </w:t>
      </w:r>
      <w:proofErr w:type="spellStart"/>
      <w:r w:rsidRPr="0028152C">
        <w:rPr>
          <w:rStyle w:val="s1"/>
          <w:rFonts w:ascii="Verdana" w:eastAsia="Arial" w:hAnsi="Verdana"/>
          <w:b/>
          <w:bCs/>
        </w:rPr>
        <w:t>Make</w:t>
      </w:r>
      <w:proofErr w:type="spellEnd"/>
      <w:r w:rsidRPr="0028152C">
        <w:rPr>
          <w:rFonts w:ascii="Verdana" w:hAnsi="Verdana"/>
        </w:rPr>
        <w:t xml:space="preserve"> ou </w:t>
      </w:r>
      <w:r w:rsidRPr="0028152C">
        <w:rPr>
          <w:rStyle w:val="s1"/>
          <w:rFonts w:ascii="Verdana" w:eastAsia="Arial" w:hAnsi="Verdana"/>
          <w:b/>
          <w:bCs/>
        </w:rPr>
        <w:t>script de récupération</w:t>
      </w:r>
      <w:r w:rsidRPr="0028152C">
        <w:rPr>
          <w:rFonts w:ascii="Verdana" w:hAnsi="Verdana"/>
        </w:rPr>
        <w:t xml:space="preserve"> (API </w:t>
      </w:r>
      <w:proofErr w:type="spellStart"/>
      <w:r w:rsidRPr="0028152C">
        <w:rPr>
          <w:rFonts w:ascii="Verdana" w:hAnsi="Verdana"/>
        </w:rPr>
        <w:t>Zeendoc</w:t>
      </w:r>
      <w:proofErr w:type="spellEnd"/>
      <w:r w:rsidRPr="0028152C">
        <w:rPr>
          <w:rFonts w:ascii="Verdana" w:hAnsi="Verdana"/>
        </w:rPr>
        <w:t>) pour :</w:t>
      </w:r>
    </w:p>
    <w:p w14:paraId="1345EC9B" w14:textId="77777777" w:rsidR="0028152C" w:rsidRPr="0028152C" w:rsidRDefault="0028152C" w:rsidP="0028152C">
      <w:pPr>
        <w:pStyle w:val="p1"/>
        <w:numPr>
          <w:ilvl w:val="1"/>
          <w:numId w:val="92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Identifier les pièces traitées (exemptes d’anomalie).</w:t>
      </w:r>
    </w:p>
    <w:p w14:paraId="7C92BE3D" w14:textId="77777777" w:rsidR="0028152C" w:rsidRPr="0028152C" w:rsidRDefault="0028152C" w:rsidP="0028152C">
      <w:pPr>
        <w:pStyle w:val="p1"/>
        <w:numPr>
          <w:ilvl w:val="1"/>
          <w:numId w:val="92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Les transférer automatiquement vers les </w:t>
      </w:r>
      <w:r w:rsidRPr="0028152C">
        <w:rPr>
          <w:rStyle w:val="s1"/>
          <w:rFonts w:ascii="Verdana" w:eastAsia="Arial" w:hAnsi="Verdana"/>
          <w:b/>
          <w:bCs/>
        </w:rPr>
        <w:t>répertoires internes sécurisés</w:t>
      </w:r>
      <w:r w:rsidRPr="0028152C">
        <w:rPr>
          <w:rFonts w:ascii="Verdana" w:hAnsi="Verdana"/>
        </w:rPr>
        <w:t>.</w:t>
      </w:r>
    </w:p>
    <w:p w14:paraId="24992964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22D5A524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lastRenderedPageBreak/>
        <w:t>Accompagnement recommandé</w:t>
      </w:r>
    </w:p>
    <w:p w14:paraId="792D1850" w14:textId="77777777" w:rsidR="0028152C" w:rsidRPr="0028152C" w:rsidRDefault="0028152C" w:rsidP="0028152C">
      <w:pPr>
        <w:pStyle w:val="p1"/>
        <w:numPr>
          <w:ilvl w:val="0"/>
          <w:numId w:val="93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Mise en place d’un scénario automatisé avec filtres et règles de nommage.</w:t>
      </w:r>
    </w:p>
    <w:p w14:paraId="520AA4C8" w14:textId="77777777" w:rsidR="0028152C" w:rsidRPr="0028152C" w:rsidRDefault="0028152C" w:rsidP="0028152C">
      <w:pPr>
        <w:pStyle w:val="p1"/>
        <w:numPr>
          <w:ilvl w:val="0"/>
          <w:numId w:val="93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Test de conformité avec l’ERP Espace Affaires pour éviter les doublons.</w:t>
      </w:r>
    </w:p>
    <w:p w14:paraId="7D605FE6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754BF330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Impacts attendus</w:t>
      </w:r>
    </w:p>
    <w:p w14:paraId="7DBD6335" w14:textId="77777777" w:rsidR="0028152C" w:rsidRPr="0028152C" w:rsidRDefault="0028152C" w:rsidP="0028152C">
      <w:pPr>
        <w:pStyle w:val="p1"/>
        <w:numPr>
          <w:ilvl w:val="0"/>
          <w:numId w:val="94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Gain de temps administratif.</w:t>
      </w:r>
    </w:p>
    <w:p w14:paraId="6593E24F" w14:textId="77777777" w:rsidR="0028152C" w:rsidRPr="0028152C" w:rsidRDefault="0028152C" w:rsidP="0028152C">
      <w:pPr>
        <w:pStyle w:val="p1"/>
        <w:numPr>
          <w:ilvl w:val="0"/>
          <w:numId w:val="94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  <w:b/>
          <w:bCs/>
        </w:rPr>
        <w:t>Sécurisation et centralisation des données</w:t>
      </w:r>
      <w:r w:rsidRPr="0028152C">
        <w:rPr>
          <w:rStyle w:val="s1"/>
          <w:rFonts w:ascii="Verdana" w:eastAsia="Arial" w:hAnsi="Verdana"/>
        </w:rPr>
        <w:t xml:space="preserve"> dans l’environnement de l’entreprise.</w:t>
      </w:r>
    </w:p>
    <w:p w14:paraId="755DECDA" w14:textId="77777777" w:rsidR="0028152C" w:rsidRPr="0028152C" w:rsidRDefault="0028152C" w:rsidP="0028152C">
      <w:pPr>
        <w:pStyle w:val="p1"/>
        <w:numPr>
          <w:ilvl w:val="0"/>
          <w:numId w:val="94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Réduction des manipulations humaines.</w:t>
      </w:r>
    </w:p>
    <w:p w14:paraId="2F546693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</w:rPr>
      </w:pPr>
    </w:p>
    <w:p w14:paraId="53EFE726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Risques / Points de vigilance</w:t>
      </w:r>
    </w:p>
    <w:p w14:paraId="35837D2A" w14:textId="77777777" w:rsidR="0028152C" w:rsidRPr="0028152C" w:rsidRDefault="0028152C" w:rsidP="0028152C">
      <w:pPr>
        <w:pStyle w:val="p1"/>
        <w:numPr>
          <w:ilvl w:val="0"/>
          <w:numId w:val="95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>Conformité RGPD à assurer dans les flux automatisés.</w:t>
      </w:r>
    </w:p>
    <w:p w14:paraId="10657E5D" w14:textId="77777777" w:rsidR="0028152C" w:rsidRPr="0028152C" w:rsidRDefault="0028152C" w:rsidP="0028152C">
      <w:pPr>
        <w:pStyle w:val="p1"/>
        <w:numPr>
          <w:ilvl w:val="0"/>
          <w:numId w:val="95"/>
        </w:numPr>
        <w:spacing w:before="100" w:beforeAutospacing="1" w:after="100" w:afterAutospacing="1" w:line="324" w:lineRule="auto"/>
        <w:rPr>
          <w:rFonts w:ascii="Verdana" w:hAnsi="Verdana"/>
        </w:rPr>
      </w:pPr>
      <w:r w:rsidRPr="0028152C">
        <w:rPr>
          <w:rFonts w:ascii="Verdana" w:hAnsi="Verdana"/>
        </w:rPr>
        <w:t xml:space="preserve">Prévoir une </w:t>
      </w:r>
      <w:r w:rsidRPr="0028152C">
        <w:rPr>
          <w:rStyle w:val="s1"/>
          <w:rFonts w:ascii="Verdana" w:eastAsia="Arial" w:hAnsi="Verdana"/>
          <w:b/>
          <w:bCs/>
        </w:rPr>
        <w:t>interface de supervision</w:t>
      </w:r>
      <w:r w:rsidRPr="0028152C">
        <w:rPr>
          <w:rFonts w:ascii="Verdana" w:hAnsi="Verdana"/>
        </w:rPr>
        <w:t xml:space="preserve"> ou d’alerte en cas d’échec de transfert.</w:t>
      </w:r>
    </w:p>
    <w:p w14:paraId="3B7F6B2E" w14:textId="77777777" w:rsidR="0028152C" w:rsidRDefault="0028152C" w:rsidP="0028152C">
      <w:pPr>
        <w:pStyle w:val="Titre3"/>
      </w:pPr>
    </w:p>
    <w:p w14:paraId="7ECB0D89" w14:textId="4ED34372" w:rsidR="0028152C" w:rsidRDefault="00514A04" w:rsidP="0028152C">
      <w:pPr>
        <w:pStyle w:val="Titre3"/>
      </w:pPr>
      <w:r>
        <w:rPr>
          <w:rStyle w:val="s1"/>
          <w:rFonts w:ascii="Verdana" w:hAnsi="Verdana"/>
          <w:noProof/>
        </w:rPr>
        <w:pict w14:anchorId="19CF3DD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09A7DB6" w14:textId="77777777" w:rsidR="0028152C" w:rsidRPr="0028152C" w:rsidRDefault="0028152C" w:rsidP="0028152C"/>
    <w:p w14:paraId="71EC188E" w14:textId="4B45BC3D" w:rsidR="0028152C" w:rsidRPr="0028152C" w:rsidRDefault="0028152C" w:rsidP="0028152C">
      <w:pPr>
        <w:pStyle w:val="Titre3"/>
        <w:rPr>
          <w:rFonts w:ascii="Verdana" w:hAnsi="Verdana"/>
          <w:b/>
          <w:bCs/>
        </w:rPr>
      </w:pPr>
      <w:r w:rsidRPr="0028152C">
        <w:rPr>
          <w:rFonts w:ascii="Verdana" w:hAnsi="Verdana"/>
          <w:b/>
          <w:bCs/>
        </w:rPr>
        <w:t xml:space="preserve">Cas d’usage </w:t>
      </w:r>
      <w:r>
        <w:rPr>
          <w:rFonts w:ascii="Verdana" w:hAnsi="Verdana"/>
          <w:b/>
          <w:bCs/>
        </w:rPr>
        <w:t>5</w:t>
      </w:r>
      <w:r w:rsidRPr="0028152C">
        <w:rPr>
          <w:rFonts w:ascii="Verdana" w:hAnsi="Verdana"/>
          <w:b/>
          <w:bCs/>
        </w:rPr>
        <w:t xml:space="preserve"> : Création de tableaux de bord de pilotage automatisés à partir des données ERP et </w:t>
      </w:r>
      <w:proofErr w:type="spellStart"/>
      <w:r w:rsidRPr="0028152C">
        <w:rPr>
          <w:rFonts w:ascii="Verdana" w:hAnsi="Verdana"/>
          <w:b/>
          <w:bCs/>
        </w:rPr>
        <w:t>Zeendoc</w:t>
      </w:r>
      <w:proofErr w:type="spellEnd"/>
    </w:p>
    <w:p w14:paraId="0976F8F9" w14:textId="77777777" w:rsidR="0028152C" w:rsidRPr="0028152C" w:rsidRDefault="0028152C" w:rsidP="0028152C">
      <w:pPr>
        <w:pStyle w:val="p2"/>
        <w:rPr>
          <w:rFonts w:ascii="Verdana" w:hAnsi="Verdana"/>
          <w:sz w:val="22"/>
          <w:szCs w:val="22"/>
        </w:rPr>
      </w:pPr>
    </w:p>
    <w:p w14:paraId="343A25D3" w14:textId="77777777" w:rsidR="0028152C" w:rsidRPr="0028152C" w:rsidRDefault="0028152C" w:rsidP="0028152C">
      <w:pPr>
        <w:pStyle w:val="Titre4"/>
        <w:rPr>
          <w:rFonts w:ascii="Verdana" w:hAnsi="Verdana"/>
        </w:rPr>
      </w:pPr>
      <w:r w:rsidRPr="0028152C">
        <w:rPr>
          <w:rFonts w:ascii="Verdana" w:hAnsi="Verdana"/>
        </w:rPr>
        <w:t>Contexte / Problème identifié</w:t>
      </w:r>
    </w:p>
    <w:p w14:paraId="35C9E06D" w14:textId="77777777" w:rsidR="0028152C" w:rsidRPr="0028152C" w:rsidRDefault="0028152C" w:rsidP="0028152C">
      <w:pPr>
        <w:pStyle w:val="p2"/>
        <w:rPr>
          <w:rFonts w:ascii="Verdana" w:hAnsi="Verdana"/>
          <w:sz w:val="22"/>
          <w:szCs w:val="22"/>
        </w:rPr>
      </w:pPr>
    </w:p>
    <w:p w14:paraId="1CB38819" w14:textId="77777777" w:rsidR="0028152C" w:rsidRPr="0028152C" w:rsidRDefault="0028152C" w:rsidP="0028152C">
      <w:pPr>
        <w:pStyle w:val="p3"/>
        <w:spacing w:line="324" w:lineRule="auto"/>
        <w:ind w:left="0" w:firstLine="0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>L’entreprise ne dispose pas aujourd’hui d’un système d’analyse de données intégré. Les données opérationnelles sont sous-exploitées pour le pilotage et la prise de décision.</w:t>
      </w:r>
    </w:p>
    <w:p w14:paraId="2E78DA09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6D515286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Solution IA / No-Code préconisée</w:t>
      </w:r>
    </w:p>
    <w:p w14:paraId="63D7D4EA" w14:textId="77777777" w:rsidR="0028152C" w:rsidRPr="0028152C" w:rsidRDefault="0028152C" w:rsidP="0028152C">
      <w:pPr>
        <w:pStyle w:val="p1"/>
        <w:numPr>
          <w:ilvl w:val="0"/>
          <w:numId w:val="10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Extraction automatisée des données depuis l’ERP (Espace Affaires) et </w:t>
      </w:r>
      <w:proofErr w:type="spellStart"/>
      <w:r w:rsidRPr="0028152C">
        <w:rPr>
          <w:rFonts w:ascii="Verdana" w:hAnsi="Verdana"/>
          <w:sz w:val="22"/>
          <w:szCs w:val="22"/>
        </w:rPr>
        <w:t>Zeendoc</w:t>
      </w:r>
      <w:proofErr w:type="spellEnd"/>
      <w:r w:rsidRPr="0028152C">
        <w:rPr>
          <w:rFonts w:ascii="Verdana" w:hAnsi="Verdana"/>
          <w:sz w:val="22"/>
          <w:szCs w:val="22"/>
        </w:rPr>
        <w:t>.</w:t>
      </w:r>
    </w:p>
    <w:p w14:paraId="6A1006F9" w14:textId="77777777" w:rsidR="0028152C" w:rsidRPr="0028152C" w:rsidRDefault="0028152C" w:rsidP="0028152C">
      <w:pPr>
        <w:pStyle w:val="p1"/>
        <w:numPr>
          <w:ilvl w:val="0"/>
          <w:numId w:val="10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 xml:space="preserve">Intégration dans un outil de visualisation (ex : Google Looker Studio, </w:t>
      </w:r>
      <w:proofErr w:type="spellStart"/>
      <w:r w:rsidRPr="0028152C">
        <w:rPr>
          <w:rFonts w:ascii="Verdana" w:hAnsi="Verdana"/>
          <w:sz w:val="22"/>
          <w:szCs w:val="22"/>
        </w:rPr>
        <w:t>DashThis</w:t>
      </w:r>
      <w:proofErr w:type="spellEnd"/>
      <w:r w:rsidRPr="0028152C">
        <w:rPr>
          <w:rFonts w:ascii="Verdana" w:hAnsi="Verdana"/>
          <w:sz w:val="22"/>
          <w:szCs w:val="22"/>
        </w:rPr>
        <w:t>…).</w:t>
      </w:r>
    </w:p>
    <w:p w14:paraId="03E862DD" w14:textId="77777777" w:rsidR="0028152C" w:rsidRPr="0028152C" w:rsidRDefault="0028152C" w:rsidP="0028152C">
      <w:pPr>
        <w:pStyle w:val="p1"/>
        <w:numPr>
          <w:ilvl w:val="0"/>
          <w:numId w:val="104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lastRenderedPageBreak/>
        <w:t xml:space="preserve">Mise en place de </w:t>
      </w:r>
      <w:r w:rsidRPr="0028152C">
        <w:rPr>
          <w:rStyle w:val="s1"/>
          <w:rFonts w:ascii="Verdana" w:eastAsia="Arial" w:hAnsi="Verdana"/>
          <w:b/>
          <w:bCs/>
          <w:sz w:val="22"/>
          <w:szCs w:val="22"/>
        </w:rPr>
        <w:t>tableaux de bord dynamiques</w:t>
      </w:r>
      <w:r w:rsidRPr="0028152C">
        <w:rPr>
          <w:rFonts w:ascii="Verdana" w:hAnsi="Verdana"/>
          <w:sz w:val="22"/>
          <w:szCs w:val="22"/>
        </w:rPr>
        <w:t xml:space="preserve"> : devis signés, temps de traitement SAV, volume d’appels d’offres gagnés/perdus, taux d’intervention…</w:t>
      </w:r>
    </w:p>
    <w:p w14:paraId="05257B0D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09EE4F22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Accompagnement recommandé</w:t>
      </w:r>
    </w:p>
    <w:p w14:paraId="165E81AD" w14:textId="77777777" w:rsidR="0028152C" w:rsidRPr="0028152C" w:rsidRDefault="0028152C" w:rsidP="0028152C">
      <w:pPr>
        <w:pStyle w:val="p1"/>
        <w:numPr>
          <w:ilvl w:val="0"/>
          <w:numId w:val="10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>Définition des indicateurs clés métiers.</w:t>
      </w:r>
    </w:p>
    <w:p w14:paraId="42A197C6" w14:textId="77777777" w:rsidR="0028152C" w:rsidRPr="0028152C" w:rsidRDefault="0028152C" w:rsidP="0028152C">
      <w:pPr>
        <w:pStyle w:val="p1"/>
        <w:numPr>
          <w:ilvl w:val="0"/>
          <w:numId w:val="10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>Mise en place des connecteurs automatisés.</w:t>
      </w:r>
    </w:p>
    <w:p w14:paraId="4C485D2C" w14:textId="77777777" w:rsidR="0028152C" w:rsidRPr="0028152C" w:rsidRDefault="0028152C" w:rsidP="0028152C">
      <w:pPr>
        <w:pStyle w:val="p1"/>
        <w:numPr>
          <w:ilvl w:val="0"/>
          <w:numId w:val="105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>Formation des responsables à la lecture de ces données et à l’interprétation des écarts.</w:t>
      </w:r>
    </w:p>
    <w:p w14:paraId="0F2B3D73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08E11DCD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Impacts</w:t>
      </w:r>
    </w:p>
    <w:p w14:paraId="3F40FDB7" w14:textId="77777777" w:rsidR="0028152C" w:rsidRPr="0028152C" w:rsidRDefault="0028152C" w:rsidP="0028152C">
      <w:pPr>
        <w:pStyle w:val="p1"/>
        <w:numPr>
          <w:ilvl w:val="0"/>
          <w:numId w:val="10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>Pilotage renforcé de l’activité.</w:t>
      </w:r>
    </w:p>
    <w:p w14:paraId="3B5230D2" w14:textId="77777777" w:rsidR="0028152C" w:rsidRPr="0028152C" w:rsidRDefault="0028152C" w:rsidP="0028152C">
      <w:pPr>
        <w:pStyle w:val="p1"/>
        <w:numPr>
          <w:ilvl w:val="0"/>
          <w:numId w:val="10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>Détection rapide des points faibles/opportunités.</w:t>
      </w:r>
    </w:p>
    <w:p w14:paraId="5B27ABE0" w14:textId="77777777" w:rsidR="0028152C" w:rsidRPr="0028152C" w:rsidRDefault="0028152C" w:rsidP="0028152C">
      <w:pPr>
        <w:pStyle w:val="p1"/>
        <w:numPr>
          <w:ilvl w:val="0"/>
          <w:numId w:val="106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>Culture du résultat ancrée dans les équipes.</w:t>
      </w:r>
    </w:p>
    <w:p w14:paraId="1BF98413" w14:textId="77777777" w:rsidR="0028152C" w:rsidRPr="0028152C" w:rsidRDefault="0028152C" w:rsidP="0028152C">
      <w:pPr>
        <w:pStyle w:val="p2"/>
        <w:spacing w:line="324" w:lineRule="auto"/>
        <w:rPr>
          <w:rFonts w:ascii="Verdana" w:hAnsi="Verdana"/>
          <w:sz w:val="22"/>
          <w:szCs w:val="22"/>
        </w:rPr>
      </w:pPr>
    </w:p>
    <w:p w14:paraId="4E4C7C42" w14:textId="77777777" w:rsidR="0028152C" w:rsidRPr="0028152C" w:rsidRDefault="0028152C" w:rsidP="0028152C">
      <w:pPr>
        <w:pStyle w:val="Titre4"/>
        <w:spacing w:line="324" w:lineRule="auto"/>
        <w:rPr>
          <w:rFonts w:ascii="Verdana" w:hAnsi="Verdana"/>
        </w:rPr>
      </w:pPr>
      <w:r w:rsidRPr="0028152C">
        <w:rPr>
          <w:rFonts w:ascii="Verdana" w:hAnsi="Verdana"/>
        </w:rPr>
        <w:t>Risques</w:t>
      </w:r>
    </w:p>
    <w:p w14:paraId="6747C205" w14:textId="77777777" w:rsidR="0028152C" w:rsidRPr="0028152C" w:rsidRDefault="0028152C" w:rsidP="0028152C">
      <w:pPr>
        <w:pStyle w:val="p1"/>
        <w:numPr>
          <w:ilvl w:val="0"/>
          <w:numId w:val="10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>Qualité des données sources (ERP) à vérifier.</w:t>
      </w:r>
    </w:p>
    <w:p w14:paraId="46EB360C" w14:textId="77777777" w:rsidR="0028152C" w:rsidRPr="0028152C" w:rsidRDefault="0028152C" w:rsidP="0028152C">
      <w:pPr>
        <w:pStyle w:val="p1"/>
        <w:numPr>
          <w:ilvl w:val="0"/>
          <w:numId w:val="107"/>
        </w:numPr>
        <w:spacing w:before="100" w:beforeAutospacing="1" w:after="100" w:afterAutospacing="1" w:line="324" w:lineRule="auto"/>
        <w:rPr>
          <w:rFonts w:ascii="Verdana" w:hAnsi="Verdana"/>
          <w:sz w:val="22"/>
          <w:szCs w:val="22"/>
        </w:rPr>
      </w:pPr>
      <w:r w:rsidRPr="0028152C">
        <w:rPr>
          <w:rFonts w:ascii="Verdana" w:hAnsi="Verdana"/>
          <w:sz w:val="22"/>
          <w:szCs w:val="22"/>
        </w:rPr>
        <w:t>Nécessité de supervision pour éviter les biais ou ruptures de flux.</w:t>
      </w:r>
    </w:p>
    <w:p w14:paraId="5FA14509" w14:textId="77777777" w:rsidR="00AD3DC3" w:rsidRPr="0028152C" w:rsidRDefault="00AD3DC3" w:rsidP="0028152C">
      <w:pPr>
        <w:spacing w:line="324" w:lineRule="auto"/>
        <w:rPr>
          <w:rFonts w:ascii="Verdana" w:hAnsi="Verdana"/>
        </w:rPr>
      </w:pPr>
    </w:p>
    <w:p w14:paraId="1DBF9640" w14:textId="20A7964A" w:rsidR="0021559B" w:rsidRDefault="0031758A" w:rsidP="00B6166A">
      <w:pPr>
        <w:rPr>
          <w:rFonts w:ascii="Montserrat Light" w:hAnsi="Montserrat Light"/>
        </w:rPr>
      </w:pPr>
      <w:r>
        <w:rPr>
          <w:rFonts w:ascii="Montserrat Light" w:hAnsi="Montserrat Light"/>
        </w:rPr>
        <w:t xml:space="preserve"> </w:t>
      </w:r>
    </w:p>
    <w:p w14:paraId="396BC67C" w14:textId="77777777" w:rsidR="00E55274" w:rsidRDefault="00E55274" w:rsidP="00B6166A">
      <w:pPr>
        <w:rPr>
          <w:rFonts w:ascii="Montserrat Light" w:hAnsi="Montserrat Light"/>
        </w:rPr>
      </w:pPr>
    </w:p>
    <w:p w14:paraId="01107E43" w14:textId="77777777" w:rsidR="00E55274" w:rsidRDefault="00E55274" w:rsidP="00B6166A">
      <w:pPr>
        <w:rPr>
          <w:rFonts w:ascii="Montserrat Light" w:hAnsi="Montserrat Light"/>
        </w:rPr>
      </w:pPr>
    </w:p>
    <w:p w14:paraId="3ABBAD5F" w14:textId="77777777" w:rsidR="00E55274" w:rsidRDefault="00E55274" w:rsidP="00B6166A">
      <w:pPr>
        <w:rPr>
          <w:rFonts w:ascii="Montserrat Light" w:hAnsi="Montserrat Light"/>
        </w:rPr>
      </w:pPr>
    </w:p>
    <w:p w14:paraId="48E4748E" w14:textId="77777777" w:rsidR="00E55274" w:rsidRDefault="00E55274" w:rsidP="00B6166A">
      <w:pPr>
        <w:rPr>
          <w:rFonts w:ascii="Montserrat Light" w:hAnsi="Montserrat Light"/>
        </w:rPr>
      </w:pPr>
    </w:p>
    <w:p w14:paraId="680E9FDD" w14:textId="77777777" w:rsidR="00E55274" w:rsidRDefault="00E55274" w:rsidP="00B6166A">
      <w:pPr>
        <w:rPr>
          <w:rFonts w:ascii="Montserrat Light" w:hAnsi="Montserrat Light"/>
        </w:rPr>
      </w:pPr>
    </w:p>
    <w:p w14:paraId="14A217A9" w14:textId="77777777" w:rsidR="00E55274" w:rsidRDefault="00E55274" w:rsidP="00B6166A">
      <w:pPr>
        <w:rPr>
          <w:rFonts w:ascii="Montserrat Light" w:hAnsi="Montserrat Light"/>
        </w:rPr>
      </w:pPr>
    </w:p>
    <w:p w14:paraId="601FE29E" w14:textId="77777777" w:rsidR="00E55274" w:rsidRDefault="00E55274" w:rsidP="00B6166A">
      <w:pPr>
        <w:rPr>
          <w:rFonts w:ascii="Montserrat Light" w:hAnsi="Montserrat Light"/>
        </w:rPr>
      </w:pPr>
    </w:p>
    <w:p w14:paraId="21220892" w14:textId="77777777" w:rsidR="00E55274" w:rsidRDefault="00E55274" w:rsidP="00B6166A">
      <w:pPr>
        <w:rPr>
          <w:rFonts w:ascii="Montserrat Light" w:hAnsi="Montserrat Light"/>
        </w:rPr>
      </w:pPr>
    </w:p>
    <w:p w14:paraId="192ED712" w14:textId="77777777" w:rsidR="00E55274" w:rsidRDefault="00E55274" w:rsidP="00B6166A">
      <w:pPr>
        <w:rPr>
          <w:rFonts w:ascii="Montserrat Light" w:hAnsi="Montserrat Light"/>
        </w:rPr>
      </w:pPr>
    </w:p>
    <w:p w14:paraId="5084A2B7" w14:textId="77777777" w:rsidR="00B07633" w:rsidRPr="006D6D23" w:rsidRDefault="00B07633">
      <w:pPr>
        <w:pStyle w:val="Style1"/>
        <w:numPr>
          <w:ilvl w:val="0"/>
          <w:numId w:val="6"/>
        </w:numPr>
        <w:tabs>
          <w:tab w:val="num" w:pos="360"/>
        </w:tabs>
        <w:ind w:left="357" w:hanging="357"/>
      </w:pPr>
      <w:bookmarkStart w:id="11" w:name="_Toc185617526"/>
      <w:r w:rsidRPr="006D6D23">
        <w:lastRenderedPageBreak/>
        <w:t>Synthèse et plan d’action</w:t>
      </w:r>
      <w:bookmarkEnd w:id="11"/>
    </w:p>
    <w:p w14:paraId="0104BA95" w14:textId="77777777" w:rsidR="0021559B" w:rsidRDefault="0021559B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8F79420" w14:textId="1FC7BD45" w:rsidR="00B07633" w:rsidRPr="00E55274" w:rsidRDefault="00B07633" w:rsidP="00E55274">
      <w:pPr>
        <w:pStyle w:val="Titre2"/>
      </w:pPr>
      <w:bookmarkStart w:id="12" w:name="_Toc185617527"/>
      <w:r w:rsidRPr="008A0F2C">
        <w:t>Synthèse graphique</w:t>
      </w:r>
      <w:bookmarkEnd w:id="12"/>
    </w:p>
    <w:p w14:paraId="2CBC1A3C" w14:textId="14F40ED0" w:rsidR="006160FD" w:rsidRDefault="0028152C" w:rsidP="0021559B">
      <w:pPr>
        <w:tabs>
          <w:tab w:val="left" w:pos="756"/>
          <w:tab w:val="left" w:pos="3960"/>
        </w:tabs>
        <w:rPr>
          <w:rFonts w:ascii="Montserrat Light" w:hAnsi="Montserrat Light"/>
        </w:rPr>
      </w:pPr>
      <w:r>
        <w:rPr>
          <w:noProof/>
        </w:rPr>
        <w:drawing>
          <wp:inline distT="0" distB="0" distL="0" distR="0" wp14:anchorId="71E8FD47" wp14:editId="182E1EC1">
            <wp:extent cx="5985862" cy="7415092"/>
            <wp:effectExtent l="0" t="0" r="8890" b="14605"/>
            <wp:docPr id="89543032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E4996BF8-8596-466A-81EB-7522E107584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0474E25" w14:textId="7C5468A8" w:rsidR="00B07633" w:rsidRPr="00240F3D" w:rsidRDefault="00B23292" w:rsidP="0028152C">
      <w:pPr>
        <w:pStyle w:val="Titre2"/>
        <w:sectPr w:rsidR="00B07633" w:rsidRPr="00240F3D" w:rsidSect="005F042D">
          <w:headerReference w:type="default" r:id="rId14"/>
          <w:footerReference w:type="default" r:id="rId15"/>
          <w:pgSz w:w="11906" w:h="16838"/>
          <w:pgMar w:top="1417" w:right="1417" w:bottom="1417" w:left="1417" w:header="680" w:footer="0" w:gutter="0"/>
          <w:cols w:space="708"/>
          <w:docGrid w:linePitch="360"/>
        </w:sectPr>
      </w:pPr>
      <w:r>
        <w:rPr>
          <w:rFonts w:ascii="Montserrat Light" w:hAnsi="Montserrat Light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F4AF15E" wp14:editId="732314BF">
                <wp:simplePos x="0" y="0"/>
                <wp:positionH relativeFrom="margin">
                  <wp:posOffset>-718726</wp:posOffset>
                </wp:positionH>
                <wp:positionV relativeFrom="paragraph">
                  <wp:posOffset>539706</wp:posOffset>
                </wp:positionV>
                <wp:extent cx="6981843" cy="8492151"/>
                <wp:effectExtent l="0" t="0" r="15875" b="17145"/>
                <wp:wrapNone/>
                <wp:docPr id="345008319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43" cy="8492151"/>
                          <a:chOff x="0" y="0"/>
                          <a:chExt cx="5326326" cy="3821519"/>
                        </a:xfrm>
                      </wpg:grpSpPr>
                      <wps:wsp>
                        <wps:cNvPr id="1201038745" name="Rectangle 2"/>
                        <wps:cNvSpPr/>
                        <wps:spPr>
                          <a:xfrm>
                            <a:off x="426700" y="274295"/>
                            <a:ext cx="2430780" cy="144084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47ED99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08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ERP métier (Espace Affaires) déjà en place, structurant les flux commerciaux.</w:t>
                              </w:r>
                            </w:p>
                            <w:p w14:paraId="6372F879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08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 xml:space="preserve">Projet </w:t>
                              </w:r>
                              <w:proofErr w:type="spellStart"/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Zeendoc</w:t>
                              </w:r>
                              <w:proofErr w:type="spellEnd"/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 xml:space="preserve"> en cours d’intégration, apportant un socle de dématérialisation.</w:t>
                              </w:r>
                            </w:p>
                            <w:p w14:paraId="4CB31764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08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Organisation structurée avec DAF et responsables d’activités.</w:t>
                              </w:r>
                            </w:p>
                            <w:p w14:paraId="0D954494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08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Outils spécialisés par activité (SAV PLUS).</w:t>
                              </w:r>
                            </w:p>
                            <w:p w14:paraId="32748ECC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08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Volonté affirmée des dirigeants de moderniser les processus.</w:t>
                              </w:r>
                            </w:p>
                            <w:p w14:paraId="656C19A5" w14:textId="6DD61BA3" w:rsidR="004A517C" w:rsidRPr="0028152C" w:rsidRDefault="004A517C" w:rsidP="0028152C">
                              <w:pPr>
                                <w:spacing w:line="324" w:lineRule="auto"/>
                                <w:ind w:left="284"/>
                                <w:rPr>
                                  <w:rFonts w:ascii="Verdana" w:hAnsi="Verdana"/>
                                  <w:color w:val="313C45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832844" name="Rectangle 2"/>
                        <wps:cNvSpPr/>
                        <wps:spPr>
                          <a:xfrm>
                            <a:off x="2895490" y="274299"/>
                            <a:ext cx="2430780" cy="14408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4DC764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09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Faible intégration actuelle de l’IA ou de l’automatisation dans les processus.</w:t>
                              </w:r>
                            </w:p>
                            <w:p w14:paraId="63E6FF39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09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Pratiques encore très manuelles dans les domaines SAV, appels d’offres et communication.</w:t>
                              </w:r>
                            </w:p>
                            <w:p w14:paraId="2FDA1AE1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09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Manque de formalisation des processus d’analyse de données.</w:t>
                              </w:r>
                            </w:p>
                            <w:p w14:paraId="5D45F62A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09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Absence de tableau de bord décisionnel.</w:t>
                              </w:r>
                            </w:p>
                            <w:p w14:paraId="60018D96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09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Niveau de formation interne faible sur les outils numériques et IA.</w:t>
                              </w:r>
                            </w:p>
                            <w:p w14:paraId="21430CCC" w14:textId="77777777" w:rsidR="002C6C6A" w:rsidRPr="0028152C" w:rsidRDefault="002C6C6A" w:rsidP="0028152C">
                              <w:pPr>
                                <w:spacing w:line="324" w:lineRule="auto"/>
                                <w:ind w:left="284"/>
                                <w:jc w:val="center"/>
                                <w:rPr>
                                  <w:rFonts w:ascii="Verdana" w:hAnsi="Verdana"/>
                                  <w:color w:val="313C45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124096" name="Rectangle 2"/>
                        <wps:cNvSpPr/>
                        <wps:spPr>
                          <a:xfrm>
                            <a:off x="2895546" y="1997038"/>
                            <a:ext cx="2430780" cy="182434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781C78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11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Risque de surcharge des équipes sans accompagnement au changement.</w:t>
                              </w:r>
                            </w:p>
                            <w:p w14:paraId="3DE915AA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11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Retard potentiel face à des concurrents plus avancés en automatisation.</w:t>
                              </w:r>
                            </w:p>
                            <w:p w14:paraId="31F0EE27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11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Dépendance à des solutions éditeurs (API SAV PLUS, ERP fermé).</w:t>
                              </w:r>
                            </w:p>
                            <w:p w14:paraId="02ED2E61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11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Risques de non-conformité RGPD en cas de mauvaise intégration des flux IA/documentaires.</w:t>
                              </w:r>
                            </w:p>
                            <w:p w14:paraId="6018FB67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11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Absence de culture d’analyse des données pouvant limiter l’exploitation des outils.</w:t>
                              </w:r>
                            </w:p>
                            <w:p w14:paraId="3E833652" w14:textId="77777777" w:rsidR="002C6C6A" w:rsidRPr="0028152C" w:rsidRDefault="002C6C6A" w:rsidP="0028152C">
                              <w:pPr>
                                <w:spacing w:line="324" w:lineRule="auto"/>
                                <w:ind w:left="284"/>
                                <w:contextualSpacing/>
                                <w:jc w:val="center"/>
                                <w:rPr>
                                  <w:rFonts w:ascii="Verdana" w:hAnsi="Verdana"/>
                                  <w:color w:val="313C45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207021" name="Rectangle 2"/>
                        <wps:cNvSpPr/>
                        <wps:spPr>
                          <a:xfrm>
                            <a:off x="426713" y="1997084"/>
                            <a:ext cx="2430780" cy="182443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CAF093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10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Automatisation rapide de tâches répétitives via des outils IA ou no-code (</w:t>
                              </w:r>
                              <w:proofErr w:type="spellStart"/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Make</w:t>
                              </w:r>
                              <w:proofErr w:type="spellEnd"/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 xml:space="preserve">, </w:t>
                              </w:r>
                              <w:proofErr w:type="spellStart"/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ChatGPT</w:t>
                              </w:r>
                              <w:proofErr w:type="spellEnd"/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, Notion AI…).</w:t>
                              </w:r>
                            </w:p>
                            <w:p w14:paraId="597C294B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10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 xml:space="preserve">Capitalisation sur les données </w:t>
                              </w:r>
                              <w:proofErr w:type="spellStart"/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Zeendoc</w:t>
                              </w:r>
                              <w:proofErr w:type="spellEnd"/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 xml:space="preserve"> et ERP pour structurer des indicateurs de pilotage.</w:t>
                              </w:r>
                            </w:p>
                            <w:p w14:paraId="0B48FFAF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10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Optimisation du traitement des appels d’offres via analyse automatique des pièces marchés.</w:t>
                              </w:r>
                            </w:p>
                            <w:p w14:paraId="0A85A376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10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Amélioration de l’image de marque via automatisation de la communication digitale.</w:t>
                              </w:r>
                            </w:p>
                            <w:p w14:paraId="43DC92E6" w14:textId="77777777" w:rsidR="0028152C" w:rsidRPr="0028152C" w:rsidRDefault="0028152C" w:rsidP="0028152C">
                              <w:pPr>
                                <w:numPr>
                                  <w:ilvl w:val="0"/>
                                  <w:numId w:val="110"/>
                                </w:numPr>
                                <w:spacing w:before="100" w:beforeAutospacing="1" w:after="100" w:afterAutospacing="1" w:line="324" w:lineRule="auto"/>
                                <w:ind w:left="284"/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</w:pPr>
                              <w:r w:rsidRPr="0028152C">
                                <w:rPr>
                                  <w:rFonts w:ascii="Verdana" w:eastAsia="Times New Roman" w:hAnsi="Verdana" w:cs="Times New Roman"/>
                                  <w:color w:val="313C45" w:themeColor="text1"/>
                                  <w:lang w:eastAsia="fr-FR"/>
                                </w:rPr>
                                <w:t>Déploiement d’un plan de formation ciblé pour faire monter les équipes en compétences IA et numérique.</w:t>
                              </w:r>
                            </w:p>
                            <w:p w14:paraId="3986053F" w14:textId="77777777" w:rsidR="002C6C6A" w:rsidRPr="0028152C" w:rsidRDefault="002C6C6A" w:rsidP="0028152C">
                              <w:pPr>
                                <w:spacing w:line="324" w:lineRule="auto"/>
                                <w:ind w:left="284"/>
                                <w:contextualSpacing/>
                                <w:jc w:val="center"/>
                                <w:rPr>
                                  <w:rFonts w:ascii="Verdana" w:hAnsi="Verdana"/>
                                  <w:color w:val="313C45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218578" name="Rectangle : coins arrondis 3"/>
                        <wps:cNvSpPr/>
                        <wps:spPr>
                          <a:xfrm>
                            <a:off x="426720" y="0"/>
                            <a:ext cx="2429510" cy="280670"/>
                          </a:xfrm>
                          <a:prstGeom prst="roundRect">
                            <a:avLst/>
                          </a:prstGeom>
                          <a:solidFill>
                            <a:srgbClr val="92D050">
                              <a:alpha val="20000"/>
                            </a:srgbClr>
                          </a:solidFill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A63415" w14:textId="00C95405" w:rsidR="004E62CF" w:rsidRPr="004E62CF" w:rsidRDefault="004E62CF" w:rsidP="004E62CF">
                              <w:pPr>
                                <w:jc w:val="center"/>
                                <w:rPr>
                                  <w:b/>
                                  <w:bCs/>
                                  <w:color w:val="00B050"/>
                                  <w:sz w:val="20"/>
                                  <w:szCs w:val="20"/>
                                </w:rPr>
                              </w:pPr>
                              <w:r w:rsidRPr="004E62CF">
                                <w:rPr>
                                  <w:b/>
                                  <w:bCs/>
                                  <w:color w:val="00B050"/>
                                  <w:sz w:val="20"/>
                                  <w:szCs w:val="20"/>
                                </w:rPr>
                                <w:t>Forces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42409" name="Rectangle : coins arrondis 3"/>
                        <wps:cNvSpPr/>
                        <wps:spPr>
                          <a:xfrm>
                            <a:off x="2895600" y="0"/>
                            <a:ext cx="2429510" cy="28067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75000"/>
                              <a:alpha val="20000"/>
                            </a:schemeClr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E81E53" w14:textId="6F41833D" w:rsidR="004E62CF" w:rsidRPr="004E62CF" w:rsidRDefault="004E62CF" w:rsidP="004E62CF">
                              <w:pPr>
                                <w:jc w:val="center"/>
                                <w:rPr>
                                  <w:b/>
                                  <w:bCs/>
                                  <w:color w:val="F08407" w:themeColor="accent2"/>
                                  <w:sz w:val="20"/>
                                  <w:szCs w:val="20"/>
                                </w:rPr>
                              </w:pPr>
                              <w:r w:rsidRPr="004E62CF">
                                <w:rPr>
                                  <w:b/>
                                  <w:bCs/>
                                  <w:color w:val="F08407" w:themeColor="accent2"/>
                                  <w:sz w:val="20"/>
                                  <w:szCs w:val="20"/>
                                </w:rPr>
                                <w:t>Faiblesses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524457" name="Rectangle : coins arrondis 3"/>
                        <wps:cNvSpPr/>
                        <wps:spPr>
                          <a:xfrm>
                            <a:off x="426700" y="1715166"/>
                            <a:ext cx="2429510" cy="28194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  <a:alpha val="20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EC733B" w14:textId="427CF308" w:rsidR="004E62CF" w:rsidRPr="004E62CF" w:rsidRDefault="004E62CF" w:rsidP="004E62CF">
                              <w:pPr>
                                <w:jc w:val="center"/>
                                <w:rPr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 w:rsidRPr="004E62CF">
                                <w:rPr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  <w:t>Opportunités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487439" name="Rectangle : coins arrondis 3"/>
                        <wps:cNvSpPr/>
                        <wps:spPr>
                          <a:xfrm>
                            <a:off x="2895490" y="1716438"/>
                            <a:ext cx="2429510" cy="280670"/>
                          </a:xfrm>
                          <a:prstGeom prst="roundRect">
                            <a:avLst/>
                          </a:prstGeom>
                          <a:solidFill>
                            <a:srgbClr val="9B2ADA">
                              <a:alpha val="20000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3139D6" w14:textId="5413D853" w:rsidR="004E62CF" w:rsidRPr="004E62CF" w:rsidRDefault="004E62CF" w:rsidP="004E62CF">
                              <w:pPr>
                                <w:jc w:val="center"/>
                                <w:rPr>
                                  <w:b/>
                                  <w:bCs/>
                                  <w:color w:val="7030A0"/>
                                </w:rPr>
                              </w:pPr>
                              <w:r w:rsidRPr="004E62CF">
                                <w:rPr>
                                  <w:b/>
                                  <w:bCs/>
                                  <w:color w:val="7030A0"/>
                                </w:rPr>
                                <w:t>Menaces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250451" name="Rectangle 4"/>
                        <wps:cNvSpPr/>
                        <wps:spPr>
                          <a:xfrm>
                            <a:off x="30480" y="708660"/>
                            <a:ext cx="33528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8ACEE5" w14:textId="265F27C7" w:rsidR="004E62CF" w:rsidRPr="004E62CF" w:rsidRDefault="004E62CF" w:rsidP="004E62CF">
                              <w:pPr>
                                <w:rPr>
                                  <w:color w:val="313C45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E62CF">
                                <w:rPr>
                                  <w:color w:val="313C45" w:themeColor="text1"/>
                                  <w14:shadow w14:blurRad="0" w14:dist="50800" w14:dir="5400000" w14:sx="0" w14:sy="0" w14:kx="0" w14:ky="0" w14:algn="ctr">
                                    <w14:schemeClr w14:val="tx1"/>
                                  </w14:shadow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Interne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434210" name="Rectangle 4"/>
                        <wps:cNvSpPr/>
                        <wps:spPr>
                          <a:xfrm>
                            <a:off x="0" y="2659380"/>
                            <a:ext cx="33528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213BBB" w14:textId="5EDD47E4" w:rsidR="002C6C6A" w:rsidRPr="004E62CF" w:rsidRDefault="002C6C6A" w:rsidP="002C6C6A">
                              <w:pPr>
                                <w:rPr>
                                  <w:color w:val="313C45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313C45" w:themeColor="text1"/>
                                  <w14:shadow w14:blurRad="0" w14:dist="50800" w14:dir="5400000" w14:sx="0" w14:sy="0" w14:kx="0" w14:ky="0" w14:algn="ctr">
                                    <w14:schemeClr w14:val="tx1"/>
                                  </w14:shadow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Externe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4AF15E" id="Groupe 6" o:spid="_x0000_s1026" style="position:absolute;left:0;text-align:left;margin-left:-56.6pt;margin-top:42.5pt;width:549.75pt;height:668.65pt;z-index:251679744;mso-position-horizontal-relative:margin;mso-width-relative:margin;mso-height-relative:margin" coordsize="53263,382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">
                <v:rect id="Rectangle 2" o:spid="_x0000_s1027" style="position:absolute;left:4267;top:2742;width:24307;height:144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" filled="f" strokecolor="#92d050" strokeweight="1pt">
                  <v:textbox>
                    <w:txbxContent>
                      <w:p w14:paraId="7547ED99" w14:textId="77777777" w:rsidR="0028152C" w:rsidRPr="0028152C" w:rsidRDefault="0028152C" w:rsidP="0028152C">
                        <w:pPr>
                          <w:numPr>
                            <w:ilvl w:val="0"/>
                            <w:numId w:val="108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ERP métier (Espace Affaires) déjà en place, structurant les flux commerciaux.</w:t>
                        </w:r>
                      </w:p>
                      <w:p w14:paraId="6372F879" w14:textId="77777777" w:rsidR="0028152C" w:rsidRPr="0028152C" w:rsidRDefault="0028152C" w:rsidP="0028152C">
                        <w:pPr>
                          <w:numPr>
                            <w:ilvl w:val="0"/>
                            <w:numId w:val="108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 xml:space="preserve">Projet </w:t>
                        </w:r>
                        <w:proofErr w:type="spellStart"/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Zeendoc</w:t>
                        </w:r>
                        <w:proofErr w:type="spellEnd"/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 xml:space="preserve"> en cours d’intégration, apportant un socle de dématérialisation.</w:t>
                        </w:r>
                      </w:p>
                      <w:p w14:paraId="4CB31764" w14:textId="77777777" w:rsidR="0028152C" w:rsidRPr="0028152C" w:rsidRDefault="0028152C" w:rsidP="0028152C">
                        <w:pPr>
                          <w:numPr>
                            <w:ilvl w:val="0"/>
                            <w:numId w:val="108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Organisation structurée avec DAF et responsables d’activités.</w:t>
                        </w:r>
                      </w:p>
                      <w:p w14:paraId="0D954494" w14:textId="77777777" w:rsidR="0028152C" w:rsidRPr="0028152C" w:rsidRDefault="0028152C" w:rsidP="0028152C">
                        <w:pPr>
                          <w:numPr>
                            <w:ilvl w:val="0"/>
                            <w:numId w:val="108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Outils spécialisés par activité (SAV PLUS).</w:t>
                        </w:r>
                      </w:p>
                      <w:p w14:paraId="32748ECC" w14:textId="77777777" w:rsidR="0028152C" w:rsidRPr="0028152C" w:rsidRDefault="0028152C" w:rsidP="0028152C">
                        <w:pPr>
                          <w:numPr>
                            <w:ilvl w:val="0"/>
                            <w:numId w:val="108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Volonté affirmée des dirigeants de moderniser les processus.</w:t>
                        </w:r>
                      </w:p>
                      <w:p w14:paraId="656C19A5" w14:textId="6DD61BA3" w:rsidR="004A517C" w:rsidRPr="0028152C" w:rsidRDefault="004A517C" w:rsidP="0028152C">
                        <w:pPr>
                          <w:spacing w:line="324" w:lineRule="auto"/>
                          <w:ind w:left="284"/>
                          <w:rPr>
                            <w:rFonts w:ascii="Verdana" w:hAnsi="Verdana"/>
                            <w:color w:val="313C45" w:themeColor="text1"/>
                          </w:rPr>
                        </w:pPr>
                      </w:p>
                    </w:txbxContent>
                  </v:textbox>
                </v:rect>
                <v:rect id="Rectangle 2" o:spid="_x0000_s1028" style="position:absolute;left:28954;top:2742;width:24308;height:144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" filled="f" strokecolor="#f08407 [3205]" strokeweight="1pt">
                  <v:textbox>
                    <w:txbxContent>
                      <w:p w14:paraId="154DC764" w14:textId="77777777" w:rsidR="0028152C" w:rsidRPr="0028152C" w:rsidRDefault="0028152C" w:rsidP="0028152C">
                        <w:pPr>
                          <w:numPr>
                            <w:ilvl w:val="0"/>
                            <w:numId w:val="109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Faible intégration actuelle de l’IA ou de l’automatisation dans les processus.</w:t>
                        </w:r>
                      </w:p>
                      <w:p w14:paraId="63E6FF39" w14:textId="77777777" w:rsidR="0028152C" w:rsidRPr="0028152C" w:rsidRDefault="0028152C" w:rsidP="0028152C">
                        <w:pPr>
                          <w:numPr>
                            <w:ilvl w:val="0"/>
                            <w:numId w:val="109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Pratiques encore très manuelles dans les domaines SAV, appels d’offres et communication.</w:t>
                        </w:r>
                      </w:p>
                      <w:p w14:paraId="2FDA1AE1" w14:textId="77777777" w:rsidR="0028152C" w:rsidRPr="0028152C" w:rsidRDefault="0028152C" w:rsidP="0028152C">
                        <w:pPr>
                          <w:numPr>
                            <w:ilvl w:val="0"/>
                            <w:numId w:val="109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Manque de formalisation des processus d’analyse de données.</w:t>
                        </w:r>
                      </w:p>
                      <w:p w14:paraId="5D45F62A" w14:textId="77777777" w:rsidR="0028152C" w:rsidRPr="0028152C" w:rsidRDefault="0028152C" w:rsidP="0028152C">
                        <w:pPr>
                          <w:numPr>
                            <w:ilvl w:val="0"/>
                            <w:numId w:val="109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Absence de tableau de bord décisionnel.</w:t>
                        </w:r>
                      </w:p>
                      <w:p w14:paraId="60018D96" w14:textId="77777777" w:rsidR="0028152C" w:rsidRPr="0028152C" w:rsidRDefault="0028152C" w:rsidP="0028152C">
                        <w:pPr>
                          <w:numPr>
                            <w:ilvl w:val="0"/>
                            <w:numId w:val="109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Niveau de formation interne faible sur les outils numériques et IA.</w:t>
                        </w:r>
                      </w:p>
                      <w:p w14:paraId="21430CCC" w14:textId="77777777" w:rsidR="002C6C6A" w:rsidRPr="0028152C" w:rsidRDefault="002C6C6A" w:rsidP="0028152C">
                        <w:pPr>
                          <w:spacing w:line="324" w:lineRule="auto"/>
                          <w:ind w:left="284"/>
                          <w:jc w:val="center"/>
                          <w:rPr>
                            <w:rFonts w:ascii="Verdana" w:hAnsi="Verdana"/>
                            <w:color w:val="313C45" w:themeColor="text1"/>
                          </w:rPr>
                        </w:pPr>
                      </w:p>
                    </w:txbxContent>
                  </v:textbox>
                </v:rect>
                <v:rect id="Rectangle 2" o:spid="_x0000_s1029" style="position:absolute;left:28955;top:19970;width:24308;height:182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" filled="f" strokecolor="#7030a0" strokeweight="1pt">
                  <v:textbox>
                    <w:txbxContent>
                      <w:p w14:paraId="7F781C78" w14:textId="77777777" w:rsidR="0028152C" w:rsidRPr="0028152C" w:rsidRDefault="0028152C" w:rsidP="0028152C">
                        <w:pPr>
                          <w:numPr>
                            <w:ilvl w:val="0"/>
                            <w:numId w:val="111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Risque de surcharge des équipes sans accompagnement au changement.</w:t>
                        </w:r>
                      </w:p>
                      <w:p w14:paraId="3DE915AA" w14:textId="77777777" w:rsidR="0028152C" w:rsidRPr="0028152C" w:rsidRDefault="0028152C" w:rsidP="0028152C">
                        <w:pPr>
                          <w:numPr>
                            <w:ilvl w:val="0"/>
                            <w:numId w:val="111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Retard potentiel face à des concurrents plus avancés en automatisation.</w:t>
                        </w:r>
                      </w:p>
                      <w:p w14:paraId="31F0EE27" w14:textId="77777777" w:rsidR="0028152C" w:rsidRPr="0028152C" w:rsidRDefault="0028152C" w:rsidP="0028152C">
                        <w:pPr>
                          <w:numPr>
                            <w:ilvl w:val="0"/>
                            <w:numId w:val="111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Dépendance à des solutions éditeurs (API SAV PLUS, ERP fermé).</w:t>
                        </w:r>
                      </w:p>
                      <w:p w14:paraId="02ED2E61" w14:textId="77777777" w:rsidR="0028152C" w:rsidRPr="0028152C" w:rsidRDefault="0028152C" w:rsidP="0028152C">
                        <w:pPr>
                          <w:numPr>
                            <w:ilvl w:val="0"/>
                            <w:numId w:val="111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Risques de non-conformité RGPD en cas de mauvaise intégration des flux IA/documentaires.</w:t>
                        </w:r>
                      </w:p>
                      <w:p w14:paraId="6018FB67" w14:textId="77777777" w:rsidR="0028152C" w:rsidRPr="0028152C" w:rsidRDefault="0028152C" w:rsidP="0028152C">
                        <w:pPr>
                          <w:numPr>
                            <w:ilvl w:val="0"/>
                            <w:numId w:val="111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Absence de culture d’analyse des données pouvant limiter l’exploitation des outils.</w:t>
                        </w:r>
                      </w:p>
                      <w:p w14:paraId="3E833652" w14:textId="77777777" w:rsidR="002C6C6A" w:rsidRPr="0028152C" w:rsidRDefault="002C6C6A" w:rsidP="0028152C">
                        <w:pPr>
                          <w:spacing w:line="324" w:lineRule="auto"/>
                          <w:ind w:left="284"/>
                          <w:contextualSpacing/>
                          <w:jc w:val="center"/>
                          <w:rPr>
                            <w:rFonts w:ascii="Verdana" w:hAnsi="Verdana"/>
                            <w:color w:val="313C45" w:themeColor="text1"/>
                          </w:rPr>
                        </w:pPr>
                      </w:p>
                    </w:txbxContent>
                  </v:textbox>
                </v:rect>
                <v:rect id="Rectangle 2" o:spid="_x0000_s1030" style="position:absolute;left:4267;top:19970;width:24307;height:182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" filled="f" strokecolor="#030915 [484]" strokeweight="1pt">
                  <v:textbox>
                    <w:txbxContent>
                      <w:p w14:paraId="59CAF093" w14:textId="77777777" w:rsidR="0028152C" w:rsidRPr="0028152C" w:rsidRDefault="0028152C" w:rsidP="0028152C">
                        <w:pPr>
                          <w:numPr>
                            <w:ilvl w:val="0"/>
                            <w:numId w:val="110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Automatisation rapide de tâches répétitives via des outils IA ou no-code (</w:t>
                        </w:r>
                        <w:proofErr w:type="spellStart"/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Make</w:t>
                        </w:r>
                        <w:proofErr w:type="spellEnd"/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 xml:space="preserve">, </w:t>
                        </w:r>
                        <w:proofErr w:type="spellStart"/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ChatGPT</w:t>
                        </w:r>
                        <w:proofErr w:type="spellEnd"/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, Notion AI…).</w:t>
                        </w:r>
                      </w:p>
                      <w:p w14:paraId="597C294B" w14:textId="77777777" w:rsidR="0028152C" w:rsidRPr="0028152C" w:rsidRDefault="0028152C" w:rsidP="0028152C">
                        <w:pPr>
                          <w:numPr>
                            <w:ilvl w:val="0"/>
                            <w:numId w:val="110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 xml:space="preserve">Capitalisation sur les données </w:t>
                        </w:r>
                        <w:proofErr w:type="spellStart"/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Zeendoc</w:t>
                        </w:r>
                        <w:proofErr w:type="spellEnd"/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 xml:space="preserve"> et ERP pour structurer des indicateurs de pilotage.</w:t>
                        </w:r>
                      </w:p>
                      <w:p w14:paraId="0B48FFAF" w14:textId="77777777" w:rsidR="0028152C" w:rsidRPr="0028152C" w:rsidRDefault="0028152C" w:rsidP="0028152C">
                        <w:pPr>
                          <w:numPr>
                            <w:ilvl w:val="0"/>
                            <w:numId w:val="110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Optimisation du traitement des appels d’offres via analyse automatique des pièces marchés.</w:t>
                        </w:r>
                      </w:p>
                      <w:p w14:paraId="0A85A376" w14:textId="77777777" w:rsidR="0028152C" w:rsidRPr="0028152C" w:rsidRDefault="0028152C" w:rsidP="0028152C">
                        <w:pPr>
                          <w:numPr>
                            <w:ilvl w:val="0"/>
                            <w:numId w:val="110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Amélioration de l’image de marque via automatisation de la communication digitale.</w:t>
                        </w:r>
                      </w:p>
                      <w:p w14:paraId="43DC92E6" w14:textId="77777777" w:rsidR="0028152C" w:rsidRPr="0028152C" w:rsidRDefault="0028152C" w:rsidP="0028152C">
                        <w:pPr>
                          <w:numPr>
                            <w:ilvl w:val="0"/>
                            <w:numId w:val="110"/>
                          </w:numPr>
                          <w:spacing w:before="100" w:beforeAutospacing="1" w:after="100" w:afterAutospacing="1" w:line="324" w:lineRule="auto"/>
                          <w:ind w:left="284"/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</w:pPr>
                        <w:r w:rsidRPr="0028152C">
                          <w:rPr>
                            <w:rFonts w:ascii="Verdana" w:eastAsia="Times New Roman" w:hAnsi="Verdana" w:cs="Times New Roman"/>
                            <w:color w:val="313C45" w:themeColor="text1"/>
                            <w:lang w:eastAsia="fr-FR"/>
                          </w:rPr>
                          <w:t>Déploiement d’un plan de formation ciblé pour faire monter les équipes en compétences IA et numérique.</w:t>
                        </w:r>
                      </w:p>
                      <w:p w14:paraId="3986053F" w14:textId="77777777" w:rsidR="002C6C6A" w:rsidRPr="0028152C" w:rsidRDefault="002C6C6A" w:rsidP="0028152C">
                        <w:pPr>
                          <w:spacing w:line="324" w:lineRule="auto"/>
                          <w:ind w:left="284"/>
                          <w:contextualSpacing/>
                          <w:jc w:val="center"/>
                          <w:rPr>
                            <w:rFonts w:ascii="Verdana" w:hAnsi="Verdana"/>
                            <w:color w:val="313C45" w:themeColor="text1"/>
                          </w:rPr>
                        </w:pPr>
                      </w:p>
                    </w:txbxContent>
                  </v:textbox>
                </v:rect>
                <v:roundrect id="Rectangle : coins arrondis 3" o:spid="_x0000_s1031" style="position:absolute;left:4267;width:24295;height:280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" fillcolor="#92d050" strokecolor="#92d050" strokeweight="1pt">
                  <v:fill opacity="13107f"/>
                  <v:stroke joinstyle="miter"/>
                  <v:textbox>
                    <w:txbxContent>
                      <w:p w14:paraId="3AA63415" w14:textId="00C95405" w:rsidR="004E62CF" w:rsidRPr="004E62CF" w:rsidRDefault="004E62CF" w:rsidP="004E62CF">
                        <w:pPr>
                          <w:jc w:val="center"/>
                          <w:rPr>
                            <w:b/>
                            <w:bCs/>
                            <w:color w:val="00B050"/>
                            <w:sz w:val="20"/>
                            <w:szCs w:val="20"/>
                          </w:rPr>
                        </w:pPr>
                        <w:r w:rsidRPr="004E62CF">
                          <w:rPr>
                            <w:b/>
                            <w:bCs/>
                            <w:color w:val="00B050"/>
                            <w:sz w:val="20"/>
                            <w:szCs w:val="20"/>
                          </w:rPr>
                          <w:t>Forces</w:t>
                        </w:r>
                      </w:p>
                    </w:txbxContent>
                  </v:textbox>
                </v:roundrect>
                <v:roundrect id="Rectangle : coins arrondis 3" o:spid="_x0000_s1032" style="position:absolute;left:28956;width:24295;height:280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" fillcolor="#f68f2c [2409]" strokecolor="#f08407 [3205]" strokeweight="1pt">
                  <v:fill opacity="13107f"/>
                  <v:stroke joinstyle="miter"/>
                  <v:textbox>
                    <w:txbxContent>
                      <w:p w14:paraId="2DE81E53" w14:textId="6F41833D" w:rsidR="004E62CF" w:rsidRPr="004E62CF" w:rsidRDefault="004E62CF" w:rsidP="004E62CF">
                        <w:pPr>
                          <w:jc w:val="center"/>
                          <w:rPr>
                            <w:b/>
                            <w:bCs/>
                            <w:color w:val="F08407" w:themeColor="accent2"/>
                            <w:sz w:val="20"/>
                            <w:szCs w:val="20"/>
                          </w:rPr>
                        </w:pPr>
                        <w:r w:rsidRPr="004E62CF">
                          <w:rPr>
                            <w:b/>
                            <w:bCs/>
                            <w:color w:val="F08407" w:themeColor="accent2"/>
                            <w:sz w:val="20"/>
                            <w:szCs w:val="20"/>
                          </w:rPr>
                          <w:t>Faiblesses</w:t>
                        </w:r>
                      </w:p>
                    </w:txbxContent>
                  </v:textbox>
                </v:roundrect>
                <v:roundrect id="Rectangle : coins arrondis 3" o:spid="_x0000_s1033" style="position:absolute;left:4267;top:17151;width:24295;height:282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" fillcolor="#4983e6 [1940]" strokecolor="#144392 [3204]" strokeweight="1pt">
                  <v:fill opacity="13107f"/>
                  <v:stroke joinstyle="miter"/>
                  <v:textbox>
                    <w:txbxContent>
                      <w:p w14:paraId="2CEC733B" w14:textId="427CF308" w:rsidR="004E62CF" w:rsidRPr="004E62CF" w:rsidRDefault="004E62CF" w:rsidP="004E62CF">
                        <w:pPr>
                          <w:jc w:val="center"/>
                          <w:rPr>
                            <w:b/>
                            <w:bCs/>
                            <w:color w:val="002060"/>
                            <w:sz w:val="20"/>
                            <w:szCs w:val="20"/>
                          </w:rPr>
                        </w:pPr>
                        <w:r w:rsidRPr="004E62CF">
                          <w:rPr>
                            <w:b/>
                            <w:bCs/>
                            <w:color w:val="002060"/>
                            <w:sz w:val="20"/>
                            <w:szCs w:val="20"/>
                          </w:rPr>
                          <w:t>Opportunités</w:t>
                        </w:r>
                      </w:p>
                    </w:txbxContent>
                  </v:textbox>
                </v:roundrect>
                <v:roundrect id="Rectangle : coins arrondis 3" o:spid="_x0000_s1034" style="position:absolute;left:28954;top:17164;width:24296;height:280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" fillcolor="#9b2ada" strokecolor="#030915 [484]" strokeweight="1pt">
                  <v:fill opacity="13107f"/>
                  <v:stroke joinstyle="miter"/>
                  <v:textbox>
                    <w:txbxContent>
                      <w:p w14:paraId="593139D6" w14:textId="5413D853" w:rsidR="004E62CF" w:rsidRPr="004E62CF" w:rsidRDefault="004E62CF" w:rsidP="004E62CF">
                        <w:pPr>
                          <w:jc w:val="center"/>
                          <w:rPr>
                            <w:b/>
                            <w:bCs/>
                            <w:color w:val="7030A0"/>
                          </w:rPr>
                        </w:pPr>
                        <w:r w:rsidRPr="004E62CF">
                          <w:rPr>
                            <w:b/>
                            <w:bCs/>
                            <w:color w:val="7030A0"/>
                          </w:rPr>
                          <w:t>Menaces</w:t>
                        </w:r>
                      </w:p>
                    </w:txbxContent>
                  </v:textbox>
                </v:roundrect>
                <v:rect id="Rectangle 4" o:spid="_x0000_s1035" style="position:absolute;left:304;top:7086;width:3353;height:58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" filled="f" stroked="f" strokeweight="1pt">
                  <v:textbox style="layout-flow:vertical;mso-layout-flow-alt:bottom-to-top">
                    <w:txbxContent>
                      <w:p w14:paraId="678ACEE5" w14:textId="265F27C7" w:rsidR="004E62CF" w:rsidRPr="004E62CF" w:rsidRDefault="004E62CF" w:rsidP="004E62CF">
                        <w:pPr>
                          <w:rPr>
                            <w:color w:val="313C45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4E62CF">
                          <w:rPr>
                            <w:color w:val="313C45" w:themeColor="text1"/>
                            <w14:shadow w14:blurRad="0" w14:dist="50800" w14:dir="5400000" w14:sx="0" w14:sy="0" w14:kx="0" w14:ky="0" w14:algn="ctr">
                              <w14:schemeClr w14:val="tx1"/>
                            </w14:shadow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Interne</w:t>
                        </w:r>
                      </w:p>
                    </w:txbxContent>
                  </v:textbox>
                </v:rect>
                <v:rect id="Rectangle 4" o:spid="_x0000_s1036" style="position:absolute;top:26593;width:3352;height:58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" filled="f" stroked="f" strokeweight="1pt">
                  <v:textbox style="layout-flow:vertical;mso-layout-flow-alt:bottom-to-top">
                    <w:txbxContent>
                      <w:p w14:paraId="4E213BBB" w14:textId="5EDD47E4" w:rsidR="002C6C6A" w:rsidRPr="004E62CF" w:rsidRDefault="002C6C6A" w:rsidP="002C6C6A">
                        <w:pPr>
                          <w:rPr>
                            <w:color w:val="313C45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313C45" w:themeColor="text1"/>
                            <w14:shadow w14:blurRad="0" w14:dist="50800" w14:dir="5400000" w14:sx="0" w14:sy="0" w14:kx="0" w14:ky="0" w14:algn="ctr">
                              <w14:schemeClr w14:val="tx1"/>
                            </w14:shadow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Externe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240F3D">
        <w:t>SWOT</w:t>
      </w:r>
    </w:p>
    <w:p w14:paraId="6EDDC73B" w14:textId="3276AFC1" w:rsidR="00240F3D" w:rsidRPr="00240F3D" w:rsidRDefault="00240F3D">
      <w:pPr>
        <w:pStyle w:val="Titre2"/>
        <w:numPr>
          <w:ilvl w:val="0"/>
          <w:numId w:val="6"/>
        </w:numPr>
        <w:tabs>
          <w:tab w:val="num" w:pos="360"/>
        </w:tabs>
        <w:ind w:left="0" w:firstLine="0"/>
        <w:rPr>
          <w:color w:val="FFFFFF" w:themeColor="background2"/>
        </w:rPr>
      </w:pPr>
      <w:bookmarkStart w:id="13" w:name="_Toc185617529"/>
      <w:r w:rsidRPr="00240F3D">
        <w:rPr>
          <w:rFonts w:cs="Times New Roman (Corps CS)"/>
          <w:b w:val="0"/>
          <w:bCs/>
          <w:noProof/>
          <w:color w:val="FFFFFF" w:themeColor="background2"/>
          <w:szCs w:val="40"/>
        </w:rPr>
        <w:lastRenderedPageBreak/>
        <w:drawing>
          <wp:anchor distT="0" distB="0" distL="114300" distR="114300" simplePos="0" relativeHeight="251693056" behindDoc="1" locked="0" layoutInCell="1" allowOverlap="1" wp14:anchorId="79F0107D" wp14:editId="5FF70453">
            <wp:simplePos x="0" y="0"/>
            <wp:positionH relativeFrom="margin">
              <wp:posOffset>1404246</wp:posOffset>
            </wp:positionH>
            <wp:positionV relativeFrom="paragraph">
              <wp:posOffset>-145730</wp:posOffset>
            </wp:positionV>
            <wp:extent cx="5845387" cy="685800"/>
            <wp:effectExtent l="0" t="0" r="0" b="0"/>
            <wp:wrapNone/>
            <wp:docPr id="2000530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4379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45387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0F3D">
        <w:rPr>
          <w:color w:val="FFFFFF" w:themeColor="background2"/>
        </w:rPr>
        <w:t>Plan d’action détaillé</w:t>
      </w:r>
      <w:bookmarkEnd w:id="13"/>
      <w:r w:rsidRPr="00240F3D">
        <w:rPr>
          <w:noProof/>
          <w:color w:val="FFFFFF" w:themeColor="background2"/>
        </w:rPr>
        <w:t xml:space="preserve"> </w:t>
      </w:r>
    </w:p>
    <w:p w14:paraId="26D4BADC" w14:textId="73A5CCE5" w:rsidR="00240F3D" w:rsidRPr="00240F3D" w:rsidRDefault="00240F3D" w:rsidP="00240F3D">
      <w:pPr>
        <w:tabs>
          <w:tab w:val="left" w:pos="3960"/>
        </w:tabs>
        <w:rPr>
          <w:rFonts w:ascii="Montserrat" w:hAnsi="Montserrat" w:cs="System Font"/>
          <w:b/>
          <w:bCs/>
          <w:color w:val="0E0E0E"/>
        </w:rPr>
      </w:pPr>
    </w:p>
    <w:tbl>
      <w:tblPr>
        <w:tblW w:w="16594" w:type="dxa"/>
        <w:tblInd w:w="-12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6"/>
        <w:gridCol w:w="994"/>
        <w:gridCol w:w="3562"/>
        <w:gridCol w:w="3869"/>
        <w:gridCol w:w="1573"/>
        <w:gridCol w:w="1573"/>
        <w:gridCol w:w="1717"/>
        <w:gridCol w:w="1720"/>
      </w:tblGrid>
      <w:tr w:rsidR="00717D6C" w:rsidRPr="002C6C6A" w14:paraId="1D5C00AF" w14:textId="77777777" w:rsidTr="00E6287F">
        <w:trPr>
          <w:trHeight w:val="300"/>
        </w:trPr>
        <w:tc>
          <w:tcPr>
            <w:tcW w:w="16594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4C6E7"/>
            <w:noWrap/>
            <w:vAlign w:val="bottom"/>
            <w:hideMark/>
          </w:tcPr>
          <w:p w14:paraId="1086C5B9" w14:textId="558A5042" w:rsidR="00717D6C" w:rsidRPr="002C6C6A" w:rsidRDefault="00717D6C" w:rsidP="00D941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C6C6A">
              <w:rPr>
                <w:rFonts w:ascii="Calibri" w:eastAsia="Times New Roman" w:hAnsi="Calibri" w:cs="Calibri"/>
                <w:color w:val="000000"/>
                <w:lang w:eastAsia="fr-FR"/>
              </w:rPr>
              <w:t>PLAN D'ACTION</w:t>
            </w:r>
          </w:p>
        </w:tc>
      </w:tr>
      <w:tr w:rsidR="00717D6C" w:rsidRPr="002C6C6A" w14:paraId="58DACE4B" w14:textId="77777777" w:rsidTr="000C4427">
        <w:trPr>
          <w:trHeight w:val="450"/>
        </w:trPr>
        <w:tc>
          <w:tcPr>
            <w:tcW w:w="158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92EF12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Projet Axes d’actions</w:t>
            </w:r>
          </w:p>
        </w:tc>
        <w:tc>
          <w:tcPr>
            <w:tcW w:w="99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EA79E7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Priorité</w:t>
            </w:r>
          </w:p>
        </w:tc>
        <w:tc>
          <w:tcPr>
            <w:tcW w:w="356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537035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Action/étapes</w:t>
            </w:r>
          </w:p>
        </w:tc>
        <w:tc>
          <w:tcPr>
            <w:tcW w:w="386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045A34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Description</w:t>
            </w:r>
          </w:p>
        </w:tc>
        <w:tc>
          <w:tcPr>
            <w:tcW w:w="1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05322A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Calendrier prévisionnel</w:t>
            </w:r>
          </w:p>
        </w:tc>
        <w:tc>
          <w:tcPr>
            <w:tcW w:w="1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6254B7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Pilote/référent</w:t>
            </w:r>
          </w:p>
        </w:tc>
        <w:tc>
          <w:tcPr>
            <w:tcW w:w="171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58DA0E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Livrables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B2224D" w14:textId="77777777" w:rsidR="00717D6C" w:rsidRPr="002C6C6A" w:rsidRDefault="00717D6C" w:rsidP="00D941C6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2C6C6A"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  <w:t>Ressources externes / internes</w:t>
            </w:r>
          </w:p>
        </w:tc>
      </w:tr>
      <w:tr w:rsidR="00717D6C" w:rsidRPr="002C6C6A" w14:paraId="2ED40180" w14:textId="77777777" w:rsidTr="000C4427">
        <w:trPr>
          <w:trHeight w:val="450"/>
        </w:trPr>
        <w:tc>
          <w:tcPr>
            <w:tcW w:w="158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2909DB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6C0502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356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08C729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386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CD5AE5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24C55A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3F671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71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024AB4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F8CCC2" w14:textId="77777777" w:rsidR="00717D6C" w:rsidRPr="002C6C6A" w:rsidRDefault="00717D6C" w:rsidP="00D941C6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</w:tr>
      <w:tr w:rsidR="0028152C" w:rsidRPr="002A53C6" w14:paraId="52AFCCF7" w14:textId="77777777" w:rsidTr="0028152C">
        <w:trPr>
          <w:trHeight w:val="300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4A48DF" w14:textId="254DF5E2" w:rsidR="0028152C" w:rsidRPr="002C6C6A" w:rsidRDefault="0028152C" w:rsidP="0028152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  <w:t>Compétences &amp; Ressources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DA3D6C" w14:textId="0ACD492D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Haute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732ABB" w14:textId="007D08BC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Déployer un plan de formation ciblé à l’IA et aux outils numériques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3B2140" w14:textId="57C4CF6A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Ateliers pratiques sur les outils IA intégrés, tutoriels internes, livret de compétences par service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775B81" w14:textId="1C8D27B0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Mois 2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FE5A1A" w14:textId="619AD1A5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DAF + managers opérationnels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D3630D" w14:textId="0B69935E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Plan de formation + support + suivi post-formation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8BA7C3" w14:textId="6C472A41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Formateur IA + RH interne</w:t>
            </w:r>
          </w:p>
        </w:tc>
      </w:tr>
      <w:tr w:rsidR="0028152C" w:rsidRPr="002A53C6" w14:paraId="7AE8C86B" w14:textId="77777777" w:rsidTr="0028152C">
        <w:trPr>
          <w:trHeight w:val="300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ACF4E3" w14:textId="25CEE897" w:rsidR="0028152C" w:rsidRPr="002C6C6A" w:rsidRDefault="0028152C" w:rsidP="0028152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  <w:t>Communication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3B8980" w14:textId="4E65FB57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Moyenne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16AF98" w14:textId="39682A6C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Automatiser la production et la publication de contenus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5B279E" w14:textId="6C3047B3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Mise en place d’un calendrier éditorial automatisé (Notion + </w:t>
            </w:r>
            <w:proofErr w:type="spellStart"/>
            <w:r>
              <w:rPr>
                <w:rFonts w:ascii="Calibri" w:hAnsi="Calibri" w:cs="Calibri"/>
                <w:color w:val="000000"/>
              </w:rPr>
              <w:t>Publer</w:t>
            </w:r>
            <w:proofErr w:type="spellEnd"/>
            <w:r>
              <w:rPr>
                <w:rFonts w:ascii="Calibri" w:hAnsi="Calibri" w:cs="Calibri"/>
                <w:color w:val="000000"/>
              </w:rPr>
              <w:t>), génération IA des textes et visuels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0BCA97" w14:textId="15F67AD1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Mois 2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67D5CD" w14:textId="6EF8E8C9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Prestataire Communication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81F63C" w14:textId="5E0751B7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Planning prévisionnel + 1 mois de publications automatisées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D030B2" w14:textId="560A84F8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Consultant IA </w:t>
            </w:r>
          </w:p>
        </w:tc>
      </w:tr>
      <w:tr w:rsidR="0028152C" w:rsidRPr="002A53C6" w14:paraId="01CD9272" w14:textId="77777777" w:rsidTr="0028152C">
        <w:trPr>
          <w:trHeight w:val="300"/>
        </w:trPr>
        <w:tc>
          <w:tcPr>
            <w:tcW w:w="1586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0906B7" w14:textId="68DB0935" w:rsidR="0028152C" w:rsidRPr="002C6C6A" w:rsidRDefault="0028152C" w:rsidP="0028152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  <w:t>Processus métier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537BCF" w14:textId="6F19A6DA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Haute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C1B287" w14:textId="4622E59E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Automatiser le traitement des mails SAV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EAC853" w14:textId="43CFB1F2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Scénario IA pour lire, extraire, classer les mails + création automatique du bon d’intervention SAV PLUS via API ou interface automatisée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13E57A" w14:textId="2BD26198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Mois 2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57648C" w14:textId="66597EF3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Responsable SAV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B8FF90" w14:textId="12682BC3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Workflow automatisé fonctionnel – Tests validés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3113B2" w14:textId="41639881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Consultant IA + équipe SAV</w:t>
            </w:r>
          </w:p>
        </w:tc>
      </w:tr>
      <w:tr w:rsidR="0028152C" w:rsidRPr="002A53C6" w14:paraId="6F8AFE78" w14:textId="77777777" w:rsidTr="0028152C">
        <w:trPr>
          <w:trHeight w:val="300"/>
        </w:trPr>
        <w:tc>
          <w:tcPr>
            <w:tcW w:w="158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89DF7A" w14:textId="77777777" w:rsidR="0028152C" w:rsidRDefault="0028152C" w:rsidP="0028152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4F3EEF" w14:textId="24DE5D57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Haute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2E3B27" w14:textId="01AF893B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Lecture automatique des pièces marché + génération de réponse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A02953" w14:textId="46305FDE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IA pour analyser les CCTP/CCAP, créer une check-list et proposer des éléments de réponse adaptés à l’entreprise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5E2D0B" w14:textId="40F6CA80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Mois 3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F2DB4F" w14:textId="092F8188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Responsable Marchés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D43726" w14:textId="7E8906A2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Synthèses type + </w:t>
            </w:r>
            <w:proofErr w:type="spellStart"/>
            <w:r>
              <w:rPr>
                <w:rFonts w:ascii="Calibri" w:hAnsi="Calibri" w:cs="Calibri"/>
                <w:color w:val="000000"/>
              </w:rPr>
              <w:t>template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 réponse AO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54714B" w14:textId="69D078F3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Consultant IA + chargé d’affaires</w:t>
            </w:r>
          </w:p>
        </w:tc>
      </w:tr>
      <w:tr w:rsidR="0028152C" w:rsidRPr="002A53C6" w14:paraId="42BC10A6" w14:textId="77777777" w:rsidTr="0028152C">
        <w:trPr>
          <w:trHeight w:val="300"/>
        </w:trPr>
        <w:tc>
          <w:tcPr>
            <w:tcW w:w="1586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ACB5D7" w14:textId="2A96F834" w:rsidR="0028152C" w:rsidRPr="002C6C6A" w:rsidRDefault="0028152C" w:rsidP="0028152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  <w:t>Organisationnel / sécurité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3C8E321" w14:textId="0897F961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Haute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CBE43A6" w14:textId="4946B443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Créer des tableaux de bord de pilotage à partir des données ERP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A362F45" w14:textId="387E46C2" w:rsidR="0028152C" w:rsidRPr="009C7057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Extraction automatisée des données clés (devis, temps SAV, CA, etc.) + visualisation dynamique (Looker Studio, </w:t>
            </w:r>
            <w:proofErr w:type="spellStart"/>
            <w:r>
              <w:rPr>
                <w:rFonts w:ascii="Calibri" w:hAnsi="Calibri" w:cs="Calibri"/>
                <w:color w:val="000000"/>
              </w:rPr>
              <w:t>DashThis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BC0161F" w14:textId="56C378E0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Mois 3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31D9BF8" w14:textId="7D5D5311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DAF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1F56AD6" w14:textId="0048A0A6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Tableaux de bord actualisés + accès partagé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F10633E" w14:textId="7D47C250" w:rsidR="0028152C" w:rsidRPr="002A53C6" w:rsidRDefault="0028152C" w:rsidP="0028152C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Consultant data + DAF</w:t>
            </w:r>
          </w:p>
        </w:tc>
      </w:tr>
      <w:tr w:rsidR="0028152C" w:rsidRPr="002A53C6" w14:paraId="27A18A7D" w14:textId="77777777" w:rsidTr="0028152C">
        <w:trPr>
          <w:trHeight w:val="300"/>
        </w:trPr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4FA5F7B" w14:textId="2F64F8AF" w:rsidR="0028152C" w:rsidRDefault="0028152C" w:rsidP="0028152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16"/>
                <w:szCs w:val="16"/>
                <w:lang w:eastAsia="fr-FR"/>
              </w:rPr>
              <w:t>Données / Sécurité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42DD378" w14:textId="699A07D9" w:rsidR="0028152C" w:rsidRDefault="0028152C" w:rsidP="0028152C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Moyenne</w:t>
            </w:r>
          </w:p>
        </w:tc>
        <w:tc>
          <w:tcPr>
            <w:tcW w:w="356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D1657A4" w14:textId="552C102F" w:rsidR="0028152C" w:rsidRDefault="0028152C" w:rsidP="0028152C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Transfert automatisé des documents </w:t>
            </w:r>
            <w:proofErr w:type="spellStart"/>
            <w:r>
              <w:rPr>
                <w:rFonts w:ascii="Calibri" w:hAnsi="Calibri" w:cs="Calibri"/>
                <w:color w:val="000000"/>
              </w:rPr>
              <w:t>Zeendoc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vers le serveur interne</w:t>
            </w:r>
          </w:p>
        </w:tc>
        <w:tc>
          <w:tcPr>
            <w:tcW w:w="386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D2D1F80" w14:textId="1675BAB0" w:rsidR="0028152C" w:rsidRDefault="0028152C" w:rsidP="0028152C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Développement d’un connecteur (API ou script </w:t>
            </w:r>
            <w:proofErr w:type="spellStart"/>
            <w:r>
              <w:rPr>
                <w:rFonts w:ascii="Calibri" w:hAnsi="Calibri" w:cs="Calibri"/>
                <w:color w:val="000000"/>
              </w:rPr>
              <w:t>Make</w:t>
            </w:r>
            <w:proofErr w:type="spellEnd"/>
            <w:r>
              <w:rPr>
                <w:rFonts w:ascii="Calibri" w:hAnsi="Calibri" w:cs="Calibri"/>
                <w:color w:val="000000"/>
              </w:rPr>
              <w:t>) pour rapatrier automatiquement les documents validés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71E1ACA" w14:textId="24010431" w:rsidR="0028152C" w:rsidRDefault="0028152C" w:rsidP="0028152C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Mois 1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8F66E14" w14:textId="1694342F" w:rsidR="0028152C" w:rsidRDefault="0028152C" w:rsidP="0028152C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Responsable administratif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0E9E609" w14:textId="4EA2B3C8" w:rsidR="0028152C" w:rsidRDefault="0028152C" w:rsidP="0028152C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Script fonctionnel + arborescence </w:t>
            </w:r>
            <w:r>
              <w:rPr>
                <w:rFonts w:ascii="Calibri" w:hAnsi="Calibri" w:cs="Calibri"/>
                <w:color w:val="000000"/>
              </w:rPr>
              <w:lastRenderedPageBreak/>
              <w:t>serveur structurée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AA8FB" w14:textId="52D7EF26" w:rsidR="0028152C" w:rsidRDefault="0028152C" w:rsidP="0028152C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Consultant No-Code + responsable support</w:t>
            </w:r>
          </w:p>
        </w:tc>
      </w:tr>
    </w:tbl>
    <w:p w14:paraId="1E410BDB" w14:textId="01AC237A" w:rsidR="002C6C6A" w:rsidRPr="00B6166A" w:rsidRDefault="002C6C6A" w:rsidP="00BD0791">
      <w:pPr>
        <w:tabs>
          <w:tab w:val="left" w:pos="756"/>
          <w:tab w:val="left" w:pos="3960"/>
        </w:tabs>
        <w:rPr>
          <w:rFonts w:ascii="Montserrat Light" w:hAnsi="Montserrat Light"/>
        </w:rPr>
      </w:pPr>
    </w:p>
    <w:sectPr w:rsidR="002C6C6A" w:rsidRPr="00B6166A" w:rsidSect="005F042D">
      <w:pgSz w:w="16838" w:h="11906" w:orient="landscape"/>
      <w:pgMar w:top="1418" w:right="1418" w:bottom="1418" w:left="1418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031E8" w14:textId="77777777" w:rsidR="00514A04" w:rsidRDefault="00514A04">
      <w:pPr>
        <w:spacing w:after="0" w:line="240" w:lineRule="auto"/>
      </w:pPr>
      <w:r>
        <w:separator/>
      </w:r>
    </w:p>
  </w:endnote>
  <w:endnote w:type="continuationSeparator" w:id="0">
    <w:p w14:paraId="30359C67" w14:textId="77777777" w:rsidR="00514A04" w:rsidRDefault="00514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fortaa">
    <w:altName w:val="Calibri"/>
    <w:panose1 w:val="020B0604020202020204"/>
    <w:charset w:val="00"/>
    <w:family w:val="auto"/>
    <w:pitch w:val="variable"/>
    <w:sig w:usb0="2000028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 New Roman (Corps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A1CC" w14:textId="5D468064" w:rsidR="00B6166A" w:rsidRDefault="00CF370D" w:rsidP="002C6C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>
      <w:rPr>
        <w:color w:val="000080"/>
        <w:sz w:val="16"/>
        <w:szCs w:val="16"/>
      </w:rPr>
      <w:t xml:space="preserve">Groupement </w:t>
    </w:r>
    <w:r w:rsidR="00773536">
      <w:rPr>
        <w:color w:val="000080"/>
        <w:sz w:val="16"/>
        <w:szCs w:val="16"/>
      </w:rPr>
      <w:t xml:space="preserve">Le Cercle des Entrepreneurs – </w:t>
    </w:r>
    <w:r>
      <w:rPr>
        <w:color w:val="000080"/>
        <w:sz w:val="16"/>
        <w:szCs w:val="16"/>
      </w:rPr>
      <w:t xml:space="preserve">Mandataire </w:t>
    </w:r>
    <w:r w:rsidR="00773536">
      <w:rPr>
        <w:color w:val="000080"/>
        <w:sz w:val="16"/>
        <w:szCs w:val="16"/>
      </w:rPr>
      <w:t>Nicolas DARCOS – Entreprise individuelle</w:t>
    </w:r>
  </w:p>
  <w:p w14:paraId="3C1D62F2" w14:textId="3345A7A1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rFonts w:ascii="Arial" w:hAnsi="Arial" w:cs="Arial"/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>1</w:t>
    </w:r>
    <w:r w:rsidR="00773536">
      <w:rPr>
        <w:color w:val="000080"/>
        <w:sz w:val="16"/>
        <w:szCs w:val="16"/>
      </w:rPr>
      <w:t xml:space="preserve">, impasse de l’école </w:t>
    </w:r>
    <w:r w:rsidR="00773536" w:rsidRPr="006D068F">
      <w:rPr>
        <w:color w:val="000080"/>
        <w:sz w:val="16"/>
        <w:szCs w:val="16"/>
      </w:rPr>
      <w:t>–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11320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Montferrand</w:t>
    </w:r>
    <w:r w:rsidRPr="006D068F">
      <w:rPr>
        <w:color w:val="000080"/>
        <w:sz w:val="16"/>
        <w:szCs w:val="16"/>
      </w:rPr>
      <w:t xml:space="preserve"> – France</w:t>
    </w:r>
  </w:p>
  <w:p w14:paraId="4E69C012" w14:textId="43F48D7D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proofErr w:type="gramStart"/>
    <w:r w:rsidRPr="006D068F">
      <w:rPr>
        <w:color w:val="000080"/>
        <w:sz w:val="16"/>
        <w:szCs w:val="16"/>
      </w:rPr>
      <w:t>email</w:t>
    </w:r>
    <w:proofErr w:type="gramEnd"/>
    <w:r w:rsidRPr="006D068F">
      <w:rPr>
        <w:color w:val="000080"/>
        <w:sz w:val="16"/>
        <w:szCs w:val="16"/>
      </w:rPr>
      <w:t xml:space="preserve"> : </w:t>
    </w:r>
    <w:hyperlink r:id="rId1" w:history="1">
      <w:r w:rsidR="00773536" w:rsidRPr="00572FEC">
        <w:rPr>
          <w:rStyle w:val="Lienhypertexte"/>
          <w:sz w:val="16"/>
          <w:szCs w:val="16"/>
        </w:rPr>
        <w:t>contact@le-cercle-des-entrepreneurs.com</w:t>
      </w:r>
    </w:hyperlink>
    <w:r w:rsidR="00773536">
      <w:rPr>
        <w:color w:val="000080"/>
        <w:sz w:val="16"/>
        <w:szCs w:val="16"/>
      </w:rPr>
      <w:t xml:space="preserve"> </w:t>
    </w:r>
    <w:r w:rsidRPr="006D068F">
      <w:rPr>
        <w:color w:val="000080"/>
        <w:sz w:val="16"/>
        <w:szCs w:val="16"/>
      </w:rPr>
      <w:t>- Tel. : +33 (0)</w:t>
    </w:r>
    <w:r w:rsidR="00773536">
      <w:rPr>
        <w:color w:val="000080"/>
        <w:sz w:val="16"/>
        <w:szCs w:val="16"/>
      </w:rPr>
      <w:t>6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61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57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00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19</w:t>
    </w:r>
  </w:p>
  <w:p w14:paraId="49FA4A6E" w14:textId="6999E006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 xml:space="preserve">SIRET : </w:t>
    </w:r>
    <w:r w:rsidR="00773536">
      <w:rPr>
        <w:color w:val="000080"/>
        <w:sz w:val="16"/>
        <w:szCs w:val="16"/>
      </w:rPr>
      <w:t>35225847900042</w:t>
    </w:r>
    <w:r w:rsidRPr="006D068F">
      <w:rPr>
        <w:color w:val="000080"/>
        <w:sz w:val="16"/>
        <w:szCs w:val="16"/>
      </w:rPr>
      <w:t>- N° TVA : FR</w:t>
    </w:r>
    <w:r w:rsidR="00CF370D">
      <w:rPr>
        <w:color w:val="000080"/>
        <w:sz w:val="16"/>
        <w:szCs w:val="16"/>
      </w:rPr>
      <w:t>2357635225847900042</w:t>
    </w:r>
    <w:r w:rsidRPr="006D068F">
      <w:rPr>
        <w:color w:val="000080"/>
        <w:sz w:val="16"/>
        <w:szCs w:val="16"/>
      </w:rPr>
      <w:t xml:space="preserve"> - NAF : 7022Z</w:t>
    </w:r>
  </w:p>
  <w:p w14:paraId="05A529A1" w14:textId="4E7763C6" w:rsidR="00E833E8" w:rsidRDefault="00475AA9">
    <w:pPr>
      <w:pStyle w:val="Pieddepage"/>
      <w:ind w:left="-709"/>
      <w:rPr>
        <w:rFonts w:ascii="Montserrat Light" w:hAnsi="Montserrat Light"/>
        <w:color w:val="144392"/>
        <w:sz w:val="20"/>
        <w:szCs w:val="20"/>
      </w:rPr>
    </w:pPr>
    <w:r>
      <w:rPr>
        <w:rFonts w:ascii="Montserrat Light" w:hAnsi="Montserrat Light"/>
        <w:color w:val="144392"/>
        <w:sz w:val="20"/>
        <w:szCs w:val="20"/>
      </w:rPr>
      <w:t xml:space="preserve">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DA20D" w14:textId="77777777" w:rsidR="00514A04" w:rsidRDefault="00514A04">
      <w:pPr>
        <w:spacing w:after="0" w:line="240" w:lineRule="auto"/>
      </w:pPr>
      <w:r>
        <w:separator/>
      </w:r>
    </w:p>
  </w:footnote>
  <w:footnote w:type="continuationSeparator" w:id="0">
    <w:p w14:paraId="55096646" w14:textId="77777777" w:rsidR="00514A04" w:rsidRDefault="00514A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55BF" w14:textId="3DE22C38" w:rsidR="0021559B" w:rsidRPr="0021559B" w:rsidRDefault="00717D6C" w:rsidP="0021559B">
    <w:pPr>
      <w:rPr>
        <w:b/>
        <w:bCs/>
        <w:noProof/>
        <w:color w:val="FFFFFF" w:themeColor="background1"/>
        <w:sz w:val="40"/>
        <w:szCs w:val="40"/>
      </w:rPr>
    </w:pPr>
    <w:r>
      <w:rPr>
        <w:b/>
        <w:bCs/>
        <w:noProof/>
        <w:color w:val="FFFFFF" w:themeColor="background1"/>
        <w:sz w:val="40"/>
        <w:szCs w:val="40"/>
      </w:rPr>
      <w:t>PLAN D’A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0E0"/>
    <w:multiLevelType w:val="multilevel"/>
    <w:tmpl w:val="82A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6E03"/>
    <w:multiLevelType w:val="multilevel"/>
    <w:tmpl w:val="50D4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33C82"/>
    <w:multiLevelType w:val="multilevel"/>
    <w:tmpl w:val="1FC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A6FAA"/>
    <w:multiLevelType w:val="multilevel"/>
    <w:tmpl w:val="4CB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C373B"/>
    <w:multiLevelType w:val="hybridMultilevel"/>
    <w:tmpl w:val="042C56AE"/>
    <w:lvl w:ilvl="0" w:tplc="DDA20EA2">
      <w:start w:val="1"/>
      <w:numFmt w:val="decimal"/>
      <w:pStyle w:val="TM4"/>
      <w:lvlText w:val="%1.1.1"/>
      <w:lvlJc w:val="left"/>
      <w:pPr>
        <w:ind w:left="2138" w:hanging="360"/>
      </w:pPr>
      <w:rPr>
        <w:rFonts w:hint="default"/>
      </w:rPr>
    </w:lvl>
    <w:lvl w:ilvl="1" w:tplc="A008C33E">
      <w:start w:val="1"/>
      <w:numFmt w:val="lowerLetter"/>
      <w:lvlText w:val="%2."/>
      <w:lvlJc w:val="left"/>
      <w:pPr>
        <w:ind w:left="2858" w:hanging="360"/>
      </w:pPr>
    </w:lvl>
    <w:lvl w:ilvl="2" w:tplc="C9AA2FDC">
      <w:start w:val="1"/>
      <w:numFmt w:val="lowerRoman"/>
      <w:lvlText w:val="%3."/>
      <w:lvlJc w:val="right"/>
      <w:pPr>
        <w:ind w:left="3578" w:hanging="180"/>
      </w:pPr>
    </w:lvl>
    <w:lvl w:ilvl="3" w:tplc="79F65FAC">
      <w:start w:val="1"/>
      <w:numFmt w:val="decimal"/>
      <w:lvlText w:val="%4."/>
      <w:lvlJc w:val="left"/>
      <w:pPr>
        <w:ind w:left="4298" w:hanging="360"/>
      </w:pPr>
    </w:lvl>
    <w:lvl w:ilvl="4" w:tplc="AD66D68A">
      <w:start w:val="1"/>
      <w:numFmt w:val="lowerLetter"/>
      <w:lvlText w:val="%5."/>
      <w:lvlJc w:val="left"/>
      <w:pPr>
        <w:ind w:left="5018" w:hanging="360"/>
      </w:pPr>
    </w:lvl>
    <w:lvl w:ilvl="5" w:tplc="04AED7EE">
      <w:start w:val="1"/>
      <w:numFmt w:val="lowerRoman"/>
      <w:lvlText w:val="%6."/>
      <w:lvlJc w:val="right"/>
      <w:pPr>
        <w:ind w:left="5738" w:hanging="180"/>
      </w:pPr>
    </w:lvl>
    <w:lvl w:ilvl="6" w:tplc="5B4028A0">
      <w:start w:val="1"/>
      <w:numFmt w:val="decimal"/>
      <w:lvlText w:val="%7."/>
      <w:lvlJc w:val="left"/>
      <w:pPr>
        <w:ind w:left="6458" w:hanging="360"/>
      </w:pPr>
    </w:lvl>
    <w:lvl w:ilvl="7" w:tplc="E7E62A46">
      <w:start w:val="1"/>
      <w:numFmt w:val="lowerLetter"/>
      <w:lvlText w:val="%8."/>
      <w:lvlJc w:val="left"/>
      <w:pPr>
        <w:ind w:left="7178" w:hanging="360"/>
      </w:pPr>
    </w:lvl>
    <w:lvl w:ilvl="8" w:tplc="04021A2C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086246A9"/>
    <w:multiLevelType w:val="multilevel"/>
    <w:tmpl w:val="0780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12948"/>
    <w:multiLevelType w:val="multilevel"/>
    <w:tmpl w:val="AE4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F7D97"/>
    <w:multiLevelType w:val="multilevel"/>
    <w:tmpl w:val="A24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149D6"/>
    <w:multiLevelType w:val="hybridMultilevel"/>
    <w:tmpl w:val="11C890E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890989"/>
    <w:multiLevelType w:val="multilevel"/>
    <w:tmpl w:val="F5B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110D5"/>
    <w:multiLevelType w:val="hybridMultilevel"/>
    <w:tmpl w:val="B9BCF058"/>
    <w:lvl w:ilvl="0" w:tplc="16504F90">
      <w:start w:val="1"/>
      <w:numFmt w:val="decimal"/>
      <w:pStyle w:val="TM1"/>
      <w:lvlText w:val="%1."/>
      <w:lvlJc w:val="left"/>
      <w:pPr>
        <w:ind w:left="720" w:hanging="360"/>
      </w:pPr>
    </w:lvl>
    <w:lvl w:ilvl="1" w:tplc="C788238A">
      <w:start w:val="1"/>
      <w:numFmt w:val="lowerLetter"/>
      <w:lvlText w:val="%2."/>
      <w:lvlJc w:val="left"/>
      <w:pPr>
        <w:ind w:left="1440" w:hanging="360"/>
      </w:pPr>
    </w:lvl>
    <w:lvl w:ilvl="2" w:tplc="E8825494">
      <w:start w:val="1"/>
      <w:numFmt w:val="lowerRoman"/>
      <w:lvlText w:val="%3."/>
      <w:lvlJc w:val="right"/>
      <w:pPr>
        <w:ind w:left="2160" w:hanging="180"/>
      </w:pPr>
    </w:lvl>
    <w:lvl w:ilvl="3" w:tplc="2A42952C">
      <w:start w:val="1"/>
      <w:numFmt w:val="decimal"/>
      <w:lvlText w:val="%4."/>
      <w:lvlJc w:val="left"/>
      <w:pPr>
        <w:ind w:left="2880" w:hanging="360"/>
      </w:pPr>
    </w:lvl>
    <w:lvl w:ilvl="4" w:tplc="678CD1FA">
      <w:start w:val="1"/>
      <w:numFmt w:val="lowerLetter"/>
      <w:lvlText w:val="%5."/>
      <w:lvlJc w:val="left"/>
      <w:pPr>
        <w:ind w:left="3600" w:hanging="360"/>
      </w:pPr>
    </w:lvl>
    <w:lvl w:ilvl="5" w:tplc="222AE634">
      <w:start w:val="1"/>
      <w:numFmt w:val="lowerRoman"/>
      <w:lvlText w:val="%6."/>
      <w:lvlJc w:val="right"/>
      <w:pPr>
        <w:ind w:left="4320" w:hanging="180"/>
      </w:pPr>
    </w:lvl>
    <w:lvl w:ilvl="6" w:tplc="DAAC8344">
      <w:start w:val="1"/>
      <w:numFmt w:val="decimal"/>
      <w:lvlText w:val="%7."/>
      <w:lvlJc w:val="left"/>
      <w:pPr>
        <w:ind w:left="5040" w:hanging="360"/>
      </w:pPr>
    </w:lvl>
    <w:lvl w:ilvl="7" w:tplc="49E06674">
      <w:start w:val="1"/>
      <w:numFmt w:val="lowerLetter"/>
      <w:lvlText w:val="%8."/>
      <w:lvlJc w:val="left"/>
      <w:pPr>
        <w:ind w:left="5760" w:hanging="360"/>
      </w:pPr>
    </w:lvl>
    <w:lvl w:ilvl="8" w:tplc="F3E085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797691"/>
    <w:multiLevelType w:val="multilevel"/>
    <w:tmpl w:val="E8EC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6243D"/>
    <w:multiLevelType w:val="multilevel"/>
    <w:tmpl w:val="C6A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1465E"/>
    <w:multiLevelType w:val="multilevel"/>
    <w:tmpl w:val="7D76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D5315"/>
    <w:multiLevelType w:val="multilevel"/>
    <w:tmpl w:val="1D46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F7B1C"/>
    <w:multiLevelType w:val="multilevel"/>
    <w:tmpl w:val="85F0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F562C"/>
    <w:multiLevelType w:val="multilevel"/>
    <w:tmpl w:val="1F4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66037"/>
    <w:multiLevelType w:val="multilevel"/>
    <w:tmpl w:val="CC42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735F3"/>
    <w:multiLevelType w:val="multilevel"/>
    <w:tmpl w:val="DA08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07BF6"/>
    <w:multiLevelType w:val="multilevel"/>
    <w:tmpl w:val="D06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234922"/>
    <w:multiLevelType w:val="multilevel"/>
    <w:tmpl w:val="BE2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3F4B86"/>
    <w:multiLevelType w:val="multilevel"/>
    <w:tmpl w:val="141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EC3E4E"/>
    <w:multiLevelType w:val="hybridMultilevel"/>
    <w:tmpl w:val="C952FB10"/>
    <w:lvl w:ilvl="0" w:tplc="22A478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A0320A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E0C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663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2F0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387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4A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082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F05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F160B9"/>
    <w:multiLevelType w:val="multilevel"/>
    <w:tmpl w:val="D11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171C2D"/>
    <w:multiLevelType w:val="multilevel"/>
    <w:tmpl w:val="58C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2D4C61"/>
    <w:multiLevelType w:val="multilevel"/>
    <w:tmpl w:val="B52E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467282"/>
    <w:multiLevelType w:val="multilevel"/>
    <w:tmpl w:val="70E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74744"/>
    <w:multiLevelType w:val="multilevel"/>
    <w:tmpl w:val="8BD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875FD2"/>
    <w:multiLevelType w:val="multilevel"/>
    <w:tmpl w:val="6E6A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F305E5"/>
    <w:multiLevelType w:val="multilevel"/>
    <w:tmpl w:val="855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4C4D50"/>
    <w:multiLevelType w:val="multilevel"/>
    <w:tmpl w:val="97F4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4D5BB0"/>
    <w:multiLevelType w:val="multilevel"/>
    <w:tmpl w:val="4C58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922819"/>
    <w:multiLevelType w:val="multilevel"/>
    <w:tmpl w:val="288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D5287E"/>
    <w:multiLevelType w:val="multilevel"/>
    <w:tmpl w:val="5DB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546AD1"/>
    <w:multiLevelType w:val="multilevel"/>
    <w:tmpl w:val="67F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F22D9D"/>
    <w:multiLevelType w:val="multilevel"/>
    <w:tmpl w:val="3F5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DB3D8C"/>
    <w:multiLevelType w:val="multilevel"/>
    <w:tmpl w:val="C2D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4942D9"/>
    <w:multiLevelType w:val="multilevel"/>
    <w:tmpl w:val="9902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7812E0"/>
    <w:multiLevelType w:val="multilevel"/>
    <w:tmpl w:val="A67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C519B7"/>
    <w:multiLevelType w:val="multilevel"/>
    <w:tmpl w:val="552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EA7111"/>
    <w:multiLevelType w:val="multilevel"/>
    <w:tmpl w:val="E33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012F81"/>
    <w:multiLevelType w:val="multilevel"/>
    <w:tmpl w:val="4BD2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F66BD7"/>
    <w:multiLevelType w:val="hybridMultilevel"/>
    <w:tmpl w:val="090EBAE2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045A43"/>
    <w:multiLevelType w:val="multilevel"/>
    <w:tmpl w:val="010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4F0DFE"/>
    <w:multiLevelType w:val="multilevel"/>
    <w:tmpl w:val="E85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78221C"/>
    <w:multiLevelType w:val="multilevel"/>
    <w:tmpl w:val="AEFC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D2748A"/>
    <w:multiLevelType w:val="multilevel"/>
    <w:tmpl w:val="6B9C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2F4C6D"/>
    <w:multiLevelType w:val="multilevel"/>
    <w:tmpl w:val="8E04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63287B"/>
    <w:multiLevelType w:val="multilevel"/>
    <w:tmpl w:val="40D4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956285"/>
    <w:multiLevelType w:val="multilevel"/>
    <w:tmpl w:val="BEDC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2F5EA4"/>
    <w:multiLevelType w:val="multilevel"/>
    <w:tmpl w:val="1210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544BD6"/>
    <w:multiLevelType w:val="multilevel"/>
    <w:tmpl w:val="1AF6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224D22"/>
    <w:multiLevelType w:val="multilevel"/>
    <w:tmpl w:val="C44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53B03"/>
    <w:multiLevelType w:val="multilevel"/>
    <w:tmpl w:val="2322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09295C"/>
    <w:multiLevelType w:val="multilevel"/>
    <w:tmpl w:val="EC5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CF76E4"/>
    <w:multiLevelType w:val="multilevel"/>
    <w:tmpl w:val="B76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322A26"/>
    <w:multiLevelType w:val="multilevel"/>
    <w:tmpl w:val="6A0E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1F0925"/>
    <w:multiLevelType w:val="multilevel"/>
    <w:tmpl w:val="F7A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97218F"/>
    <w:multiLevelType w:val="multilevel"/>
    <w:tmpl w:val="6B2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DC29AD"/>
    <w:multiLevelType w:val="multilevel"/>
    <w:tmpl w:val="21E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F30998"/>
    <w:multiLevelType w:val="multilevel"/>
    <w:tmpl w:val="946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621703"/>
    <w:multiLevelType w:val="multilevel"/>
    <w:tmpl w:val="23E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7918B6"/>
    <w:multiLevelType w:val="multilevel"/>
    <w:tmpl w:val="4B5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FC3B64"/>
    <w:multiLevelType w:val="multilevel"/>
    <w:tmpl w:val="482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2F2633"/>
    <w:multiLevelType w:val="multilevel"/>
    <w:tmpl w:val="545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D22673"/>
    <w:multiLevelType w:val="multilevel"/>
    <w:tmpl w:val="9CAC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8100DA"/>
    <w:multiLevelType w:val="multilevel"/>
    <w:tmpl w:val="ADF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EF6FEC"/>
    <w:multiLevelType w:val="multilevel"/>
    <w:tmpl w:val="13E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C1DD6"/>
    <w:multiLevelType w:val="multilevel"/>
    <w:tmpl w:val="8AB6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DA181A"/>
    <w:multiLevelType w:val="multilevel"/>
    <w:tmpl w:val="A2B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1D3BB0"/>
    <w:multiLevelType w:val="multilevel"/>
    <w:tmpl w:val="3EE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DB2073"/>
    <w:multiLevelType w:val="multilevel"/>
    <w:tmpl w:val="1A5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5B5921"/>
    <w:multiLevelType w:val="multilevel"/>
    <w:tmpl w:val="126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8C3CEB"/>
    <w:multiLevelType w:val="multilevel"/>
    <w:tmpl w:val="7822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F61054"/>
    <w:multiLevelType w:val="multilevel"/>
    <w:tmpl w:val="27B0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D8789D"/>
    <w:multiLevelType w:val="hybridMultilevel"/>
    <w:tmpl w:val="EE0036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A84543C"/>
    <w:multiLevelType w:val="multilevel"/>
    <w:tmpl w:val="A4B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E11840"/>
    <w:multiLevelType w:val="multilevel"/>
    <w:tmpl w:val="1ABE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ED65A4"/>
    <w:multiLevelType w:val="multilevel"/>
    <w:tmpl w:val="08B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A441A3"/>
    <w:multiLevelType w:val="multilevel"/>
    <w:tmpl w:val="98F4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CD643F"/>
    <w:multiLevelType w:val="multilevel"/>
    <w:tmpl w:val="FD4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E85612"/>
    <w:multiLevelType w:val="multilevel"/>
    <w:tmpl w:val="55B8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003887"/>
    <w:multiLevelType w:val="multilevel"/>
    <w:tmpl w:val="C914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FA1F34"/>
    <w:multiLevelType w:val="multilevel"/>
    <w:tmpl w:val="75D8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181214"/>
    <w:multiLevelType w:val="multilevel"/>
    <w:tmpl w:val="657E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7F3287"/>
    <w:multiLevelType w:val="multilevel"/>
    <w:tmpl w:val="5808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021B67"/>
    <w:multiLevelType w:val="multilevel"/>
    <w:tmpl w:val="9816FEBC"/>
    <w:styleLink w:val="Listeactuel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6C3136C"/>
    <w:multiLevelType w:val="multilevel"/>
    <w:tmpl w:val="98F6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0200B3"/>
    <w:multiLevelType w:val="multilevel"/>
    <w:tmpl w:val="F9F8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8512C9"/>
    <w:multiLevelType w:val="multilevel"/>
    <w:tmpl w:val="D29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AD2A26"/>
    <w:multiLevelType w:val="multilevel"/>
    <w:tmpl w:val="744E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4C69E2"/>
    <w:multiLevelType w:val="multilevel"/>
    <w:tmpl w:val="8F5E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716E65"/>
    <w:multiLevelType w:val="multilevel"/>
    <w:tmpl w:val="C11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C62C8B"/>
    <w:multiLevelType w:val="multilevel"/>
    <w:tmpl w:val="0B8C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FD6801"/>
    <w:multiLevelType w:val="multilevel"/>
    <w:tmpl w:val="680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7E5862"/>
    <w:multiLevelType w:val="multilevel"/>
    <w:tmpl w:val="F20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243B65"/>
    <w:multiLevelType w:val="multilevel"/>
    <w:tmpl w:val="9FF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056E89"/>
    <w:multiLevelType w:val="multilevel"/>
    <w:tmpl w:val="8B2A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C271E4"/>
    <w:multiLevelType w:val="multilevel"/>
    <w:tmpl w:val="ECB0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F34ECC"/>
    <w:multiLevelType w:val="hybridMultilevel"/>
    <w:tmpl w:val="3B9299E8"/>
    <w:lvl w:ilvl="0" w:tplc="0512E588">
      <w:start w:val="1"/>
      <w:numFmt w:val="decimal"/>
      <w:pStyle w:val="TM2"/>
      <w:lvlText w:val="%1.1"/>
      <w:lvlJc w:val="left"/>
      <w:pPr>
        <w:ind w:left="1429" w:hanging="360"/>
      </w:pPr>
      <w:rPr>
        <w:rFonts w:hint="default"/>
      </w:rPr>
    </w:lvl>
    <w:lvl w:ilvl="1" w:tplc="4D60E6EA">
      <w:start w:val="1"/>
      <w:numFmt w:val="lowerLetter"/>
      <w:lvlText w:val="%2."/>
      <w:lvlJc w:val="left"/>
      <w:pPr>
        <w:ind w:left="2149" w:hanging="360"/>
      </w:pPr>
    </w:lvl>
    <w:lvl w:ilvl="2" w:tplc="24DEA592">
      <w:start w:val="1"/>
      <w:numFmt w:val="lowerRoman"/>
      <w:lvlText w:val="%3."/>
      <w:lvlJc w:val="right"/>
      <w:pPr>
        <w:ind w:left="2869" w:hanging="180"/>
      </w:pPr>
    </w:lvl>
    <w:lvl w:ilvl="3" w:tplc="7E30932E">
      <w:start w:val="1"/>
      <w:numFmt w:val="decimal"/>
      <w:lvlText w:val="%4."/>
      <w:lvlJc w:val="left"/>
      <w:pPr>
        <w:ind w:left="3589" w:hanging="360"/>
      </w:pPr>
    </w:lvl>
    <w:lvl w:ilvl="4" w:tplc="DAF69E54">
      <w:start w:val="1"/>
      <w:numFmt w:val="lowerLetter"/>
      <w:lvlText w:val="%5."/>
      <w:lvlJc w:val="left"/>
      <w:pPr>
        <w:ind w:left="4309" w:hanging="360"/>
      </w:pPr>
    </w:lvl>
    <w:lvl w:ilvl="5" w:tplc="64F8DB4A">
      <w:start w:val="1"/>
      <w:numFmt w:val="lowerRoman"/>
      <w:lvlText w:val="%6."/>
      <w:lvlJc w:val="right"/>
      <w:pPr>
        <w:ind w:left="5029" w:hanging="180"/>
      </w:pPr>
    </w:lvl>
    <w:lvl w:ilvl="6" w:tplc="5DE8E4B8">
      <w:start w:val="1"/>
      <w:numFmt w:val="decimal"/>
      <w:lvlText w:val="%7."/>
      <w:lvlJc w:val="left"/>
      <w:pPr>
        <w:ind w:left="5749" w:hanging="360"/>
      </w:pPr>
    </w:lvl>
    <w:lvl w:ilvl="7" w:tplc="0186E37A">
      <w:start w:val="1"/>
      <w:numFmt w:val="lowerLetter"/>
      <w:lvlText w:val="%8."/>
      <w:lvlJc w:val="left"/>
      <w:pPr>
        <w:ind w:left="6469" w:hanging="360"/>
      </w:pPr>
    </w:lvl>
    <w:lvl w:ilvl="8" w:tplc="76647A66">
      <w:start w:val="1"/>
      <w:numFmt w:val="lowerRoman"/>
      <w:lvlText w:val="%9."/>
      <w:lvlJc w:val="right"/>
      <w:pPr>
        <w:ind w:left="7189" w:hanging="180"/>
      </w:pPr>
    </w:lvl>
  </w:abstractNum>
  <w:abstractNum w:abstractNumId="100" w15:restartNumberingAfterBreak="0">
    <w:nsid w:val="75174A21"/>
    <w:multiLevelType w:val="multilevel"/>
    <w:tmpl w:val="2CE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79011F"/>
    <w:multiLevelType w:val="multilevel"/>
    <w:tmpl w:val="7CD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ED2B81"/>
    <w:multiLevelType w:val="multilevel"/>
    <w:tmpl w:val="74C8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A25FE4"/>
    <w:multiLevelType w:val="multilevel"/>
    <w:tmpl w:val="17BE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BD1D74"/>
    <w:multiLevelType w:val="multilevel"/>
    <w:tmpl w:val="365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E31B0B"/>
    <w:multiLevelType w:val="multilevel"/>
    <w:tmpl w:val="638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53797C"/>
    <w:multiLevelType w:val="multilevel"/>
    <w:tmpl w:val="9F1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F947AB"/>
    <w:multiLevelType w:val="multilevel"/>
    <w:tmpl w:val="71B0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6A4693"/>
    <w:multiLevelType w:val="multilevel"/>
    <w:tmpl w:val="6C2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5A4157"/>
    <w:multiLevelType w:val="multilevel"/>
    <w:tmpl w:val="C83A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94595A"/>
    <w:multiLevelType w:val="multilevel"/>
    <w:tmpl w:val="498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B600D9"/>
    <w:multiLevelType w:val="hybridMultilevel"/>
    <w:tmpl w:val="6C28B44C"/>
    <w:lvl w:ilvl="0" w:tplc="5C7A1508">
      <w:start w:val="1"/>
      <w:numFmt w:val="decimal"/>
      <w:pStyle w:val="Titrepartie"/>
      <w:lvlText w:val="%1."/>
      <w:lvlJc w:val="left"/>
      <w:pPr>
        <w:tabs>
          <w:tab w:val="num" w:pos="720"/>
        </w:tabs>
        <w:ind w:left="720" w:hanging="720"/>
      </w:pPr>
    </w:lvl>
    <w:lvl w:ilvl="1" w:tplc="19D2F772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8544143A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46D84CA8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2CD8A18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DF64B5AE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75524EE4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0F2E9A7E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7BC0152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75868874">
    <w:abstractNumId w:val="10"/>
  </w:num>
  <w:num w:numId="2" w16cid:durableId="335618961">
    <w:abstractNumId w:val="99"/>
  </w:num>
  <w:num w:numId="3" w16cid:durableId="1948613324">
    <w:abstractNumId w:val="4"/>
  </w:num>
  <w:num w:numId="4" w16cid:durableId="1044057015">
    <w:abstractNumId w:val="111"/>
  </w:num>
  <w:num w:numId="5" w16cid:durableId="706412852">
    <w:abstractNumId w:val="22"/>
  </w:num>
  <w:num w:numId="6" w16cid:durableId="6178240">
    <w:abstractNumId w:val="8"/>
  </w:num>
  <w:num w:numId="7" w16cid:durableId="1993943894">
    <w:abstractNumId w:val="42"/>
  </w:num>
  <w:num w:numId="8" w16cid:durableId="1651708976">
    <w:abstractNumId w:val="86"/>
  </w:num>
  <w:num w:numId="9" w16cid:durableId="1866022032">
    <w:abstractNumId w:val="26"/>
  </w:num>
  <w:num w:numId="10" w16cid:durableId="1658612790">
    <w:abstractNumId w:val="29"/>
  </w:num>
  <w:num w:numId="11" w16cid:durableId="784469246">
    <w:abstractNumId w:val="24"/>
  </w:num>
  <w:num w:numId="12" w16cid:durableId="1198009818">
    <w:abstractNumId w:val="40"/>
  </w:num>
  <w:num w:numId="13" w16cid:durableId="1446921999">
    <w:abstractNumId w:val="56"/>
  </w:num>
  <w:num w:numId="14" w16cid:durableId="1498035532">
    <w:abstractNumId w:val="62"/>
  </w:num>
  <w:num w:numId="15" w16cid:durableId="1212159345">
    <w:abstractNumId w:val="23"/>
  </w:num>
  <w:num w:numId="16" w16cid:durableId="805195354">
    <w:abstractNumId w:val="57"/>
  </w:num>
  <w:num w:numId="17" w16cid:durableId="1573001966">
    <w:abstractNumId w:val="66"/>
  </w:num>
  <w:num w:numId="18" w16cid:durableId="1601138295">
    <w:abstractNumId w:val="79"/>
  </w:num>
  <w:num w:numId="19" w16cid:durableId="185144581">
    <w:abstractNumId w:val="19"/>
  </w:num>
  <w:num w:numId="20" w16cid:durableId="928581460">
    <w:abstractNumId w:val="18"/>
  </w:num>
  <w:num w:numId="21" w16cid:durableId="1136532464">
    <w:abstractNumId w:val="77"/>
  </w:num>
  <w:num w:numId="22" w16cid:durableId="1442845635">
    <w:abstractNumId w:val="43"/>
  </w:num>
  <w:num w:numId="23" w16cid:durableId="560289411">
    <w:abstractNumId w:val="54"/>
  </w:num>
  <w:num w:numId="24" w16cid:durableId="1661692043">
    <w:abstractNumId w:val="39"/>
  </w:num>
  <w:num w:numId="25" w16cid:durableId="705299753">
    <w:abstractNumId w:val="107"/>
  </w:num>
  <w:num w:numId="26" w16cid:durableId="363294543">
    <w:abstractNumId w:val="47"/>
  </w:num>
  <w:num w:numId="27" w16cid:durableId="1855224994">
    <w:abstractNumId w:val="0"/>
  </w:num>
  <w:num w:numId="28" w16cid:durableId="1487163071">
    <w:abstractNumId w:val="28"/>
  </w:num>
  <w:num w:numId="29" w16cid:durableId="957294069">
    <w:abstractNumId w:val="58"/>
  </w:num>
  <w:num w:numId="30" w16cid:durableId="1905947524">
    <w:abstractNumId w:val="80"/>
  </w:num>
  <w:num w:numId="31" w16cid:durableId="1484276294">
    <w:abstractNumId w:val="74"/>
  </w:num>
  <w:num w:numId="32" w16cid:durableId="148862326">
    <w:abstractNumId w:val="38"/>
  </w:num>
  <w:num w:numId="33" w16cid:durableId="16319199">
    <w:abstractNumId w:val="106"/>
  </w:num>
  <w:num w:numId="34" w16cid:durableId="684289605">
    <w:abstractNumId w:val="70"/>
  </w:num>
  <w:num w:numId="35" w16cid:durableId="1162089842">
    <w:abstractNumId w:val="12"/>
  </w:num>
  <w:num w:numId="36" w16cid:durableId="2088263538">
    <w:abstractNumId w:val="89"/>
  </w:num>
  <w:num w:numId="37" w16cid:durableId="2044861192">
    <w:abstractNumId w:val="98"/>
  </w:num>
  <w:num w:numId="38" w16cid:durableId="1830518593">
    <w:abstractNumId w:val="37"/>
  </w:num>
  <w:num w:numId="39" w16cid:durableId="1630666930">
    <w:abstractNumId w:val="50"/>
  </w:num>
  <w:num w:numId="40" w16cid:durableId="354884739">
    <w:abstractNumId w:val="90"/>
  </w:num>
  <w:num w:numId="41" w16cid:durableId="898974983">
    <w:abstractNumId w:val="5"/>
  </w:num>
  <w:num w:numId="42" w16cid:durableId="1153763442">
    <w:abstractNumId w:val="69"/>
  </w:num>
  <w:num w:numId="43" w16cid:durableId="1266575920">
    <w:abstractNumId w:val="51"/>
  </w:num>
  <w:num w:numId="44" w16cid:durableId="1594049686">
    <w:abstractNumId w:val="110"/>
  </w:num>
  <w:num w:numId="45" w16cid:durableId="1963917602">
    <w:abstractNumId w:val="108"/>
  </w:num>
  <w:num w:numId="46" w16cid:durableId="426776151">
    <w:abstractNumId w:val="44"/>
  </w:num>
  <w:num w:numId="47" w16cid:durableId="1169906263">
    <w:abstractNumId w:val="61"/>
  </w:num>
  <w:num w:numId="48" w16cid:durableId="1650094013">
    <w:abstractNumId w:val="103"/>
  </w:num>
  <w:num w:numId="49" w16cid:durableId="188297809">
    <w:abstractNumId w:val="91"/>
  </w:num>
  <w:num w:numId="50" w16cid:durableId="1390959738">
    <w:abstractNumId w:val="104"/>
  </w:num>
  <w:num w:numId="51" w16cid:durableId="865797592">
    <w:abstractNumId w:val="9"/>
  </w:num>
  <w:num w:numId="52" w16cid:durableId="1110122574">
    <w:abstractNumId w:val="11"/>
  </w:num>
  <w:num w:numId="53" w16cid:durableId="92209334">
    <w:abstractNumId w:val="20"/>
  </w:num>
  <w:num w:numId="54" w16cid:durableId="1457141062">
    <w:abstractNumId w:val="85"/>
  </w:num>
  <w:num w:numId="55" w16cid:durableId="2124572435">
    <w:abstractNumId w:val="94"/>
  </w:num>
  <w:num w:numId="56" w16cid:durableId="1675456188">
    <w:abstractNumId w:val="30"/>
  </w:num>
  <w:num w:numId="57" w16cid:durableId="1850364045">
    <w:abstractNumId w:val="109"/>
  </w:num>
  <w:num w:numId="58" w16cid:durableId="1471169878">
    <w:abstractNumId w:val="16"/>
  </w:num>
  <w:num w:numId="59" w16cid:durableId="1382247236">
    <w:abstractNumId w:val="84"/>
  </w:num>
  <w:num w:numId="60" w16cid:durableId="1048525996">
    <w:abstractNumId w:val="75"/>
  </w:num>
  <w:num w:numId="61" w16cid:durableId="1836803919">
    <w:abstractNumId w:val="13"/>
  </w:num>
  <w:num w:numId="62" w16cid:durableId="368992312">
    <w:abstractNumId w:val="32"/>
  </w:num>
  <w:num w:numId="63" w16cid:durableId="1880893520">
    <w:abstractNumId w:val="78"/>
  </w:num>
  <w:num w:numId="64" w16cid:durableId="2125727579">
    <w:abstractNumId w:val="48"/>
  </w:num>
  <w:num w:numId="65" w16cid:durableId="433552909">
    <w:abstractNumId w:val="31"/>
  </w:num>
  <w:num w:numId="66" w16cid:durableId="768895730">
    <w:abstractNumId w:val="17"/>
  </w:num>
  <w:num w:numId="67" w16cid:durableId="1609385141">
    <w:abstractNumId w:val="2"/>
  </w:num>
  <w:num w:numId="68" w16cid:durableId="74135691">
    <w:abstractNumId w:val="27"/>
  </w:num>
  <w:num w:numId="69" w16cid:durableId="1095250540">
    <w:abstractNumId w:val="83"/>
  </w:num>
  <w:num w:numId="70" w16cid:durableId="1386294975">
    <w:abstractNumId w:val="36"/>
  </w:num>
  <w:num w:numId="71" w16cid:durableId="33383156">
    <w:abstractNumId w:val="1"/>
  </w:num>
  <w:num w:numId="72" w16cid:durableId="63258713">
    <w:abstractNumId w:val="102"/>
  </w:num>
  <w:num w:numId="73" w16cid:durableId="1136725222">
    <w:abstractNumId w:val="72"/>
  </w:num>
  <w:num w:numId="74" w16cid:durableId="785079075">
    <w:abstractNumId w:val="92"/>
  </w:num>
  <w:num w:numId="75" w16cid:durableId="582496928">
    <w:abstractNumId w:val="3"/>
  </w:num>
  <w:num w:numId="76" w16cid:durableId="1717849264">
    <w:abstractNumId w:val="88"/>
  </w:num>
  <w:num w:numId="77" w16cid:durableId="913441756">
    <w:abstractNumId w:val="68"/>
  </w:num>
  <w:num w:numId="78" w16cid:durableId="580256256">
    <w:abstractNumId w:val="6"/>
  </w:num>
  <w:num w:numId="79" w16cid:durableId="598100045">
    <w:abstractNumId w:val="105"/>
  </w:num>
  <w:num w:numId="80" w16cid:durableId="901328773">
    <w:abstractNumId w:val="14"/>
  </w:num>
  <w:num w:numId="81" w16cid:durableId="1313801235">
    <w:abstractNumId w:val="60"/>
  </w:num>
  <w:num w:numId="82" w16cid:durableId="1777945546">
    <w:abstractNumId w:val="7"/>
  </w:num>
  <w:num w:numId="83" w16cid:durableId="1940524166">
    <w:abstractNumId w:val="71"/>
  </w:num>
  <w:num w:numId="84" w16cid:durableId="882718705">
    <w:abstractNumId w:val="21"/>
  </w:num>
  <w:num w:numId="85" w16cid:durableId="456679249">
    <w:abstractNumId w:val="73"/>
  </w:num>
  <w:num w:numId="86" w16cid:durableId="1721051153">
    <w:abstractNumId w:val="82"/>
  </w:num>
  <w:num w:numId="87" w16cid:durableId="1720281680">
    <w:abstractNumId w:val="63"/>
  </w:num>
  <w:num w:numId="88" w16cid:durableId="706174747">
    <w:abstractNumId w:val="55"/>
  </w:num>
  <w:num w:numId="89" w16cid:durableId="2084713264">
    <w:abstractNumId w:val="76"/>
  </w:num>
  <w:num w:numId="90" w16cid:durableId="1285502951">
    <w:abstractNumId w:val="95"/>
  </w:num>
  <w:num w:numId="91" w16cid:durableId="1488471645">
    <w:abstractNumId w:val="67"/>
  </w:num>
  <w:num w:numId="92" w16cid:durableId="2004620028">
    <w:abstractNumId w:val="41"/>
  </w:num>
  <w:num w:numId="93" w16cid:durableId="1029575375">
    <w:abstractNumId w:val="97"/>
  </w:num>
  <w:num w:numId="94" w16cid:durableId="967857963">
    <w:abstractNumId w:val="45"/>
  </w:num>
  <w:num w:numId="95" w16cid:durableId="1791706985">
    <w:abstractNumId w:val="87"/>
  </w:num>
  <w:num w:numId="96" w16cid:durableId="1468858439">
    <w:abstractNumId w:val="46"/>
  </w:num>
  <w:num w:numId="97" w16cid:durableId="865748564">
    <w:abstractNumId w:val="81"/>
  </w:num>
  <w:num w:numId="98" w16cid:durableId="1103040801">
    <w:abstractNumId w:val="65"/>
  </w:num>
  <w:num w:numId="99" w16cid:durableId="1115324200">
    <w:abstractNumId w:val="59"/>
  </w:num>
  <w:num w:numId="100" w16cid:durableId="897130707">
    <w:abstractNumId w:val="96"/>
  </w:num>
  <w:num w:numId="101" w16cid:durableId="1161584044">
    <w:abstractNumId w:val="93"/>
  </w:num>
  <w:num w:numId="102" w16cid:durableId="1162114343">
    <w:abstractNumId w:val="64"/>
  </w:num>
  <w:num w:numId="103" w16cid:durableId="1087310465">
    <w:abstractNumId w:val="34"/>
  </w:num>
  <w:num w:numId="104" w16cid:durableId="2001956315">
    <w:abstractNumId w:val="15"/>
  </w:num>
  <w:num w:numId="105" w16cid:durableId="6687023">
    <w:abstractNumId w:val="53"/>
  </w:num>
  <w:num w:numId="106" w16cid:durableId="992683963">
    <w:abstractNumId w:val="101"/>
  </w:num>
  <w:num w:numId="107" w16cid:durableId="373427044">
    <w:abstractNumId w:val="100"/>
  </w:num>
  <w:num w:numId="108" w16cid:durableId="49156238">
    <w:abstractNumId w:val="49"/>
  </w:num>
  <w:num w:numId="109" w16cid:durableId="1573395129">
    <w:abstractNumId w:val="33"/>
  </w:num>
  <w:num w:numId="110" w16cid:durableId="1350910352">
    <w:abstractNumId w:val="35"/>
  </w:num>
  <w:num w:numId="111" w16cid:durableId="1125732748">
    <w:abstractNumId w:val="25"/>
  </w:num>
  <w:num w:numId="112" w16cid:durableId="42802348">
    <w:abstractNumId w:val="5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3E8"/>
    <w:rsid w:val="0000176B"/>
    <w:rsid w:val="00003664"/>
    <w:rsid w:val="00003E71"/>
    <w:rsid w:val="00015353"/>
    <w:rsid w:val="000237D7"/>
    <w:rsid w:val="00033B12"/>
    <w:rsid w:val="00047212"/>
    <w:rsid w:val="00056F6C"/>
    <w:rsid w:val="00062DCE"/>
    <w:rsid w:val="00074D87"/>
    <w:rsid w:val="000823AA"/>
    <w:rsid w:val="000A52EB"/>
    <w:rsid w:val="000C272A"/>
    <w:rsid w:val="000C39F7"/>
    <w:rsid w:val="000C4427"/>
    <w:rsid w:val="000F374E"/>
    <w:rsid w:val="00113A54"/>
    <w:rsid w:val="00127C4A"/>
    <w:rsid w:val="001422A2"/>
    <w:rsid w:val="001423F8"/>
    <w:rsid w:val="001542E6"/>
    <w:rsid w:val="00157DBC"/>
    <w:rsid w:val="001709A9"/>
    <w:rsid w:val="0019744B"/>
    <w:rsid w:val="001A2583"/>
    <w:rsid w:val="001C55B9"/>
    <w:rsid w:val="001D047B"/>
    <w:rsid w:val="001D3ACF"/>
    <w:rsid w:val="001F2051"/>
    <w:rsid w:val="001F655D"/>
    <w:rsid w:val="00201A61"/>
    <w:rsid w:val="002065CF"/>
    <w:rsid w:val="00210EB3"/>
    <w:rsid w:val="0021559B"/>
    <w:rsid w:val="00231903"/>
    <w:rsid w:val="00240F3D"/>
    <w:rsid w:val="0024371B"/>
    <w:rsid w:val="00250707"/>
    <w:rsid w:val="00252CA5"/>
    <w:rsid w:val="002657CE"/>
    <w:rsid w:val="0028152C"/>
    <w:rsid w:val="00283FDD"/>
    <w:rsid w:val="002A1462"/>
    <w:rsid w:val="002A53C6"/>
    <w:rsid w:val="002C6C6A"/>
    <w:rsid w:val="002D4BAF"/>
    <w:rsid w:val="002E0E64"/>
    <w:rsid w:val="002F507F"/>
    <w:rsid w:val="003110BF"/>
    <w:rsid w:val="00315217"/>
    <w:rsid w:val="00316C09"/>
    <w:rsid w:val="0031758A"/>
    <w:rsid w:val="00321B21"/>
    <w:rsid w:val="003242B7"/>
    <w:rsid w:val="003262B6"/>
    <w:rsid w:val="00333702"/>
    <w:rsid w:val="00354365"/>
    <w:rsid w:val="003820C5"/>
    <w:rsid w:val="003D0FB6"/>
    <w:rsid w:val="003F2B03"/>
    <w:rsid w:val="00413FE8"/>
    <w:rsid w:val="0044655A"/>
    <w:rsid w:val="00460276"/>
    <w:rsid w:val="004612FF"/>
    <w:rsid w:val="00475AA9"/>
    <w:rsid w:val="00484303"/>
    <w:rsid w:val="004846B0"/>
    <w:rsid w:val="00486CFE"/>
    <w:rsid w:val="004910D6"/>
    <w:rsid w:val="00495B0C"/>
    <w:rsid w:val="004A517C"/>
    <w:rsid w:val="004B7D9A"/>
    <w:rsid w:val="004C68BB"/>
    <w:rsid w:val="004E41C8"/>
    <w:rsid w:val="004E62CF"/>
    <w:rsid w:val="004F248D"/>
    <w:rsid w:val="0050096D"/>
    <w:rsid w:val="00505139"/>
    <w:rsid w:val="00514A04"/>
    <w:rsid w:val="00522722"/>
    <w:rsid w:val="0053232B"/>
    <w:rsid w:val="0055131D"/>
    <w:rsid w:val="005527FC"/>
    <w:rsid w:val="005609C7"/>
    <w:rsid w:val="00586A47"/>
    <w:rsid w:val="00595CE5"/>
    <w:rsid w:val="005A2F93"/>
    <w:rsid w:val="005A73D6"/>
    <w:rsid w:val="005C516E"/>
    <w:rsid w:val="005C7BD0"/>
    <w:rsid w:val="005D3D8F"/>
    <w:rsid w:val="005D63CC"/>
    <w:rsid w:val="005E6346"/>
    <w:rsid w:val="005E7985"/>
    <w:rsid w:val="005F042D"/>
    <w:rsid w:val="006160FD"/>
    <w:rsid w:val="00623418"/>
    <w:rsid w:val="00630A7E"/>
    <w:rsid w:val="00632D01"/>
    <w:rsid w:val="00646DCF"/>
    <w:rsid w:val="006816D5"/>
    <w:rsid w:val="006A4B8B"/>
    <w:rsid w:val="006B1C51"/>
    <w:rsid w:val="006C2061"/>
    <w:rsid w:val="006C7B2F"/>
    <w:rsid w:val="006D7A8C"/>
    <w:rsid w:val="00702241"/>
    <w:rsid w:val="0070747E"/>
    <w:rsid w:val="00710016"/>
    <w:rsid w:val="0071569D"/>
    <w:rsid w:val="00717D6C"/>
    <w:rsid w:val="00734AB6"/>
    <w:rsid w:val="007572C6"/>
    <w:rsid w:val="007645BF"/>
    <w:rsid w:val="00773536"/>
    <w:rsid w:val="00776C39"/>
    <w:rsid w:val="00782D80"/>
    <w:rsid w:val="007B2B11"/>
    <w:rsid w:val="007B6161"/>
    <w:rsid w:val="007D0334"/>
    <w:rsid w:val="007D158D"/>
    <w:rsid w:val="007D285B"/>
    <w:rsid w:val="007D28A0"/>
    <w:rsid w:val="007F00BA"/>
    <w:rsid w:val="007F1BB4"/>
    <w:rsid w:val="007F7C52"/>
    <w:rsid w:val="008404A2"/>
    <w:rsid w:val="00850225"/>
    <w:rsid w:val="00860009"/>
    <w:rsid w:val="00880FD6"/>
    <w:rsid w:val="00883674"/>
    <w:rsid w:val="00885409"/>
    <w:rsid w:val="008D3098"/>
    <w:rsid w:val="008E2111"/>
    <w:rsid w:val="008F2A62"/>
    <w:rsid w:val="008F378C"/>
    <w:rsid w:val="0091775B"/>
    <w:rsid w:val="00920240"/>
    <w:rsid w:val="009236EE"/>
    <w:rsid w:val="00926E72"/>
    <w:rsid w:val="009400D9"/>
    <w:rsid w:val="009515A2"/>
    <w:rsid w:val="00966903"/>
    <w:rsid w:val="0098048A"/>
    <w:rsid w:val="009A1979"/>
    <w:rsid w:val="009A6DB1"/>
    <w:rsid w:val="009B1888"/>
    <w:rsid w:val="009B7709"/>
    <w:rsid w:val="009C7057"/>
    <w:rsid w:val="009D4707"/>
    <w:rsid w:val="00A01CE1"/>
    <w:rsid w:val="00A1098D"/>
    <w:rsid w:val="00A16E07"/>
    <w:rsid w:val="00A174F3"/>
    <w:rsid w:val="00A27FD1"/>
    <w:rsid w:val="00A30ED7"/>
    <w:rsid w:val="00A31256"/>
    <w:rsid w:val="00A32DF3"/>
    <w:rsid w:val="00A47EC0"/>
    <w:rsid w:val="00A650EE"/>
    <w:rsid w:val="00A7113E"/>
    <w:rsid w:val="00A72095"/>
    <w:rsid w:val="00A81D55"/>
    <w:rsid w:val="00A83C11"/>
    <w:rsid w:val="00AD3DC3"/>
    <w:rsid w:val="00AF3C2F"/>
    <w:rsid w:val="00B03E7D"/>
    <w:rsid w:val="00B07633"/>
    <w:rsid w:val="00B12634"/>
    <w:rsid w:val="00B23292"/>
    <w:rsid w:val="00B27053"/>
    <w:rsid w:val="00B3145F"/>
    <w:rsid w:val="00B33E40"/>
    <w:rsid w:val="00B6166A"/>
    <w:rsid w:val="00B76F36"/>
    <w:rsid w:val="00B95905"/>
    <w:rsid w:val="00BA485E"/>
    <w:rsid w:val="00BD0791"/>
    <w:rsid w:val="00BE51DD"/>
    <w:rsid w:val="00BF1FA8"/>
    <w:rsid w:val="00C6236B"/>
    <w:rsid w:val="00C76B9A"/>
    <w:rsid w:val="00C77461"/>
    <w:rsid w:val="00C91193"/>
    <w:rsid w:val="00C91AE9"/>
    <w:rsid w:val="00C94241"/>
    <w:rsid w:val="00C94EAA"/>
    <w:rsid w:val="00CB1C6D"/>
    <w:rsid w:val="00CC0A61"/>
    <w:rsid w:val="00CD1FEA"/>
    <w:rsid w:val="00CD7BF5"/>
    <w:rsid w:val="00CE107A"/>
    <w:rsid w:val="00CF370D"/>
    <w:rsid w:val="00D07BB9"/>
    <w:rsid w:val="00D2366A"/>
    <w:rsid w:val="00D31D13"/>
    <w:rsid w:val="00D335CD"/>
    <w:rsid w:val="00D40BBA"/>
    <w:rsid w:val="00D444B9"/>
    <w:rsid w:val="00D51B82"/>
    <w:rsid w:val="00D77248"/>
    <w:rsid w:val="00D83C01"/>
    <w:rsid w:val="00D92249"/>
    <w:rsid w:val="00DC68AA"/>
    <w:rsid w:val="00DD68BC"/>
    <w:rsid w:val="00DE085F"/>
    <w:rsid w:val="00DE1939"/>
    <w:rsid w:val="00DE51A5"/>
    <w:rsid w:val="00DE605E"/>
    <w:rsid w:val="00DF1AD0"/>
    <w:rsid w:val="00E03206"/>
    <w:rsid w:val="00E16188"/>
    <w:rsid w:val="00E2129B"/>
    <w:rsid w:val="00E21A71"/>
    <w:rsid w:val="00E248F3"/>
    <w:rsid w:val="00E35D43"/>
    <w:rsid w:val="00E45D83"/>
    <w:rsid w:val="00E46ECA"/>
    <w:rsid w:val="00E55274"/>
    <w:rsid w:val="00E6287F"/>
    <w:rsid w:val="00E67793"/>
    <w:rsid w:val="00E73D12"/>
    <w:rsid w:val="00E753D4"/>
    <w:rsid w:val="00E758BB"/>
    <w:rsid w:val="00E75DFB"/>
    <w:rsid w:val="00E77998"/>
    <w:rsid w:val="00E833E8"/>
    <w:rsid w:val="00EA2508"/>
    <w:rsid w:val="00EA6DA8"/>
    <w:rsid w:val="00EA7BE5"/>
    <w:rsid w:val="00EB326F"/>
    <w:rsid w:val="00EB5F04"/>
    <w:rsid w:val="00EC05B6"/>
    <w:rsid w:val="00EC205A"/>
    <w:rsid w:val="00EC4461"/>
    <w:rsid w:val="00EC4655"/>
    <w:rsid w:val="00EE0390"/>
    <w:rsid w:val="00F02E18"/>
    <w:rsid w:val="00F05873"/>
    <w:rsid w:val="00F14FB5"/>
    <w:rsid w:val="00F227F8"/>
    <w:rsid w:val="00F314F4"/>
    <w:rsid w:val="00F3641C"/>
    <w:rsid w:val="00F4347E"/>
    <w:rsid w:val="00F43828"/>
    <w:rsid w:val="00F529E5"/>
    <w:rsid w:val="00F7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63B0D"/>
  <w15:docId w15:val="{1EBEB3FE-8E1E-426C-B4EE-E961FA9D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709"/>
  </w:style>
  <w:style w:type="paragraph" w:styleId="Titre1">
    <w:name w:val="heading 1"/>
    <w:basedOn w:val="Titre"/>
    <w:next w:val="Sous-titre"/>
    <w:link w:val="Titre1Car"/>
    <w:uiPriority w:val="9"/>
    <w:qFormat/>
    <w:pPr>
      <w:keepNext/>
      <w:keepLines/>
      <w:spacing w:before="600" w:after="360"/>
      <w:jc w:val="center"/>
      <w:outlineLvl w:val="0"/>
    </w:pPr>
    <w:rPr>
      <w:rFonts w:ascii="Comfortaa" w:hAnsi="Comfortaa"/>
      <w:b/>
      <w:smallCaps/>
      <w:color w:val="0F326D" w:themeColor="accent1" w:themeShade="BF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spacing w:before="120" w:after="280" w:line="240" w:lineRule="auto"/>
      <w:jc w:val="center"/>
      <w:outlineLvl w:val="1"/>
    </w:pPr>
    <w:rPr>
      <w:rFonts w:ascii="Comfortaa" w:hAnsi="Comfortaa"/>
      <w:b/>
      <w:smallCaps/>
      <w:color w:val="657689" w:themeColor="accent4"/>
      <w:sz w:val="4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14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326D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character" w:customStyle="1" w:styleId="SubtitleChar">
    <w:name w:val="Subtitle Char"/>
    <w:basedOn w:val="Policepardfaut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4439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B7C2CC" w:themeColor="text1" w:themeTint="50"/>
        <w:left w:val="single" w:sz="4" w:space="0" w:color="B7C2CC" w:themeColor="text1" w:themeTint="50"/>
        <w:bottom w:val="single" w:sz="4" w:space="0" w:color="B7C2CC" w:themeColor="text1" w:themeTint="50"/>
        <w:right w:val="single" w:sz="4" w:space="0" w:color="B7C2CC" w:themeColor="text1" w:themeTint="50"/>
        <w:insideH w:val="single" w:sz="4" w:space="0" w:color="B7C2CC" w:themeColor="text1" w:themeTint="50"/>
        <w:insideV w:val="single" w:sz="4" w:space="0" w:color="B7C2CC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B7C2CC" w:themeColor="text1" w:themeTint="50"/>
        <w:left w:val="single" w:sz="4" w:space="0" w:color="B7C2CC" w:themeColor="text1" w:themeTint="50"/>
        <w:bottom w:val="single" w:sz="4" w:space="0" w:color="B7C2CC" w:themeColor="text1" w:themeTint="50"/>
        <w:right w:val="single" w:sz="4" w:space="0" w:color="B7C2CC" w:themeColor="text1" w:themeTint="50"/>
        <w:insideH w:val="single" w:sz="4" w:space="0" w:color="B7C2CC" w:themeColor="text1" w:themeTint="50"/>
        <w:insideV w:val="single" w:sz="4" w:space="0" w:color="B7C2C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3F5F6" w:themeColor="text1" w:themeTint="0D" w:fill="F3F5F6" w:themeFill="text1" w:themeFillTint="0D"/>
      </w:tcPr>
    </w:tblStylePr>
    <w:tblStylePr w:type="band1Horz">
      <w:tblPr/>
      <w:tcPr>
        <w:shd w:val="clear" w:color="F3F5F6" w:themeColor="text1" w:themeTint="0D" w:fill="F3F5F6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313C45" w:themeColor="text1"/>
        <w:left w:val="none" w:sz="4" w:space="0" w:color="313C45" w:themeColor="text1"/>
        <w:bottom w:val="single" w:sz="4" w:space="0" w:color="313C45" w:themeColor="text1"/>
        <w:right w:val="none" w:sz="4" w:space="0" w:color="313C45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2Vert"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1Horz"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B0BD" w:themeColor="text1" w:themeTint="67"/>
        <w:left w:val="single" w:sz="4" w:space="0" w:color="A2B0BD" w:themeColor="text1" w:themeTint="67"/>
        <w:bottom w:val="single" w:sz="4" w:space="0" w:color="A2B0BD" w:themeColor="text1" w:themeTint="67"/>
        <w:right w:val="single" w:sz="4" w:space="0" w:color="A2B0BD" w:themeColor="text1" w:themeTint="67"/>
        <w:insideH w:val="single" w:sz="4" w:space="0" w:color="A2B0BD" w:themeColor="text1" w:themeTint="67"/>
        <w:insideV w:val="single" w:sz="4" w:space="0" w:color="A2B0BD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88E9F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2B0BD" w:themeColor="text1" w:themeTint="67"/>
          <w:left w:val="single" w:sz="4" w:space="0" w:color="A2B0BD" w:themeColor="text1" w:themeTint="67"/>
          <w:bottom w:val="single" w:sz="4" w:space="0" w:color="A2B0BD" w:themeColor="text1" w:themeTint="67"/>
          <w:right w:val="single" w:sz="4" w:space="0" w:color="A2B0BD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4ACEE" w:themeColor="accent1" w:themeTint="67"/>
        <w:left w:val="single" w:sz="4" w:space="0" w:color="84ACEE" w:themeColor="accent1" w:themeTint="67"/>
        <w:bottom w:val="single" w:sz="4" w:space="0" w:color="84ACEE" w:themeColor="accent1" w:themeTint="67"/>
        <w:right w:val="single" w:sz="4" w:space="0" w:color="84ACEE" w:themeColor="accent1" w:themeTint="67"/>
        <w:insideH w:val="single" w:sz="4" w:space="0" w:color="84ACEE" w:themeColor="accent1" w:themeTint="67"/>
        <w:insideV w:val="single" w:sz="4" w:space="0" w:color="84AC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D86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4ACEE" w:themeColor="accent1" w:themeTint="67"/>
          <w:left w:val="single" w:sz="4" w:space="0" w:color="84ACEE" w:themeColor="accent1" w:themeTint="67"/>
          <w:bottom w:val="single" w:sz="4" w:space="0" w:color="84ACEE" w:themeColor="accent1" w:themeTint="67"/>
          <w:right w:val="single" w:sz="4" w:space="0" w:color="84AC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CD97" w:themeColor="accent2" w:themeTint="67"/>
        <w:left w:val="single" w:sz="4" w:space="0" w:color="FCCD97" w:themeColor="accent2" w:themeTint="67"/>
        <w:bottom w:val="single" w:sz="4" w:space="0" w:color="FCCD97" w:themeColor="accent2" w:themeTint="67"/>
        <w:right w:val="single" w:sz="4" w:space="0" w:color="FCCD97" w:themeColor="accent2" w:themeTint="67"/>
        <w:insideH w:val="single" w:sz="4" w:space="0" w:color="FCCD97" w:themeColor="accent2" w:themeTint="67"/>
        <w:insideV w:val="single" w:sz="4" w:space="0" w:color="FCCD97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B669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CD97" w:themeColor="accent2" w:themeTint="67"/>
          <w:left w:val="single" w:sz="4" w:space="0" w:color="FCCD97" w:themeColor="accent2" w:themeTint="67"/>
          <w:bottom w:val="single" w:sz="4" w:space="0" w:color="FCCD97" w:themeColor="accent2" w:themeTint="67"/>
          <w:right w:val="single" w:sz="4" w:space="0" w:color="FCCD97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BCC4" w:themeColor="accent3" w:themeTint="67"/>
        <w:left w:val="single" w:sz="4" w:space="0" w:color="D1BCC4" w:themeColor="accent3" w:themeTint="67"/>
        <w:bottom w:val="single" w:sz="4" w:space="0" w:color="D1BCC4" w:themeColor="accent3" w:themeTint="67"/>
        <w:right w:val="single" w:sz="4" w:space="0" w:color="D1BCC4" w:themeColor="accent3" w:themeTint="67"/>
        <w:insideH w:val="single" w:sz="4" w:space="0" w:color="D1BCC4" w:themeColor="accent3" w:themeTint="67"/>
        <w:insideV w:val="single" w:sz="4" w:space="0" w:color="D1BCC4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D9FA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BCC4" w:themeColor="accent3" w:themeTint="67"/>
          <w:left w:val="single" w:sz="4" w:space="0" w:color="D1BCC4" w:themeColor="accent3" w:themeTint="67"/>
          <w:bottom w:val="single" w:sz="4" w:space="0" w:color="D1BCC4" w:themeColor="accent3" w:themeTint="67"/>
          <w:right w:val="single" w:sz="4" w:space="0" w:color="D1BCC4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7D0" w:themeColor="accent4" w:themeTint="67"/>
        <w:left w:val="single" w:sz="4" w:space="0" w:color="BFC7D0" w:themeColor="accent4" w:themeTint="67"/>
        <w:bottom w:val="single" w:sz="4" w:space="0" w:color="BFC7D0" w:themeColor="accent4" w:themeTint="67"/>
        <w:right w:val="single" w:sz="4" w:space="0" w:color="BFC7D0" w:themeColor="accent4" w:themeTint="67"/>
        <w:insideH w:val="single" w:sz="4" w:space="0" w:color="BFC7D0" w:themeColor="accent4" w:themeTint="67"/>
        <w:insideV w:val="single" w:sz="4" w:space="0" w:color="BFC7D0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3AEBB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C7D0" w:themeColor="accent4" w:themeTint="67"/>
          <w:left w:val="single" w:sz="4" w:space="0" w:color="BFC7D0" w:themeColor="accent4" w:themeTint="67"/>
          <w:bottom w:val="single" w:sz="4" w:space="0" w:color="BFC7D0" w:themeColor="accent4" w:themeTint="67"/>
          <w:right w:val="single" w:sz="4" w:space="0" w:color="BFC7D0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DBD1" w:themeColor="accent5" w:themeTint="67"/>
        <w:left w:val="single" w:sz="4" w:space="0" w:color="D6DBD1" w:themeColor="accent5" w:themeTint="67"/>
        <w:bottom w:val="single" w:sz="4" w:space="0" w:color="D6DBD1" w:themeColor="accent5" w:themeTint="67"/>
        <w:right w:val="single" w:sz="4" w:space="0" w:color="D6DBD1" w:themeColor="accent5" w:themeTint="67"/>
        <w:insideH w:val="single" w:sz="4" w:space="0" w:color="D6DBD1" w:themeColor="accent5" w:themeTint="67"/>
        <w:insideV w:val="single" w:sz="4" w:space="0" w:color="D6DBD1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5CBB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BD1" w:themeColor="accent5" w:themeTint="67"/>
          <w:left w:val="single" w:sz="4" w:space="0" w:color="D6DBD1" w:themeColor="accent5" w:themeTint="67"/>
          <w:bottom w:val="single" w:sz="4" w:space="0" w:color="D6DBD1" w:themeColor="accent5" w:themeTint="67"/>
          <w:right w:val="single" w:sz="4" w:space="0" w:color="D6DBD1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5CF" w:themeColor="accent6" w:themeTint="67"/>
        <w:left w:val="single" w:sz="4" w:space="0" w:color="FDE5CF" w:themeColor="accent6" w:themeTint="67"/>
        <w:bottom w:val="single" w:sz="4" w:space="0" w:color="FDE5CF" w:themeColor="accent6" w:themeTint="67"/>
        <w:right w:val="single" w:sz="4" w:space="0" w:color="FDE5CF" w:themeColor="accent6" w:themeTint="67"/>
        <w:insideH w:val="single" w:sz="4" w:space="0" w:color="FDE5CF" w:themeColor="accent6" w:themeTint="67"/>
        <w:insideV w:val="single" w:sz="4" w:space="0" w:color="FDE5CF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CDABA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5CF" w:themeColor="accent6" w:themeTint="67"/>
          <w:left w:val="single" w:sz="4" w:space="0" w:color="FDE5CF" w:themeColor="accent6" w:themeTint="67"/>
          <w:bottom w:val="single" w:sz="4" w:space="0" w:color="FDE5CF" w:themeColor="accent6" w:themeTint="67"/>
          <w:right w:val="single" w:sz="4" w:space="0" w:color="FDE5CF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88E9F" w:themeColor="text1" w:themeTint="95"/>
        <w:insideH w:val="single" w:sz="4" w:space="0" w:color="788E9F" w:themeColor="text1" w:themeTint="95"/>
        <w:insideV w:val="single" w:sz="4" w:space="0" w:color="788E9F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88E9F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88E9F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74EAA" w:themeColor="accent1" w:themeTint="EA"/>
        <w:insideH w:val="single" w:sz="4" w:space="0" w:color="174EAA" w:themeColor="accent1" w:themeTint="EA"/>
        <w:insideV w:val="single" w:sz="4" w:space="0" w:color="174E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74EA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74EA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B567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B567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B5F6F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ACB9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ACB9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CA78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C18A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88E9F" w:themeColor="text1" w:themeTint="95"/>
        <w:insideH w:val="single" w:sz="4" w:space="0" w:color="788E9F" w:themeColor="text1" w:themeTint="95"/>
        <w:insideV w:val="single" w:sz="4" w:space="0" w:color="788E9F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74EAA" w:themeColor="accent1" w:themeTint="EA"/>
        <w:insideH w:val="single" w:sz="4" w:space="0" w:color="174EAA" w:themeColor="accent1" w:themeTint="EA"/>
        <w:insideV w:val="single" w:sz="4" w:space="0" w:color="174E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7D92A3" w:themeColor="text1" w:themeTint="90"/>
        <w:left w:val="single" w:sz="4" w:space="0" w:color="7D92A3" w:themeColor="text1" w:themeTint="90"/>
        <w:bottom w:val="single" w:sz="4" w:space="0" w:color="7D92A3" w:themeColor="text1" w:themeTint="90"/>
        <w:right w:val="single" w:sz="4" w:space="0" w:color="7D92A3" w:themeColor="text1" w:themeTint="90"/>
        <w:insideH w:val="single" w:sz="4" w:space="0" w:color="7D92A3" w:themeColor="text1" w:themeTint="90"/>
        <w:insideV w:val="single" w:sz="4" w:space="0" w:color="7D92A3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313C45" w:themeColor="text1"/>
          <w:left w:val="single" w:sz="4" w:space="0" w:color="313C45" w:themeColor="text1"/>
          <w:bottom w:val="single" w:sz="4" w:space="0" w:color="313C45" w:themeColor="text1"/>
          <w:right w:val="single" w:sz="4" w:space="0" w:color="313C45" w:themeColor="text1"/>
        </w:tcBorders>
        <w:shd w:val="clear" w:color="313C45" w:themeColor="text1" w:fill="313C45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313C45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left w:val="single" w:sz="4" w:space="0" w:color="548BE7" w:themeColor="accent1" w:themeTint="90"/>
        <w:bottom w:val="single" w:sz="4" w:space="0" w:color="548BE7" w:themeColor="accent1" w:themeTint="90"/>
        <w:right w:val="single" w:sz="4" w:space="0" w:color="548BE7" w:themeColor="accent1" w:themeTint="90"/>
        <w:insideH w:val="single" w:sz="4" w:space="0" w:color="548BE7" w:themeColor="accent1" w:themeTint="90"/>
        <w:insideV w:val="single" w:sz="4" w:space="0" w:color="548B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74EAA" w:themeColor="accent1" w:themeTint="EA"/>
          <w:left w:val="single" w:sz="4" w:space="0" w:color="174EAA" w:themeColor="accent1" w:themeTint="EA"/>
          <w:bottom w:val="single" w:sz="4" w:space="0" w:color="174EAA" w:themeColor="accent1" w:themeTint="EA"/>
          <w:right w:val="single" w:sz="4" w:space="0" w:color="174EAA" w:themeColor="accent1" w:themeTint="EA"/>
        </w:tcBorders>
        <w:shd w:val="clear" w:color="174EAA" w:themeColor="accent1" w:themeTint="EA" w:fill="174EA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74EA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3D6F7" w:themeColor="accent1" w:themeTint="32" w:fill="C3D6F7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D6F7" w:themeColor="accent1" w:themeTint="32" w:fill="C3D6F7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left w:val="single" w:sz="4" w:space="0" w:color="FAB96E" w:themeColor="accent2" w:themeTint="90"/>
        <w:bottom w:val="single" w:sz="4" w:space="0" w:color="FAB96E" w:themeColor="accent2" w:themeTint="90"/>
        <w:right w:val="single" w:sz="4" w:space="0" w:color="FAB96E" w:themeColor="accent2" w:themeTint="90"/>
        <w:insideH w:val="single" w:sz="4" w:space="0" w:color="FAB96E" w:themeColor="accent2" w:themeTint="90"/>
        <w:insideV w:val="single" w:sz="4" w:space="0" w:color="FAB96E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B567" w:themeColor="accent2" w:themeTint="97"/>
          <w:left w:val="single" w:sz="4" w:space="0" w:color="FAB567" w:themeColor="accent2" w:themeTint="97"/>
          <w:bottom w:val="single" w:sz="4" w:space="0" w:color="FAB567" w:themeColor="accent2" w:themeTint="97"/>
          <w:right w:val="single" w:sz="4" w:space="0" w:color="FAB567" w:themeColor="accent2" w:themeTint="97"/>
        </w:tcBorders>
        <w:shd w:val="clear" w:color="FAB567" w:themeColor="accent2" w:themeTint="97" w:fill="FAB567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AB567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left w:val="single" w:sz="4" w:space="0" w:color="BFA2AC" w:themeColor="accent3" w:themeTint="90"/>
        <w:bottom w:val="single" w:sz="4" w:space="0" w:color="BFA2AC" w:themeColor="accent3" w:themeTint="90"/>
        <w:right w:val="single" w:sz="4" w:space="0" w:color="BFA2AC" w:themeColor="accent3" w:themeTint="90"/>
        <w:insideH w:val="single" w:sz="4" w:space="0" w:color="BFA2AC" w:themeColor="accent3" w:themeTint="90"/>
        <w:insideV w:val="single" w:sz="4" w:space="0" w:color="BFA2A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B5F6F" w:themeColor="accent3" w:themeTint="FE"/>
          <w:left w:val="single" w:sz="4" w:space="0" w:color="8B5F6F" w:themeColor="accent3" w:themeTint="FE"/>
          <w:bottom w:val="single" w:sz="4" w:space="0" w:color="8B5F6F" w:themeColor="accent3" w:themeTint="FE"/>
          <w:right w:val="single" w:sz="4" w:space="0" w:color="8B5F6F" w:themeColor="accent3" w:themeTint="FE"/>
        </w:tcBorders>
        <w:shd w:val="clear" w:color="8B5F6F" w:themeColor="accent3" w:themeTint="FE" w:fill="8B5F6F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left w:val="single" w:sz="4" w:space="0" w:color="A6B1BD" w:themeColor="accent4" w:themeTint="90"/>
        <w:bottom w:val="single" w:sz="4" w:space="0" w:color="A6B1BD" w:themeColor="accent4" w:themeTint="90"/>
        <w:right w:val="single" w:sz="4" w:space="0" w:color="A6B1BD" w:themeColor="accent4" w:themeTint="90"/>
        <w:insideH w:val="single" w:sz="4" w:space="0" w:color="A6B1BD" w:themeColor="accent4" w:themeTint="90"/>
        <w:insideV w:val="single" w:sz="4" w:space="0" w:color="A6B1BD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ACB9" w:themeColor="accent4" w:themeTint="9A"/>
          <w:left w:val="single" w:sz="4" w:space="0" w:color="A0ACB9" w:themeColor="accent4" w:themeTint="9A"/>
          <w:bottom w:val="single" w:sz="4" w:space="0" w:color="A0ACB9" w:themeColor="accent4" w:themeTint="9A"/>
          <w:right w:val="single" w:sz="4" w:space="0" w:color="A0ACB9" w:themeColor="accent4" w:themeTint="9A"/>
        </w:tcBorders>
        <w:shd w:val="clear" w:color="A0ACB9" w:themeColor="accent4" w:themeTint="9A" w:fill="A0ACB9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A0ACB9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left w:val="single" w:sz="4" w:space="0" w:color="C6CDBF" w:themeColor="accent5" w:themeTint="90"/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  <w:insideV w:val="single" w:sz="4" w:space="0" w:color="C6CDB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CA78E" w:themeColor="accent5"/>
          <w:left w:val="single" w:sz="4" w:space="0" w:color="9CA78E" w:themeColor="accent5"/>
          <w:bottom w:val="single" w:sz="4" w:space="0" w:color="9CA78E" w:themeColor="accent5"/>
          <w:right w:val="single" w:sz="4" w:space="0" w:color="9CA78E" w:themeColor="accent5"/>
        </w:tcBorders>
        <w:shd w:val="clear" w:color="9CA78E" w:themeColor="accent5" w:fill="9CA78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left w:val="single" w:sz="4" w:space="0" w:color="FCDBBC" w:themeColor="accent6" w:themeTint="90"/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  <w:insideV w:val="single" w:sz="4" w:space="0" w:color="FCDBB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C18A" w:themeColor="accent6"/>
          <w:left w:val="single" w:sz="4" w:space="0" w:color="FAC18A" w:themeColor="accent6"/>
          <w:bottom w:val="single" w:sz="4" w:space="0" w:color="FAC18A" w:themeColor="accent6"/>
          <w:right w:val="single" w:sz="4" w:space="0" w:color="FAC18A" w:themeColor="accent6"/>
        </w:tcBorders>
        <w:shd w:val="clear" w:color="FAC18A" w:themeColor="accent6" w:fill="FAC18A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5CED6" w:themeColor="text1" w:themeTint="40" w:fill="C5CED6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313C45" w:themeColor="text1" w:fill="313C45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band1Vert">
      <w:tblPr/>
      <w:tcPr>
        <w:shd w:val="clear" w:color="95A6B4" w:themeColor="text1" w:themeTint="75" w:fill="95A6B4" w:themeFill="text1" w:themeFillTint="75"/>
      </w:tcPr>
    </w:tblStylePr>
    <w:tblStylePr w:type="band1Horz">
      <w:tblPr/>
      <w:tcPr>
        <w:shd w:val="clear" w:color="95A6B4" w:themeColor="text1" w:themeTint="75" w:fill="95A6B4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1D4F6" w:themeColor="accent1" w:themeTint="34" w:fill="C1D4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44392" w:themeColor="accent1" w:fill="14439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band1Vert">
      <w:tblPr/>
      <w:tcPr>
        <w:shd w:val="clear" w:color="74A0EC" w:themeColor="accent1" w:themeTint="75" w:fill="74A0EC" w:themeFill="accent1" w:themeFillTint="75"/>
      </w:tcPr>
    </w:tblStylePr>
    <w:tblStylePr w:type="band1Horz">
      <w:tblPr/>
      <w:tcPr>
        <w:shd w:val="clear" w:color="74A0EC" w:themeColor="accent1" w:themeTint="75" w:fill="74A0EC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6CC" w:themeColor="accent2" w:themeTint="32" w:fill="FDE6C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08407" w:themeColor="accent2" w:fill="F08407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band1Vert">
      <w:tblPr/>
      <w:tcPr>
        <w:shd w:val="clear" w:color="FBC689" w:themeColor="accent2" w:themeTint="75" w:fill="FBC689" w:themeFill="accent2" w:themeFillTint="75"/>
      </w:tcPr>
    </w:tblStylePr>
    <w:tblStylePr w:type="band1Horz">
      <w:tblPr/>
      <w:tcPr>
        <w:shd w:val="clear" w:color="FBC689" w:themeColor="accent2" w:themeTint="75" w:fill="FBC689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8DDE1" w:themeColor="accent3" w:themeTint="34" w:fill="E8DDE1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B5F6F" w:themeColor="accent3" w:fill="8B5F6F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band1Vert">
      <w:tblPr/>
      <w:tcPr>
        <w:shd w:val="clear" w:color="CBB3BC" w:themeColor="accent3" w:themeTint="75" w:fill="CBB3BC" w:themeFill="accent3" w:themeFillTint="75"/>
      </w:tcPr>
    </w:tblStylePr>
    <w:tblStylePr w:type="band1Horz">
      <w:tblPr/>
      <w:tcPr>
        <w:shd w:val="clear" w:color="CBB3BC" w:themeColor="accent3" w:themeTint="75" w:fill="CBB3BC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E2E7" w:themeColor="accent4" w:themeTint="34" w:fill="DEE2E7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57689" w:themeColor="accent4" w:fill="657689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band1Vert">
      <w:tblPr/>
      <w:tcPr>
        <w:shd w:val="clear" w:color="B7BFCA" w:themeColor="accent4" w:themeTint="75" w:fill="B7BFCA" w:themeFill="accent4" w:themeFillTint="75"/>
      </w:tcPr>
    </w:tblStylePr>
    <w:tblStylePr w:type="band1Horz">
      <w:tblPr/>
      <w:tcPr>
        <w:shd w:val="clear" w:color="B7BFCA" w:themeColor="accent4" w:themeTint="75" w:fill="B7BFC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EDE7" w:themeColor="accent5" w:themeTint="34" w:fill="EAEDE7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CA78E" w:themeColor="accent5" w:fill="9CA78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band1Vert">
      <w:tblPr/>
      <w:tcPr>
        <w:shd w:val="clear" w:color="D1D6CB" w:themeColor="accent5" w:themeTint="75" w:fill="D1D6CB" w:themeFill="accent5" w:themeFillTint="75"/>
      </w:tcPr>
    </w:tblStylePr>
    <w:tblStylePr w:type="band1Horz">
      <w:tblPr/>
      <w:tcPr>
        <w:shd w:val="clear" w:color="D1D6CB" w:themeColor="accent5" w:themeTint="75" w:fill="D1D6C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EF2E7" w:themeColor="accent6" w:themeTint="34" w:fill="FEF2E7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AC18A" w:themeColor="accent6" w:fill="FAC18A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band1Vert">
      <w:tblPr/>
      <w:tcPr>
        <w:shd w:val="clear" w:color="FCE2C9" w:themeColor="accent6" w:themeTint="75" w:fill="FCE2C9" w:themeFill="accent6" w:themeFillTint="75"/>
      </w:tcPr>
    </w:tblStylePr>
    <w:tblStylePr w:type="band1Horz">
      <w:tblPr/>
      <w:tcPr>
        <w:shd w:val="clear" w:color="FCE2C9" w:themeColor="accent6" w:themeTint="75" w:fill="FCE2C9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9EAD" w:themeColor="text1" w:themeTint="80"/>
        <w:left w:val="single" w:sz="4" w:space="0" w:color="8B9EAD" w:themeColor="text1" w:themeTint="80"/>
        <w:bottom w:val="single" w:sz="4" w:space="0" w:color="8B9EAD" w:themeColor="text1" w:themeTint="80"/>
        <w:right w:val="single" w:sz="4" w:space="0" w:color="8B9EAD" w:themeColor="text1" w:themeTint="80"/>
        <w:insideH w:val="single" w:sz="4" w:space="0" w:color="8B9EAD" w:themeColor="text1" w:themeTint="80"/>
        <w:insideV w:val="single" w:sz="4" w:space="0" w:color="8B9EAD" w:themeColor="text1" w:themeTint="80"/>
      </w:tblBorders>
    </w:tblPr>
    <w:tblStylePr w:type="firstRow">
      <w:rPr>
        <w:b/>
        <w:color w:val="8B9EAD" w:themeColor="text1" w:themeTint="80" w:themeShade="95"/>
      </w:rPr>
      <w:tblPr/>
      <w:tcPr>
        <w:tcBorders>
          <w:bottom w:val="single" w:sz="12" w:space="0" w:color="8B9EAD" w:themeColor="text1" w:themeTint="80"/>
        </w:tcBorders>
      </w:tcPr>
    </w:tblStylePr>
    <w:tblStylePr w:type="lastRow">
      <w:rPr>
        <w:b/>
        <w:color w:val="8B9EAD" w:themeColor="text1" w:themeTint="80" w:themeShade="95"/>
      </w:rPr>
    </w:tblStylePr>
    <w:tblStylePr w:type="firstCol">
      <w:rPr>
        <w:b/>
        <w:color w:val="8B9EAD" w:themeColor="text1" w:themeTint="80" w:themeShade="95"/>
      </w:rPr>
    </w:tblStylePr>
    <w:tblStylePr w:type="lastCol">
      <w:rPr>
        <w:b/>
        <w:color w:val="8B9EAD" w:themeColor="text1" w:themeTint="80" w:themeShade="95"/>
      </w:rPr>
    </w:tblStylePr>
    <w:tblStylePr w:type="band1Vert"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697EA" w:themeColor="accent1" w:themeTint="80"/>
        <w:left w:val="single" w:sz="4" w:space="0" w:color="6697EA" w:themeColor="accent1" w:themeTint="80"/>
        <w:bottom w:val="single" w:sz="4" w:space="0" w:color="6697EA" w:themeColor="accent1" w:themeTint="80"/>
        <w:right w:val="single" w:sz="4" w:space="0" w:color="6697EA" w:themeColor="accent1" w:themeTint="80"/>
        <w:insideH w:val="single" w:sz="4" w:space="0" w:color="6697EA" w:themeColor="accent1" w:themeTint="80"/>
        <w:insideV w:val="single" w:sz="4" w:space="0" w:color="6697EA" w:themeColor="accent1" w:themeTint="80"/>
      </w:tblBorders>
    </w:tblPr>
    <w:tblStylePr w:type="firstRow">
      <w:rPr>
        <w:b/>
        <w:color w:val="6697EA" w:themeColor="accent1" w:themeTint="80" w:themeShade="95"/>
      </w:rPr>
      <w:tblPr/>
      <w:tcPr>
        <w:tcBorders>
          <w:bottom w:val="single" w:sz="12" w:space="0" w:color="6697EA" w:themeColor="accent1" w:themeTint="80"/>
        </w:tcBorders>
      </w:tcPr>
    </w:tblStylePr>
    <w:tblStylePr w:type="lastRow">
      <w:rPr>
        <w:b/>
        <w:color w:val="6697EA" w:themeColor="accent1" w:themeTint="80" w:themeShade="95"/>
      </w:rPr>
    </w:tblStylePr>
    <w:tblStylePr w:type="firstCol">
      <w:rPr>
        <w:b/>
        <w:color w:val="6697EA" w:themeColor="accent1" w:themeTint="80" w:themeShade="95"/>
      </w:rPr>
    </w:tblStylePr>
    <w:tblStylePr w:type="lastCol">
      <w:rPr>
        <w:b/>
        <w:color w:val="6697EA" w:themeColor="accent1" w:themeTint="80" w:themeShade="95"/>
      </w:rPr>
    </w:tblStylePr>
    <w:tblStylePr w:type="band1Vert"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6697EA" w:themeColor="accent1" w:themeTint="80" w:themeShade="95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2Horz">
      <w:rPr>
        <w:rFonts w:ascii="Arial" w:hAnsi="Arial"/>
        <w:color w:val="6697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left w:val="single" w:sz="4" w:space="0" w:color="FAB567" w:themeColor="accent2" w:themeTint="97"/>
        <w:bottom w:val="single" w:sz="4" w:space="0" w:color="FAB567" w:themeColor="accent2" w:themeTint="97"/>
        <w:right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FAB567" w:themeColor="accent2" w:themeTint="97" w:themeShade="95"/>
      </w:rPr>
      <w:tblPr/>
      <w:tcPr>
        <w:tcBorders>
          <w:bottom w:val="single" w:sz="12" w:space="0" w:color="FAB567" w:themeColor="accent2" w:themeTint="97"/>
        </w:tcBorders>
      </w:tcPr>
    </w:tblStylePr>
    <w:tblStylePr w:type="lastRow">
      <w:rPr>
        <w:b/>
        <w:color w:val="FAB567" w:themeColor="accent2" w:themeTint="97" w:themeShade="95"/>
      </w:rPr>
    </w:tblStylePr>
    <w:tblStylePr w:type="firstCol">
      <w:rPr>
        <w:b/>
        <w:color w:val="FAB567" w:themeColor="accent2" w:themeTint="97" w:themeShade="95"/>
      </w:rPr>
    </w:tblStylePr>
    <w:tblStylePr w:type="lastCol">
      <w:rPr>
        <w:b/>
        <w:color w:val="FAB567" w:themeColor="accent2" w:themeTint="97" w:themeShade="95"/>
      </w:rPr>
    </w:tblStylePr>
    <w:tblStylePr w:type="band1Vert"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5F6F" w:themeColor="accent3" w:themeTint="FE"/>
        <w:left w:val="single" w:sz="4" w:space="0" w:color="8B5F6F" w:themeColor="accent3" w:themeTint="FE"/>
        <w:bottom w:val="single" w:sz="4" w:space="0" w:color="8B5F6F" w:themeColor="accent3" w:themeTint="FE"/>
        <w:right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8B5F6F" w:themeColor="accent3" w:themeTint="FE" w:themeShade="95"/>
      </w:rPr>
      <w:tblPr/>
      <w:tcPr>
        <w:tcBorders>
          <w:bottom w:val="single" w:sz="12" w:space="0" w:color="8B5F6F" w:themeColor="accent3" w:themeTint="FE"/>
        </w:tcBorders>
      </w:tcPr>
    </w:tblStylePr>
    <w:tblStylePr w:type="lastRow">
      <w:rPr>
        <w:b/>
        <w:color w:val="8B5F6F" w:themeColor="accent3" w:themeTint="FE" w:themeShade="95"/>
      </w:rPr>
    </w:tblStylePr>
    <w:tblStylePr w:type="firstCol">
      <w:rPr>
        <w:b/>
        <w:color w:val="8B5F6F" w:themeColor="accent3" w:themeTint="FE" w:themeShade="95"/>
      </w:rPr>
    </w:tblStylePr>
    <w:tblStylePr w:type="lastCol">
      <w:rPr>
        <w:b/>
        <w:color w:val="8B5F6F" w:themeColor="accent3" w:themeTint="FE" w:themeShade="95"/>
      </w:rPr>
    </w:tblStylePr>
    <w:tblStylePr w:type="band1Vert"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8B5F6F" w:themeColor="accent3" w:themeTint="FE" w:themeShade="95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2Horz">
      <w:rPr>
        <w:rFonts w:ascii="Arial" w:hAnsi="Arial"/>
        <w:color w:val="8B5F6F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left w:val="single" w:sz="4" w:space="0" w:color="A0ACB9" w:themeColor="accent4" w:themeTint="9A"/>
        <w:bottom w:val="single" w:sz="4" w:space="0" w:color="A0ACB9" w:themeColor="accent4" w:themeTint="9A"/>
        <w:right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A0ACB9" w:themeColor="accent4" w:themeTint="9A" w:themeShade="95"/>
      </w:rPr>
      <w:tblPr/>
      <w:tcPr>
        <w:tcBorders>
          <w:bottom w:val="single" w:sz="12" w:space="0" w:color="A0ACB9" w:themeColor="accent4" w:themeTint="9A"/>
        </w:tcBorders>
      </w:tcPr>
    </w:tblStylePr>
    <w:tblStylePr w:type="lastRow">
      <w:rPr>
        <w:b/>
        <w:color w:val="A0ACB9" w:themeColor="accent4" w:themeTint="9A" w:themeShade="95"/>
      </w:rPr>
    </w:tblStylePr>
    <w:tblStylePr w:type="firstCol">
      <w:rPr>
        <w:b/>
        <w:color w:val="A0ACB9" w:themeColor="accent4" w:themeTint="9A" w:themeShade="95"/>
      </w:rPr>
    </w:tblStylePr>
    <w:tblStylePr w:type="lastCol">
      <w:rPr>
        <w:b/>
        <w:color w:val="A0ACB9" w:themeColor="accent4" w:themeTint="9A" w:themeShade="95"/>
      </w:rPr>
    </w:tblStylePr>
    <w:tblStylePr w:type="band1Vert"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CA78E" w:themeColor="accent5"/>
        <w:left w:val="single" w:sz="4" w:space="0" w:color="9CA78E" w:themeColor="accent5"/>
        <w:bottom w:val="single" w:sz="4" w:space="0" w:color="9CA78E" w:themeColor="accent5"/>
        <w:right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5B654F" w:themeColor="accent5" w:themeShade="95"/>
      </w:rPr>
      <w:tblPr/>
      <w:tcPr>
        <w:tcBorders>
          <w:bottom w:val="single" w:sz="12" w:space="0" w:color="9CA78E" w:themeColor="accent5"/>
        </w:tcBorders>
      </w:tcPr>
    </w:tblStylePr>
    <w:tblStylePr w:type="lastRow">
      <w:rPr>
        <w:b/>
        <w:color w:val="5B654F" w:themeColor="accent5" w:themeShade="95"/>
      </w:rPr>
    </w:tblStylePr>
    <w:tblStylePr w:type="firstCol">
      <w:rPr>
        <w:b/>
        <w:color w:val="5B654F" w:themeColor="accent5" w:themeShade="95"/>
      </w:rPr>
    </w:tblStylePr>
    <w:tblStylePr w:type="lastCol">
      <w:rPr>
        <w:b/>
        <w:color w:val="5B654F" w:themeColor="accent5" w:themeShade="95"/>
      </w:rPr>
    </w:tblStylePr>
    <w:tblStylePr w:type="band1Vert"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18A" w:themeColor="accent6"/>
        <w:left w:val="single" w:sz="4" w:space="0" w:color="FAC18A" w:themeColor="accent6"/>
        <w:bottom w:val="single" w:sz="4" w:space="0" w:color="FAC18A" w:themeColor="accent6"/>
        <w:right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5B654F" w:themeColor="accent5" w:themeShade="95"/>
      </w:rPr>
      <w:tblPr/>
      <w:tcPr>
        <w:tcBorders>
          <w:bottom w:val="single" w:sz="12" w:space="0" w:color="FAC18A" w:themeColor="accent6"/>
        </w:tcBorders>
      </w:tcPr>
    </w:tblStylePr>
    <w:tblStylePr w:type="lastRow">
      <w:rPr>
        <w:b/>
        <w:color w:val="5B654F" w:themeColor="accent5" w:themeShade="95"/>
      </w:rPr>
    </w:tblStylePr>
    <w:tblStylePr w:type="firstCol">
      <w:rPr>
        <w:b/>
        <w:color w:val="5B654F" w:themeColor="accent5" w:themeShade="95"/>
      </w:rPr>
    </w:tblStylePr>
    <w:tblStylePr w:type="lastCol">
      <w:rPr>
        <w:b/>
        <w:color w:val="5B654F" w:themeColor="accent5" w:themeShade="95"/>
      </w:rPr>
    </w:tblStylePr>
    <w:tblStylePr w:type="band1Vert"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9EAD" w:themeColor="text1" w:themeTint="80"/>
        <w:right w:val="single" w:sz="4" w:space="0" w:color="8B9EAD" w:themeColor="text1" w:themeTint="80"/>
        <w:insideH w:val="single" w:sz="4" w:space="0" w:color="8B9EAD" w:themeColor="text1" w:themeTint="80"/>
        <w:insideV w:val="single" w:sz="4" w:space="0" w:color="8B9EAD" w:themeColor="text1" w:themeTint="80"/>
      </w:tblBorders>
    </w:tblPr>
    <w:tblStylePr w:type="firstRow">
      <w:rPr>
        <w:rFonts w:ascii="Arial" w:hAnsi="Arial"/>
        <w:b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9EAD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9EAD" w:themeColor="text1" w:themeTint="80" w:themeShade="95"/>
        <w:sz w:val="22"/>
      </w:rPr>
      <w:tblPr/>
      <w:tcPr>
        <w:tcBorders>
          <w:top w:val="single" w:sz="4" w:space="0" w:color="8B9EAD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9EAD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8B9EAD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697EA" w:themeColor="accent1" w:themeTint="80"/>
        <w:right w:val="single" w:sz="4" w:space="0" w:color="6697EA" w:themeColor="accent1" w:themeTint="80"/>
        <w:insideH w:val="single" w:sz="4" w:space="0" w:color="6697EA" w:themeColor="accent1" w:themeTint="80"/>
        <w:insideV w:val="single" w:sz="4" w:space="0" w:color="6697EA" w:themeColor="accent1" w:themeTint="80"/>
      </w:tblBorders>
    </w:tblPr>
    <w:tblStylePr w:type="firstRow">
      <w:rPr>
        <w:rFonts w:ascii="Arial" w:hAnsi="Arial"/>
        <w:b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697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697EA" w:themeColor="accent1" w:themeTint="80" w:themeShade="95"/>
        <w:sz w:val="22"/>
      </w:rPr>
      <w:tblPr/>
      <w:tcPr>
        <w:tcBorders>
          <w:top w:val="single" w:sz="4" w:space="0" w:color="6697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697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697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6697EA" w:themeColor="accent1" w:themeTint="80" w:themeShade="95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2Horz">
      <w:rPr>
        <w:rFonts w:ascii="Arial" w:hAnsi="Arial"/>
        <w:color w:val="6697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right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rFonts w:ascii="Arial" w:hAnsi="Arial"/>
        <w:b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B567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AB567" w:themeColor="accent2" w:themeTint="97" w:themeShade="95"/>
        <w:sz w:val="22"/>
      </w:rPr>
      <w:tblPr/>
      <w:tcPr>
        <w:tcBorders>
          <w:top w:val="single" w:sz="4" w:space="0" w:color="FAB567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B567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AB567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right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rFonts w:ascii="Arial" w:hAnsi="Arial"/>
        <w:b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5F6F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5F6F" w:themeColor="accent3" w:themeTint="FE" w:themeShade="95"/>
        <w:sz w:val="22"/>
      </w:rPr>
      <w:tblPr/>
      <w:tcPr>
        <w:tcBorders>
          <w:top w:val="single" w:sz="4" w:space="0" w:color="8B5F6F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5F6F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8B5F6F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8B5F6F" w:themeColor="accent3" w:themeTint="FE" w:themeShade="95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2Horz">
      <w:rPr>
        <w:rFonts w:ascii="Arial" w:hAnsi="Arial"/>
        <w:color w:val="8B5F6F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right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rFonts w:ascii="Arial" w:hAnsi="Arial"/>
        <w:b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ACB9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ACB9" w:themeColor="accent4" w:themeTint="9A" w:themeShade="95"/>
        <w:sz w:val="22"/>
      </w:rPr>
      <w:tblPr/>
      <w:tcPr>
        <w:tcBorders>
          <w:top w:val="single" w:sz="4" w:space="0" w:color="A0ACB9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ACB9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A0ACB9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  <w:insideV w:val="single" w:sz="4" w:space="0" w:color="C6CDBF" w:themeColor="accent5" w:themeTint="90"/>
      </w:tblBorders>
    </w:tblPr>
    <w:tblStylePr w:type="firstRow">
      <w:rPr>
        <w:rFonts w:ascii="Arial" w:hAnsi="Arial"/>
        <w:b/>
        <w:color w:val="5B654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6CDBF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B654F" w:themeColor="accent5" w:themeShade="95"/>
        <w:sz w:val="22"/>
      </w:rPr>
      <w:tblPr/>
      <w:tcPr>
        <w:tcBorders>
          <w:top w:val="single" w:sz="4" w:space="0" w:color="C6CDBF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B654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6CDBF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B654F" w:themeColor="accent5" w:themeShade="95"/>
        <w:sz w:val="22"/>
      </w:rPr>
      <w:tblPr/>
      <w:tcPr>
        <w:tcBorders>
          <w:top w:val="none" w:sz="0" w:space="0" w:color="auto"/>
          <w:left w:val="single" w:sz="4" w:space="0" w:color="C6CDBF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  <w:insideV w:val="single" w:sz="4" w:space="0" w:color="FCDBBC" w:themeColor="accent6" w:themeTint="90"/>
      </w:tblBorders>
    </w:tblPr>
    <w:tblStylePr w:type="firstRow">
      <w:rPr>
        <w:rFonts w:ascii="Arial" w:hAnsi="Arial"/>
        <w:b/>
        <w:color w:val="D96F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BBC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6F09" w:themeColor="accent6" w:themeShade="95"/>
        <w:sz w:val="22"/>
      </w:rPr>
      <w:tblPr/>
      <w:tcPr>
        <w:tcBorders>
          <w:top w:val="single" w:sz="4" w:space="0" w:color="FCDBBC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6F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BBC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D96F09" w:themeColor="accent6" w:themeShade="95"/>
        <w:sz w:val="22"/>
      </w:rPr>
      <w:tblPr/>
      <w:tcPr>
        <w:tcBorders>
          <w:top w:val="none" w:sz="0" w:space="0" w:color="auto"/>
          <w:left w:val="single" w:sz="4" w:space="0" w:color="FCDBBC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D96F09" w:themeColor="accent6" w:themeShade="95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2Horz">
      <w:rPr>
        <w:rFonts w:ascii="Arial" w:hAnsi="Arial"/>
        <w:color w:val="D96F0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13C45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313C45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4439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4439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08407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08407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B5F6F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57689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57689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CA78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18A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tblPr/>
      <w:tcPr>
        <w:shd w:val="clear" w:color="FDEFE1" w:themeColor="accent6" w:themeTint="40" w:fill="FDEFE1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D92A3" w:themeColor="text1" w:themeTint="90"/>
        <w:bottom w:val="single" w:sz="4" w:space="0" w:color="7D92A3" w:themeColor="text1" w:themeTint="90"/>
        <w:insideH w:val="single" w:sz="4" w:space="0" w:color="7D92A3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D92A3" w:themeColor="text1" w:themeTint="90"/>
          <w:left w:val="none" w:sz="4" w:space="0" w:color="000000"/>
          <w:bottom w:val="single" w:sz="4" w:space="0" w:color="7D92A3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D92A3" w:themeColor="text1" w:themeTint="90"/>
          <w:left w:val="none" w:sz="4" w:space="0" w:color="000000"/>
          <w:bottom w:val="single" w:sz="4" w:space="0" w:color="7D92A3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bottom w:val="single" w:sz="4" w:space="0" w:color="548BE7" w:themeColor="accent1" w:themeTint="90"/>
        <w:insideH w:val="single" w:sz="4" w:space="0" w:color="548B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8BE7" w:themeColor="accent1" w:themeTint="90"/>
          <w:left w:val="none" w:sz="4" w:space="0" w:color="000000"/>
          <w:bottom w:val="single" w:sz="4" w:space="0" w:color="548B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8BE7" w:themeColor="accent1" w:themeTint="90"/>
          <w:left w:val="none" w:sz="4" w:space="0" w:color="000000"/>
          <w:bottom w:val="single" w:sz="4" w:space="0" w:color="548B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bottom w:val="single" w:sz="4" w:space="0" w:color="FAB96E" w:themeColor="accent2" w:themeTint="90"/>
        <w:insideH w:val="single" w:sz="4" w:space="0" w:color="FAB96E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B96E" w:themeColor="accent2" w:themeTint="90"/>
          <w:left w:val="none" w:sz="4" w:space="0" w:color="000000"/>
          <w:bottom w:val="single" w:sz="4" w:space="0" w:color="FAB96E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B96E" w:themeColor="accent2" w:themeTint="90"/>
          <w:left w:val="none" w:sz="4" w:space="0" w:color="000000"/>
          <w:bottom w:val="single" w:sz="4" w:space="0" w:color="FAB96E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bottom w:val="single" w:sz="4" w:space="0" w:color="BFA2AC" w:themeColor="accent3" w:themeTint="90"/>
        <w:insideH w:val="single" w:sz="4" w:space="0" w:color="BFA2A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FA2AC" w:themeColor="accent3" w:themeTint="90"/>
          <w:left w:val="none" w:sz="4" w:space="0" w:color="000000"/>
          <w:bottom w:val="single" w:sz="4" w:space="0" w:color="BFA2A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FA2AC" w:themeColor="accent3" w:themeTint="90"/>
          <w:left w:val="none" w:sz="4" w:space="0" w:color="000000"/>
          <w:bottom w:val="single" w:sz="4" w:space="0" w:color="BFA2A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bottom w:val="single" w:sz="4" w:space="0" w:color="A6B1BD" w:themeColor="accent4" w:themeTint="90"/>
        <w:insideH w:val="single" w:sz="4" w:space="0" w:color="A6B1BD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6B1BD" w:themeColor="accent4" w:themeTint="90"/>
          <w:left w:val="none" w:sz="4" w:space="0" w:color="000000"/>
          <w:bottom w:val="single" w:sz="4" w:space="0" w:color="A6B1BD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6B1BD" w:themeColor="accent4" w:themeTint="90"/>
          <w:left w:val="none" w:sz="4" w:space="0" w:color="000000"/>
          <w:bottom w:val="single" w:sz="4" w:space="0" w:color="A6B1BD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bottom w:val="single" w:sz="4" w:space="0" w:color="C6CDBF" w:themeColor="accent5" w:themeTint="90"/>
        <w:insideH w:val="single" w:sz="4" w:space="0" w:color="C6CDBF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DBF" w:themeColor="accent5" w:themeTint="90"/>
          <w:left w:val="none" w:sz="4" w:space="0" w:color="000000"/>
          <w:bottom w:val="single" w:sz="4" w:space="0" w:color="C6CDBF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DBF" w:themeColor="accent5" w:themeTint="90"/>
          <w:left w:val="none" w:sz="4" w:space="0" w:color="000000"/>
          <w:bottom w:val="single" w:sz="4" w:space="0" w:color="C6CDBF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bottom w:val="single" w:sz="4" w:space="0" w:color="FCDBBC" w:themeColor="accent6" w:themeTint="90"/>
        <w:insideH w:val="single" w:sz="4" w:space="0" w:color="FCDBBC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BBC" w:themeColor="accent6" w:themeTint="90"/>
          <w:left w:val="none" w:sz="4" w:space="0" w:color="000000"/>
          <w:bottom w:val="single" w:sz="4" w:space="0" w:color="FCDBBC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BBC" w:themeColor="accent6" w:themeTint="90"/>
          <w:left w:val="none" w:sz="4" w:space="0" w:color="000000"/>
          <w:bottom w:val="single" w:sz="4" w:space="0" w:color="FCDBBC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13C45" w:themeColor="text1"/>
        <w:left w:val="single" w:sz="4" w:space="0" w:color="313C45" w:themeColor="text1"/>
        <w:bottom w:val="single" w:sz="4" w:space="0" w:color="313C45" w:themeColor="text1"/>
        <w:right w:val="single" w:sz="4" w:space="0" w:color="313C45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44392" w:themeColor="accent1"/>
        <w:left w:val="single" w:sz="4" w:space="0" w:color="144392" w:themeColor="accent1"/>
        <w:bottom w:val="single" w:sz="4" w:space="0" w:color="144392" w:themeColor="accent1"/>
        <w:right w:val="single" w:sz="4" w:space="0" w:color="14439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44392" w:themeColor="accent1"/>
          <w:right w:val="single" w:sz="4" w:space="0" w:color="14439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44392" w:themeColor="accent1"/>
          <w:bottom w:val="single" w:sz="4" w:space="0" w:color="144392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left w:val="single" w:sz="4" w:space="0" w:color="FAB567" w:themeColor="accent2" w:themeTint="97"/>
        <w:bottom w:val="single" w:sz="4" w:space="0" w:color="FAB567" w:themeColor="accent2" w:themeTint="97"/>
        <w:right w:val="single" w:sz="4" w:space="0" w:color="FAB567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B567" w:themeColor="accent2" w:themeTint="97"/>
          <w:right w:val="single" w:sz="4" w:space="0" w:color="FAB567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B567" w:themeColor="accent2" w:themeTint="97"/>
          <w:bottom w:val="single" w:sz="4" w:space="0" w:color="FAB567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9DA8" w:themeColor="accent3" w:themeTint="98"/>
        <w:left w:val="single" w:sz="4" w:space="0" w:color="BC9DA8" w:themeColor="accent3" w:themeTint="98"/>
        <w:bottom w:val="single" w:sz="4" w:space="0" w:color="BC9DA8" w:themeColor="accent3" w:themeTint="98"/>
        <w:right w:val="single" w:sz="4" w:space="0" w:color="BC9DA8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C9DA8" w:themeColor="accent3" w:themeTint="98" w:fill="BC9DA8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C9DA8" w:themeColor="accent3" w:themeTint="98"/>
          <w:right w:val="single" w:sz="4" w:space="0" w:color="BC9D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9DA8" w:themeColor="accent3" w:themeTint="98"/>
          <w:bottom w:val="single" w:sz="4" w:space="0" w:color="BC9DA8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left w:val="single" w:sz="4" w:space="0" w:color="A0ACB9" w:themeColor="accent4" w:themeTint="9A"/>
        <w:bottom w:val="single" w:sz="4" w:space="0" w:color="A0ACB9" w:themeColor="accent4" w:themeTint="9A"/>
        <w:right w:val="single" w:sz="4" w:space="0" w:color="A0ACB9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0ACB9" w:themeColor="accent4" w:themeTint="9A"/>
          <w:right w:val="single" w:sz="4" w:space="0" w:color="A0ACB9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ACB9" w:themeColor="accent4" w:themeTint="9A"/>
          <w:bottom w:val="single" w:sz="4" w:space="0" w:color="A0ACB9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9BA" w:themeColor="accent5" w:themeTint="9A"/>
        <w:left w:val="single" w:sz="4" w:space="0" w:color="C3C9BA" w:themeColor="accent5" w:themeTint="9A"/>
        <w:bottom w:val="single" w:sz="4" w:space="0" w:color="C3C9BA" w:themeColor="accent5" w:themeTint="9A"/>
        <w:right w:val="single" w:sz="4" w:space="0" w:color="C3C9BA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C9BA" w:themeColor="accent5" w:themeTint="9A" w:fill="C3C9BA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C9BA" w:themeColor="accent5" w:themeTint="9A"/>
          <w:right w:val="single" w:sz="4" w:space="0" w:color="C3C9B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C9BA" w:themeColor="accent5" w:themeTint="9A"/>
          <w:bottom w:val="single" w:sz="4" w:space="0" w:color="C3C9BA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9B9" w:themeColor="accent6" w:themeTint="98"/>
        <w:left w:val="single" w:sz="4" w:space="0" w:color="FCD9B9" w:themeColor="accent6" w:themeTint="98"/>
        <w:bottom w:val="single" w:sz="4" w:space="0" w:color="FCD9B9" w:themeColor="accent6" w:themeTint="98"/>
        <w:right w:val="single" w:sz="4" w:space="0" w:color="FCD9B9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CD9B9" w:themeColor="accent6" w:themeTint="98" w:fill="FCD9B9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CD9B9" w:themeColor="accent6" w:themeTint="98"/>
          <w:right w:val="single" w:sz="4" w:space="0" w:color="FCD9B9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D9B9" w:themeColor="accent6" w:themeTint="98"/>
          <w:bottom w:val="single" w:sz="4" w:space="0" w:color="FCD9B9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13C45" w:themeColor="text1"/>
        <w:left w:val="single" w:sz="4" w:space="0" w:color="313C45" w:themeColor="text1"/>
        <w:bottom w:val="single" w:sz="4" w:space="0" w:color="313C45" w:themeColor="text1"/>
        <w:right w:val="single" w:sz="4" w:space="0" w:color="313C45" w:themeColor="text1"/>
        <w:insideH w:val="single" w:sz="4" w:space="0" w:color="313C45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left w:val="single" w:sz="4" w:space="0" w:color="548BE7" w:themeColor="accent1" w:themeTint="90"/>
        <w:bottom w:val="single" w:sz="4" w:space="0" w:color="548BE7" w:themeColor="accent1" w:themeTint="90"/>
        <w:right w:val="single" w:sz="4" w:space="0" w:color="548BE7" w:themeColor="accent1" w:themeTint="90"/>
        <w:insideH w:val="single" w:sz="4" w:space="0" w:color="548B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left w:val="single" w:sz="4" w:space="0" w:color="FAB96E" w:themeColor="accent2" w:themeTint="90"/>
        <w:bottom w:val="single" w:sz="4" w:space="0" w:color="FAB96E" w:themeColor="accent2" w:themeTint="90"/>
        <w:right w:val="single" w:sz="4" w:space="0" w:color="FAB96E" w:themeColor="accent2" w:themeTint="90"/>
        <w:insideH w:val="single" w:sz="4" w:space="0" w:color="FAB96E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left w:val="single" w:sz="4" w:space="0" w:color="BFA2AC" w:themeColor="accent3" w:themeTint="90"/>
        <w:bottom w:val="single" w:sz="4" w:space="0" w:color="BFA2AC" w:themeColor="accent3" w:themeTint="90"/>
        <w:right w:val="single" w:sz="4" w:space="0" w:color="BFA2AC" w:themeColor="accent3" w:themeTint="90"/>
        <w:insideH w:val="single" w:sz="4" w:space="0" w:color="BFA2A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left w:val="single" w:sz="4" w:space="0" w:color="A6B1BD" w:themeColor="accent4" w:themeTint="90"/>
        <w:bottom w:val="single" w:sz="4" w:space="0" w:color="A6B1BD" w:themeColor="accent4" w:themeTint="90"/>
        <w:right w:val="single" w:sz="4" w:space="0" w:color="A6B1BD" w:themeColor="accent4" w:themeTint="90"/>
        <w:insideH w:val="single" w:sz="4" w:space="0" w:color="A6B1BD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left w:val="single" w:sz="4" w:space="0" w:color="C6CDBF" w:themeColor="accent5" w:themeTint="90"/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left w:val="single" w:sz="4" w:space="0" w:color="FCDBBC" w:themeColor="accent6" w:themeTint="90"/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B9EAD" w:themeColor="text1" w:themeTint="80"/>
        <w:left w:val="single" w:sz="32" w:space="0" w:color="8B9EAD" w:themeColor="text1" w:themeTint="80"/>
        <w:bottom w:val="single" w:sz="32" w:space="0" w:color="8B9EAD" w:themeColor="text1" w:themeTint="80"/>
        <w:right w:val="single" w:sz="32" w:space="0" w:color="8B9EAD" w:themeColor="text1" w:themeTint="80"/>
      </w:tblBorders>
      <w:shd w:val="clear" w:color="8B9EAD" w:themeColor="text1" w:themeTint="80" w:fill="8B9EAD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B9EAD" w:themeColor="text1" w:themeTint="80"/>
          <w:bottom w:val="single" w:sz="12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B9EAD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B9EAD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44392" w:themeColor="accent1"/>
        <w:left w:val="single" w:sz="32" w:space="0" w:color="144392" w:themeColor="accent1"/>
        <w:bottom w:val="single" w:sz="32" w:space="0" w:color="144392" w:themeColor="accent1"/>
        <w:right w:val="single" w:sz="32" w:space="0" w:color="144392" w:themeColor="accent1"/>
      </w:tblBorders>
      <w:shd w:val="clear" w:color="144392" w:themeColor="accent1" w:fill="14439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44392" w:themeColor="accent1"/>
          <w:bottom w:val="single" w:sz="12" w:space="0" w:color="FFFFFF" w:themeColor="light1"/>
        </w:tcBorders>
        <w:shd w:val="clear" w:color="144392" w:themeColor="accent1" w:fill="14439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4439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4439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44392" w:themeColor="accent1" w:fill="14439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44392" w:themeColor="accent1" w:fill="14439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44392" w:themeColor="accent1" w:fill="144392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B567" w:themeColor="accent2" w:themeTint="97"/>
        <w:left w:val="single" w:sz="32" w:space="0" w:color="FAB567" w:themeColor="accent2" w:themeTint="97"/>
        <w:bottom w:val="single" w:sz="32" w:space="0" w:color="FAB567" w:themeColor="accent2" w:themeTint="97"/>
        <w:right w:val="single" w:sz="32" w:space="0" w:color="FAB567" w:themeColor="accent2" w:themeTint="97"/>
      </w:tblBorders>
      <w:shd w:val="clear" w:color="FAB567" w:themeColor="accent2" w:themeTint="97" w:fill="FAB567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B567" w:themeColor="accent2" w:themeTint="97"/>
          <w:bottom w:val="single" w:sz="12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B567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B567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C9DA8" w:themeColor="accent3" w:themeTint="98"/>
        <w:left w:val="single" w:sz="32" w:space="0" w:color="BC9DA8" w:themeColor="accent3" w:themeTint="98"/>
        <w:bottom w:val="single" w:sz="32" w:space="0" w:color="BC9DA8" w:themeColor="accent3" w:themeTint="98"/>
        <w:right w:val="single" w:sz="32" w:space="0" w:color="BC9DA8" w:themeColor="accent3" w:themeTint="98"/>
      </w:tblBorders>
      <w:shd w:val="clear" w:color="BC9DA8" w:themeColor="accent3" w:themeTint="98" w:fill="BC9DA8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C9DA8" w:themeColor="accent3" w:themeTint="98"/>
          <w:bottom w:val="single" w:sz="12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C9DA8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C9DA8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ACB9" w:themeColor="accent4" w:themeTint="9A"/>
        <w:left w:val="single" w:sz="32" w:space="0" w:color="A0ACB9" w:themeColor="accent4" w:themeTint="9A"/>
        <w:bottom w:val="single" w:sz="32" w:space="0" w:color="A0ACB9" w:themeColor="accent4" w:themeTint="9A"/>
        <w:right w:val="single" w:sz="32" w:space="0" w:color="A0ACB9" w:themeColor="accent4" w:themeTint="9A"/>
      </w:tblBorders>
      <w:shd w:val="clear" w:color="A0ACB9" w:themeColor="accent4" w:themeTint="9A" w:fill="A0ACB9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ACB9" w:themeColor="accent4" w:themeTint="9A"/>
          <w:bottom w:val="single" w:sz="12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ACB9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ACB9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C9BA" w:themeColor="accent5" w:themeTint="9A"/>
        <w:left w:val="single" w:sz="32" w:space="0" w:color="C3C9BA" w:themeColor="accent5" w:themeTint="9A"/>
        <w:bottom w:val="single" w:sz="32" w:space="0" w:color="C3C9BA" w:themeColor="accent5" w:themeTint="9A"/>
        <w:right w:val="single" w:sz="32" w:space="0" w:color="C3C9BA" w:themeColor="accent5" w:themeTint="9A"/>
      </w:tblBorders>
      <w:shd w:val="clear" w:color="C3C9BA" w:themeColor="accent5" w:themeTint="9A" w:fill="C3C9BA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C9BA" w:themeColor="accent5" w:themeTint="9A"/>
          <w:bottom w:val="single" w:sz="12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C9BA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C9BA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CD9B9" w:themeColor="accent6" w:themeTint="98"/>
        <w:left w:val="single" w:sz="32" w:space="0" w:color="FCD9B9" w:themeColor="accent6" w:themeTint="98"/>
        <w:bottom w:val="single" w:sz="32" w:space="0" w:color="FCD9B9" w:themeColor="accent6" w:themeTint="98"/>
        <w:right w:val="single" w:sz="32" w:space="0" w:color="FCD9B9" w:themeColor="accent6" w:themeTint="98"/>
      </w:tblBorders>
      <w:shd w:val="clear" w:color="FCD9B9" w:themeColor="accent6" w:themeTint="98" w:fill="FCD9B9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CD9B9" w:themeColor="accent6" w:themeTint="98"/>
          <w:bottom w:val="single" w:sz="12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CD9B9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CD9B9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9EAD" w:themeColor="text1" w:themeTint="80"/>
        <w:bottom w:val="single" w:sz="4" w:space="0" w:color="8B9EAD" w:themeColor="text1" w:themeTint="80"/>
      </w:tblBorders>
    </w:tblPr>
    <w:tblStylePr w:type="firstRow">
      <w:rPr>
        <w:b/>
        <w:color w:val="313C45" w:themeColor="text1"/>
      </w:rPr>
      <w:tblPr/>
      <w:tcPr>
        <w:tcBorders>
          <w:bottom w:val="single" w:sz="4" w:space="0" w:color="8B9EAD" w:themeColor="text1" w:themeTint="80"/>
        </w:tcBorders>
      </w:tcPr>
    </w:tblStylePr>
    <w:tblStylePr w:type="lastRow">
      <w:rPr>
        <w:b/>
        <w:color w:val="313C45" w:themeColor="text1"/>
      </w:rPr>
      <w:tblPr/>
      <w:tcPr>
        <w:tcBorders>
          <w:top w:val="single" w:sz="4" w:space="0" w:color="8B9EAD" w:themeColor="text1" w:themeTint="80"/>
        </w:tcBorders>
      </w:tcPr>
    </w:tblStylePr>
    <w:tblStylePr w:type="firstCol">
      <w:rPr>
        <w:b/>
        <w:color w:val="313C45" w:themeColor="text1"/>
      </w:rPr>
    </w:tblStylePr>
    <w:tblStylePr w:type="lastCol">
      <w:rPr>
        <w:b/>
        <w:color w:val="313C45" w:themeColor="text1"/>
      </w:r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313C45" w:themeColor="text1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2Horz">
      <w:rPr>
        <w:rFonts w:ascii="Arial" w:hAnsi="Arial"/>
        <w:color w:val="313C45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44392" w:themeColor="accent1"/>
        <w:bottom w:val="single" w:sz="4" w:space="0" w:color="144392" w:themeColor="accent1"/>
      </w:tblBorders>
    </w:tblPr>
    <w:tblStylePr w:type="firstRow">
      <w:rPr>
        <w:b/>
        <w:color w:val="0B2655" w:themeColor="accent1" w:themeShade="95"/>
      </w:rPr>
      <w:tblPr/>
      <w:tcPr>
        <w:tcBorders>
          <w:bottom w:val="single" w:sz="4" w:space="0" w:color="144392" w:themeColor="accent1"/>
        </w:tcBorders>
      </w:tcPr>
    </w:tblStylePr>
    <w:tblStylePr w:type="lastRow">
      <w:rPr>
        <w:b/>
        <w:color w:val="0B2655" w:themeColor="accent1" w:themeShade="95"/>
      </w:rPr>
      <w:tblPr/>
      <w:tcPr>
        <w:tcBorders>
          <w:top w:val="single" w:sz="4" w:space="0" w:color="144392" w:themeColor="accent1"/>
        </w:tcBorders>
      </w:tcPr>
    </w:tblStylePr>
    <w:tblStylePr w:type="firstCol">
      <w:rPr>
        <w:b/>
        <w:color w:val="0B2655" w:themeColor="accent1" w:themeShade="95"/>
      </w:rPr>
    </w:tblStylePr>
    <w:tblStylePr w:type="lastCol">
      <w:rPr>
        <w:b/>
        <w:color w:val="0B2655" w:themeColor="accent1" w:themeShade="95"/>
      </w:r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0B2655" w:themeColor="accent1" w:themeShade="95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2Horz">
      <w:rPr>
        <w:rFonts w:ascii="Arial" w:hAnsi="Arial"/>
        <w:color w:val="0B265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bottom w:val="single" w:sz="4" w:space="0" w:color="FAB567" w:themeColor="accent2" w:themeTint="97"/>
      </w:tblBorders>
    </w:tblPr>
    <w:tblStylePr w:type="firstRow">
      <w:rPr>
        <w:b/>
        <w:color w:val="FAB567" w:themeColor="accent2" w:themeTint="97" w:themeShade="95"/>
      </w:rPr>
      <w:tblPr/>
      <w:tcPr>
        <w:tcBorders>
          <w:bottom w:val="single" w:sz="4" w:space="0" w:color="FAB567" w:themeColor="accent2" w:themeTint="97"/>
        </w:tcBorders>
      </w:tcPr>
    </w:tblStylePr>
    <w:tblStylePr w:type="lastRow">
      <w:rPr>
        <w:b/>
        <w:color w:val="FAB567" w:themeColor="accent2" w:themeTint="97" w:themeShade="95"/>
      </w:rPr>
      <w:tblPr/>
      <w:tcPr>
        <w:tcBorders>
          <w:top w:val="single" w:sz="4" w:space="0" w:color="FAB567" w:themeColor="accent2" w:themeTint="97"/>
        </w:tcBorders>
      </w:tcPr>
    </w:tblStylePr>
    <w:tblStylePr w:type="firstCol">
      <w:rPr>
        <w:b/>
        <w:color w:val="FAB567" w:themeColor="accent2" w:themeTint="97" w:themeShade="95"/>
      </w:rPr>
    </w:tblStylePr>
    <w:tblStylePr w:type="lastCol">
      <w:rPr>
        <w:b/>
        <w:color w:val="FAB567" w:themeColor="accent2" w:themeTint="97" w:themeShade="95"/>
      </w:r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9DA8" w:themeColor="accent3" w:themeTint="98"/>
        <w:bottom w:val="single" w:sz="4" w:space="0" w:color="BC9DA8" w:themeColor="accent3" w:themeTint="98"/>
      </w:tblBorders>
    </w:tblPr>
    <w:tblStylePr w:type="firstRow">
      <w:rPr>
        <w:b/>
        <w:color w:val="BC9DA8" w:themeColor="accent3" w:themeTint="98" w:themeShade="95"/>
      </w:rPr>
      <w:tblPr/>
      <w:tcPr>
        <w:tcBorders>
          <w:bottom w:val="single" w:sz="4" w:space="0" w:color="BC9DA8" w:themeColor="accent3" w:themeTint="98"/>
        </w:tcBorders>
      </w:tcPr>
    </w:tblStylePr>
    <w:tblStylePr w:type="lastRow">
      <w:rPr>
        <w:b/>
        <w:color w:val="BC9DA8" w:themeColor="accent3" w:themeTint="98" w:themeShade="95"/>
      </w:rPr>
      <w:tblPr/>
      <w:tcPr>
        <w:tcBorders>
          <w:top w:val="single" w:sz="4" w:space="0" w:color="BC9DA8" w:themeColor="accent3" w:themeTint="98"/>
        </w:tcBorders>
      </w:tcPr>
    </w:tblStylePr>
    <w:tblStylePr w:type="firstCol">
      <w:rPr>
        <w:b/>
        <w:color w:val="BC9DA8" w:themeColor="accent3" w:themeTint="98" w:themeShade="95"/>
      </w:rPr>
    </w:tblStylePr>
    <w:tblStylePr w:type="lastCol">
      <w:rPr>
        <w:b/>
        <w:color w:val="BC9DA8" w:themeColor="accent3" w:themeTint="98" w:themeShade="95"/>
      </w:r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BC9DA8" w:themeColor="accent3" w:themeTint="98" w:themeShade="95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2Horz">
      <w:rPr>
        <w:rFonts w:ascii="Arial" w:hAnsi="Arial"/>
        <w:color w:val="BC9DA8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bottom w:val="single" w:sz="4" w:space="0" w:color="A0ACB9" w:themeColor="accent4" w:themeTint="9A"/>
      </w:tblBorders>
    </w:tblPr>
    <w:tblStylePr w:type="firstRow">
      <w:rPr>
        <w:b/>
        <w:color w:val="A0ACB9" w:themeColor="accent4" w:themeTint="9A" w:themeShade="95"/>
      </w:rPr>
      <w:tblPr/>
      <w:tcPr>
        <w:tcBorders>
          <w:bottom w:val="single" w:sz="4" w:space="0" w:color="A0ACB9" w:themeColor="accent4" w:themeTint="9A"/>
        </w:tcBorders>
      </w:tcPr>
    </w:tblStylePr>
    <w:tblStylePr w:type="lastRow">
      <w:rPr>
        <w:b/>
        <w:color w:val="A0ACB9" w:themeColor="accent4" w:themeTint="9A" w:themeShade="95"/>
      </w:rPr>
      <w:tblPr/>
      <w:tcPr>
        <w:tcBorders>
          <w:top w:val="single" w:sz="4" w:space="0" w:color="A0ACB9" w:themeColor="accent4" w:themeTint="9A"/>
        </w:tcBorders>
      </w:tcPr>
    </w:tblStylePr>
    <w:tblStylePr w:type="firstCol">
      <w:rPr>
        <w:b/>
        <w:color w:val="A0ACB9" w:themeColor="accent4" w:themeTint="9A" w:themeShade="95"/>
      </w:rPr>
    </w:tblStylePr>
    <w:tblStylePr w:type="lastCol">
      <w:rPr>
        <w:b/>
        <w:color w:val="A0ACB9" w:themeColor="accent4" w:themeTint="9A" w:themeShade="95"/>
      </w:r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9BA" w:themeColor="accent5" w:themeTint="9A"/>
        <w:bottom w:val="single" w:sz="4" w:space="0" w:color="C3C9BA" w:themeColor="accent5" w:themeTint="9A"/>
      </w:tblBorders>
    </w:tblPr>
    <w:tblStylePr w:type="firstRow">
      <w:rPr>
        <w:b/>
        <w:color w:val="C3C9BA" w:themeColor="accent5" w:themeTint="9A" w:themeShade="95"/>
      </w:rPr>
      <w:tblPr/>
      <w:tcPr>
        <w:tcBorders>
          <w:bottom w:val="single" w:sz="4" w:space="0" w:color="C3C9BA" w:themeColor="accent5" w:themeTint="9A"/>
        </w:tcBorders>
      </w:tcPr>
    </w:tblStylePr>
    <w:tblStylePr w:type="lastRow">
      <w:rPr>
        <w:b/>
        <w:color w:val="C3C9BA" w:themeColor="accent5" w:themeTint="9A" w:themeShade="95"/>
      </w:rPr>
      <w:tblPr/>
      <w:tcPr>
        <w:tcBorders>
          <w:top w:val="single" w:sz="4" w:space="0" w:color="C3C9BA" w:themeColor="accent5" w:themeTint="9A"/>
        </w:tcBorders>
      </w:tcPr>
    </w:tblStylePr>
    <w:tblStylePr w:type="firstCol">
      <w:rPr>
        <w:b/>
        <w:color w:val="C3C9BA" w:themeColor="accent5" w:themeTint="9A" w:themeShade="95"/>
      </w:rPr>
    </w:tblStylePr>
    <w:tblStylePr w:type="lastCol">
      <w:rPr>
        <w:b/>
        <w:color w:val="C3C9BA" w:themeColor="accent5" w:themeTint="9A" w:themeShade="95"/>
      </w:r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C3C9BA" w:themeColor="accent5" w:themeTint="9A" w:themeShade="95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2Horz">
      <w:rPr>
        <w:rFonts w:ascii="Arial" w:hAnsi="Arial"/>
        <w:color w:val="C3C9BA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9B9" w:themeColor="accent6" w:themeTint="98"/>
        <w:bottom w:val="single" w:sz="4" w:space="0" w:color="FCD9B9" w:themeColor="accent6" w:themeTint="98"/>
      </w:tblBorders>
    </w:tblPr>
    <w:tblStylePr w:type="firstRow">
      <w:rPr>
        <w:b/>
        <w:color w:val="FCD9B9" w:themeColor="accent6" w:themeTint="98" w:themeShade="95"/>
      </w:rPr>
      <w:tblPr/>
      <w:tcPr>
        <w:tcBorders>
          <w:bottom w:val="single" w:sz="4" w:space="0" w:color="FCD9B9" w:themeColor="accent6" w:themeTint="98"/>
        </w:tcBorders>
      </w:tcPr>
    </w:tblStylePr>
    <w:tblStylePr w:type="lastRow">
      <w:rPr>
        <w:b/>
        <w:color w:val="FCD9B9" w:themeColor="accent6" w:themeTint="98" w:themeShade="95"/>
      </w:rPr>
      <w:tblPr/>
      <w:tcPr>
        <w:tcBorders>
          <w:top w:val="single" w:sz="4" w:space="0" w:color="FCD9B9" w:themeColor="accent6" w:themeTint="98"/>
        </w:tcBorders>
      </w:tcPr>
    </w:tblStylePr>
    <w:tblStylePr w:type="firstCol">
      <w:rPr>
        <w:b/>
        <w:color w:val="FCD9B9" w:themeColor="accent6" w:themeTint="98" w:themeShade="95"/>
      </w:rPr>
    </w:tblStylePr>
    <w:tblStylePr w:type="lastCol">
      <w:rPr>
        <w:b/>
        <w:color w:val="FCD9B9" w:themeColor="accent6" w:themeTint="98" w:themeShade="95"/>
      </w:r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FCD9B9" w:themeColor="accent6" w:themeTint="98" w:themeShade="95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2Horz">
      <w:rPr>
        <w:rFonts w:ascii="Arial" w:hAnsi="Arial"/>
        <w:color w:val="FCD9B9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B9EAD" w:themeColor="text1" w:themeTint="80"/>
      </w:tblBorders>
    </w:tblPr>
    <w:tblStylePr w:type="firstRow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9EAD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single" w:sz="4" w:space="0" w:color="8B9EAD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9EAD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8B9EAD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44392" w:themeColor="accent1"/>
      </w:tblBorders>
    </w:tblPr>
    <w:tblStylePr w:type="firstRow"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4439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B2655" w:themeColor="accent1" w:themeShade="95"/>
        <w:sz w:val="22"/>
      </w:rPr>
      <w:tblPr/>
      <w:tcPr>
        <w:tcBorders>
          <w:top w:val="single" w:sz="4" w:space="0" w:color="14439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4439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single" w:sz="4" w:space="0" w:color="14439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0B2655" w:themeColor="accent1" w:themeShade="95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2Horz">
      <w:rPr>
        <w:rFonts w:ascii="Arial" w:hAnsi="Arial"/>
        <w:color w:val="0B265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B567" w:themeColor="accent2" w:themeTint="97"/>
      </w:tblBorders>
    </w:tblPr>
    <w:tblStylePr w:type="firstRow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B567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single" w:sz="4" w:space="0" w:color="FAB567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B567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AB567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C9DA8" w:themeColor="accent3" w:themeTint="98"/>
      </w:tblBorders>
    </w:tblPr>
    <w:tblStylePr w:type="firstRow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C9DA8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single" w:sz="4" w:space="0" w:color="BC9DA8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C9DA8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BC9DA8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BC9DA8" w:themeColor="accent3" w:themeTint="98" w:themeShade="95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2Horz">
      <w:rPr>
        <w:rFonts w:ascii="Arial" w:hAnsi="Arial"/>
        <w:color w:val="BC9DA8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ACB9" w:themeColor="accent4" w:themeTint="9A"/>
      </w:tblBorders>
    </w:tblPr>
    <w:tblStylePr w:type="firstRow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ACB9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single" w:sz="4" w:space="0" w:color="A0ACB9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ACB9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A0ACB9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C9BA" w:themeColor="accent5" w:themeTint="9A"/>
      </w:tblBorders>
    </w:tblPr>
    <w:tblStylePr w:type="firstRow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C9BA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single" w:sz="4" w:space="0" w:color="C3C9BA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C9BA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C3C9BA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C3C9BA" w:themeColor="accent5" w:themeTint="9A" w:themeShade="95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2Horz">
      <w:rPr>
        <w:rFonts w:ascii="Arial" w:hAnsi="Arial"/>
        <w:color w:val="C3C9BA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CD9B9" w:themeColor="accent6" w:themeTint="98"/>
      </w:tblBorders>
    </w:tblPr>
    <w:tblStylePr w:type="firstRow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9B9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single" w:sz="4" w:space="0" w:color="FCD9B9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9B9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CD9B9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FCD9B9" w:themeColor="accent6" w:themeTint="98" w:themeShade="95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2Horz">
      <w:rPr>
        <w:rFonts w:ascii="Arial" w:hAnsi="Arial"/>
        <w:color w:val="FCD9B9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98194" w:themeColor="text1" w:themeTint="A6"/>
        <w:left w:val="single" w:sz="4" w:space="0" w:color="698194" w:themeColor="text1" w:themeTint="A6"/>
        <w:bottom w:val="single" w:sz="4" w:space="0" w:color="698194" w:themeColor="text1" w:themeTint="A6"/>
        <w:right w:val="single" w:sz="4" w:space="0" w:color="698194" w:themeColor="text1" w:themeTint="A6"/>
        <w:insideH w:val="single" w:sz="4" w:space="0" w:color="698194" w:themeColor="text1" w:themeTint="A6"/>
        <w:insideV w:val="single" w:sz="4" w:space="0" w:color="698194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B2655" w:themeColor="accent1" w:themeShade="95"/>
        <w:left w:val="single" w:sz="4" w:space="0" w:color="0B2655" w:themeColor="accent1" w:themeShade="95"/>
        <w:bottom w:val="single" w:sz="4" w:space="0" w:color="0B2655" w:themeColor="accent1" w:themeShade="95"/>
        <w:right w:val="single" w:sz="4" w:space="0" w:color="0B2655" w:themeColor="accent1" w:themeShade="95"/>
        <w:insideH w:val="single" w:sz="4" w:space="0" w:color="0B2655" w:themeColor="accent1" w:themeShade="95"/>
        <w:insideV w:val="single" w:sz="4" w:space="0" w:color="0B265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B4C04" w:themeColor="accent2" w:themeShade="95"/>
        <w:left w:val="single" w:sz="4" w:space="0" w:color="8B4C04" w:themeColor="accent2" w:themeShade="95"/>
        <w:bottom w:val="single" w:sz="4" w:space="0" w:color="8B4C04" w:themeColor="accent2" w:themeShade="95"/>
        <w:right w:val="single" w:sz="4" w:space="0" w:color="8B4C04" w:themeColor="accent2" w:themeShade="95"/>
        <w:insideH w:val="single" w:sz="4" w:space="0" w:color="8B4C04" w:themeColor="accent2" w:themeShade="95"/>
        <w:insideV w:val="single" w:sz="4" w:space="0" w:color="8B4C04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13740" w:themeColor="accent3" w:themeShade="95"/>
        <w:left w:val="single" w:sz="4" w:space="0" w:color="513740" w:themeColor="accent3" w:themeShade="95"/>
        <w:bottom w:val="single" w:sz="4" w:space="0" w:color="513740" w:themeColor="accent3" w:themeShade="95"/>
        <w:right w:val="single" w:sz="4" w:space="0" w:color="513740" w:themeColor="accent3" w:themeShade="95"/>
        <w:insideH w:val="single" w:sz="4" w:space="0" w:color="513740" w:themeColor="accent3" w:themeShade="95"/>
        <w:insideV w:val="single" w:sz="4" w:space="0" w:color="51374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B444F" w:themeColor="accent4" w:themeShade="95"/>
        <w:left w:val="single" w:sz="4" w:space="0" w:color="3B444F" w:themeColor="accent4" w:themeShade="95"/>
        <w:bottom w:val="single" w:sz="4" w:space="0" w:color="3B444F" w:themeColor="accent4" w:themeShade="95"/>
        <w:right w:val="single" w:sz="4" w:space="0" w:color="3B444F" w:themeColor="accent4" w:themeShade="95"/>
        <w:insideH w:val="single" w:sz="4" w:space="0" w:color="3B444F" w:themeColor="accent4" w:themeShade="95"/>
        <w:insideV w:val="single" w:sz="4" w:space="0" w:color="3B444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B654F" w:themeColor="accent5" w:themeShade="95"/>
        <w:left w:val="single" w:sz="4" w:space="0" w:color="5B654F" w:themeColor="accent5" w:themeShade="95"/>
        <w:bottom w:val="single" w:sz="4" w:space="0" w:color="5B654F" w:themeColor="accent5" w:themeShade="95"/>
        <w:right w:val="single" w:sz="4" w:space="0" w:color="5B654F" w:themeColor="accent5" w:themeShade="95"/>
        <w:insideH w:val="single" w:sz="4" w:space="0" w:color="5B654F" w:themeColor="accent5" w:themeShade="95"/>
        <w:insideV w:val="single" w:sz="4" w:space="0" w:color="5B654F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6F09" w:themeColor="accent6" w:themeShade="95"/>
        <w:left w:val="single" w:sz="4" w:space="0" w:color="D96F09" w:themeColor="accent6" w:themeShade="95"/>
        <w:bottom w:val="single" w:sz="4" w:space="0" w:color="D96F09" w:themeColor="accent6" w:themeShade="95"/>
        <w:right w:val="single" w:sz="4" w:space="0" w:color="D96F09" w:themeColor="accent6" w:themeShade="95"/>
        <w:insideH w:val="single" w:sz="4" w:space="0" w:color="D96F09" w:themeColor="accent6" w:themeShade="95"/>
        <w:insideV w:val="single" w:sz="4" w:space="0" w:color="D96F0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CE2E6" w:themeColor="text1" w:themeTint="26"/>
        <w:left w:val="single" w:sz="4" w:space="0" w:color="DCE2E6" w:themeColor="text1" w:themeTint="26"/>
        <w:bottom w:val="single" w:sz="4" w:space="0" w:color="DCE2E6" w:themeColor="text1" w:themeTint="26"/>
        <w:right w:val="single" w:sz="4" w:space="0" w:color="DCE2E6" w:themeColor="text1" w:themeTint="26"/>
        <w:insideH w:val="single" w:sz="4" w:space="0" w:color="DCE2E6" w:themeColor="text1" w:themeTint="26"/>
        <w:insideV w:val="single" w:sz="4" w:space="0" w:color="DCE2E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B9EAD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B9EAD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B9EAD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CE2E6" w:themeColor="text1" w:themeTint="26"/>
          <w:left w:val="single" w:sz="4" w:space="0" w:color="DCE2E6" w:themeColor="text1" w:themeTint="26"/>
          <w:bottom w:val="single" w:sz="4" w:space="0" w:color="DCE2E6" w:themeColor="text1" w:themeTint="26"/>
          <w:right w:val="single" w:sz="4" w:space="0" w:color="DCE2E6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4ACEE" w:themeColor="accent1" w:themeTint="67"/>
        <w:left w:val="single" w:sz="4" w:space="0" w:color="84ACEE" w:themeColor="accent1" w:themeTint="67"/>
        <w:bottom w:val="single" w:sz="4" w:space="0" w:color="84ACEE" w:themeColor="accent1" w:themeTint="67"/>
        <w:right w:val="single" w:sz="4" w:space="0" w:color="84ACEE" w:themeColor="accent1" w:themeTint="67"/>
        <w:insideH w:val="single" w:sz="4" w:space="0" w:color="84ACEE" w:themeColor="accent1" w:themeTint="67"/>
        <w:insideV w:val="single" w:sz="4" w:space="0" w:color="84AC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4439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4439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4439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4ACEE" w:themeColor="accent1" w:themeTint="67"/>
          <w:left w:val="single" w:sz="4" w:space="0" w:color="84ACEE" w:themeColor="accent1" w:themeTint="67"/>
          <w:bottom w:val="single" w:sz="4" w:space="0" w:color="84ACEE" w:themeColor="accent1" w:themeTint="67"/>
          <w:right w:val="single" w:sz="4" w:space="0" w:color="84AC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CD97" w:themeColor="accent2" w:themeTint="67"/>
        <w:left w:val="single" w:sz="4" w:space="0" w:color="FCCD97" w:themeColor="accent2" w:themeTint="67"/>
        <w:bottom w:val="single" w:sz="4" w:space="0" w:color="FCCD97" w:themeColor="accent2" w:themeTint="67"/>
        <w:right w:val="single" w:sz="4" w:space="0" w:color="FCCD97" w:themeColor="accent2" w:themeTint="67"/>
        <w:insideH w:val="single" w:sz="4" w:space="0" w:color="FCCD97" w:themeColor="accent2" w:themeTint="67"/>
        <w:insideV w:val="single" w:sz="4" w:space="0" w:color="FCCD97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567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567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567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CD97" w:themeColor="accent2" w:themeTint="67"/>
          <w:left w:val="single" w:sz="4" w:space="0" w:color="FCCD97" w:themeColor="accent2" w:themeTint="67"/>
          <w:bottom w:val="single" w:sz="4" w:space="0" w:color="FCCD97" w:themeColor="accent2" w:themeTint="67"/>
          <w:right w:val="single" w:sz="4" w:space="0" w:color="FCCD97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BCC4" w:themeColor="accent3" w:themeTint="67"/>
        <w:left w:val="single" w:sz="4" w:space="0" w:color="D1BCC4" w:themeColor="accent3" w:themeTint="67"/>
        <w:bottom w:val="single" w:sz="4" w:space="0" w:color="D1BCC4" w:themeColor="accent3" w:themeTint="67"/>
        <w:right w:val="single" w:sz="4" w:space="0" w:color="D1BCC4" w:themeColor="accent3" w:themeTint="67"/>
        <w:insideH w:val="single" w:sz="4" w:space="0" w:color="D1BCC4" w:themeColor="accent3" w:themeTint="67"/>
        <w:insideV w:val="single" w:sz="4" w:space="0" w:color="D1BCC4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C9DA8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C9DA8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C9D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BCC4" w:themeColor="accent3" w:themeTint="67"/>
          <w:left w:val="single" w:sz="4" w:space="0" w:color="D1BCC4" w:themeColor="accent3" w:themeTint="67"/>
          <w:bottom w:val="single" w:sz="4" w:space="0" w:color="D1BCC4" w:themeColor="accent3" w:themeTint="67"/>
          <w:right w:val="single" w:sz="4" w:space="0" w:color="D1BCC4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7D0" w:themeColor="accent4" w:themeTint="67"/>
        <w:left w:val="single" w:sz="4" w:space="0" w:color="BFC7D0" w:themeColor="accent4" w:themeTint="67"/>
        <w:bottom w:val="single" w:sz="4" w:space="0" w:color="BFC7D0" w:themeColor="accent4" w:themeTint="67"/>
        <w:right w:val="single" w:sz="4" w:space="0" w:color="BFC7D0" w:themeColor="accent4" w:themeTint="67"/>
        <w:insideH w:val="single" w:sz="4" w:space="0" w:color="BFC7D0" w:themeColor="accent4" w:themeTint="67"/>
        <w:insideV w:val="single" w:sz="4" w:space="0" w:color="BFC7D0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ACB9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ACB9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ACB9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C7D0" w:themeColor="accent4" w:themeTint="67"/>
          <w:left w:val="single" w:sz="4" w:space="0" w:color="BFC7D0" w:themeColor="accent4" w:themeTint="67"/>
          <w:bottom w:val="single" w:sz="4" w:space="0" w:color="BFC7D0" w:themeColor="accent4" w:themeTint="67"/>
          <w:right w:val="single" w:sz="4" w:space="0" w:color="BFC7D0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DBD1" w:themeColor="accent5" w:themeTint="67"/>
        <w:left w:val="single" w:sz="4" w:space="0" w:color="D6DBD1" w:themeColor="accent5" w:themeTint="67"/>
        <w:bottom w:val="single" w:sz="4" w:space="0" w:color="D6DBD1" w:themeColor="accent5" w:themeTint="67"/>
        <w:right w:val="single" w:sz="4" w:space="0" w:color="D6DBD1" w:themeColor="accent5" w:themeTint="67"/>
        <w:insideH w:val="single" w:sz="4" w:space="0" w:color="D6DBD1" w:themeColor="accent5" w:themeTint="67"/>
        <w:insideV w:val="single" w:sz="4" w:space="0" w:color="D6DBD1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C9BA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C9BA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C9B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BD1" w:themeColor="accent5" w:themeTint="67"/>
          <w:left w:val="single" w:sz="4" w:space="0" w:color="D6DBD1" w:themeColor="accent5" w:themeTint="67"/>
          <w:bottom w:val="single" w:sz="4" w:space="0" w:color="D6DBD1" w:themeColor="accent5" w:themeTint="67"/>
          <w:right w:val="single" w:sz="4" w:space="0" w:color="D6DBD1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5CF" w:themeColor="accent6" w:themeTint="67"/>
        <w:left w:val="single" w:sz="4" w:space="0" w:color="FDE5CF" w:themeColor="accent6" w:themeTint="67"/>
        <w:bottom w:val="single" w:sz="4" w:space="0" w:color="FDE5CF" w:themeColor="accent6" w:themeTint="67"/>
        <w:right w:val="single" w:sz="4" w:space="0" w:color="FDE5CF" w:themeColor="accent6" w:themeTint="67"/>
        <w:insideH w:val="single" w:sz="4" w:space="0" w:color="FDE5CF" w:themeColor="accent6" w:themeTint="67"/>
        <w:insideV w:val="single" w:sz="4" w:space="0" w:color="FDE5CF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CD9B9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CD9B9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CD9B9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5CF" w:themeColor="accent6" w:themeTint="67"/>
          <w:left w:val="single" w:sz="4" w:space="0" w:color="FDE5CF" w:themeColor="accent6" w:themeTint="67"/>
          <w:bottom w:val="single" w:sz="4" w:space="0" w:color="FDE5CF" w:themeColor="accent6" w:themeTint="67"/>
          <w:right w:val="single" w:sz="4" w:space="0" w:color="FDE5CF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  <w:qFormat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En-tte">
    <w:name w:val="header"/>
    <w:basedOn w:val="Normal"/>
    <w:link w:val="En-tteCar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styleId="Lienhypertexte">
    <w:name w:val="Hyperlink"/>
    <w:basedOn w:val="Policepardfaut"/>
    <w:uiPriority w:val="99"/>
    <w:unhideWhenUsed/>
    <w:rPr>
      <w:color w:val="144392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Pr>
      <w:rFonts w:ascii="Comfortaa" w:eastAsiaTheme="majorEastAsia" w:hAnsi="Comfortaa" w:cstheme="majorBidi"/>
      <w:b/>
      <w:smallCaps/>
      <w:color w:val="0F326D" w:themeColor="accent1" w:themeShade="BF"/>
      <w:spacing w:val="-10"/>
      <w:sz w:val="48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inorEastAsia"/>
      <w:color w:val="6A8295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inorEastAsia"/>
      <w:color w:val="6A8295" w:themeColor="text1" w:themeTint="A5"/>
      <w:spacing w:val="15"/>
    </w:rPr>
  </w:style>
  <w:style w:type="character" w:customStyle="1" w:styleId="Titre2Car">
    <w:name w:val="Titre 2 Car"/>
    <w:basedOn w:val="Policepardfaut"/>
    <w:link w:val="Titre2"/>
    <w:uiPriority w:val="9"/>
    <w:rPr>
      <w:rFonts w:ascii="Comfortaa" w:hAnsi="Comfortaa"/>
      <w:b/>
      <w:smallCaps/>
      <w:color w:val="657689" w:themeColor="accent4"/>
      <w:sz w:val="40"/>
    </w:rPr>
  </w:style>
  <w:style w:type="paragraph" w:styleId="TM1">
    <w:name w:val="toc 1"/>
    <w:basedOn w:val="Titre3"/>
    <w:next w:val="Normal"/>
    <w:uiPriority w:val="39"/>
    <w:unhideWhenUsed/>
    <w:pPr>
      <w:numPr>
        <w:numId w:val="1"/>
      </w:numPr>
      <w:spacing w:after="100"/>
    </w:pPr>
    <w:rPr>
      <w:rFonts w:ascii="Comfortaa" w:hAnsi="Comfortaa"/>
      <w:b/>
      <w:color w:val="144392" w:themeColor="accent1"/>
      <w:sz w:val="28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color w:val="0A2148" w:themeColor="accent1" w:themeShade="7F"/>
      <w:sz w:val="24"/>
      <w:szCs w:val="24"/>
    </w:rPr>
  </w:style>
  <w:style w:type="paragraph" w:styleId="TM2">
    <w:name w:val="toc 2"/>
    <w:basedOn w:val="Titre4"/>
    <w:next w:val="Normal"/>
    <w:uiPriority w:val="39"/>
    <w:unhideWhenUsed/>
    <w:pPr>
      <w:numPr>
        <w:numId w:val="2"/>
      </w:numPr>
      <w:spacing w:after="100"/>
    </w:pPr>
    <w:rPr>
      <w:rFonts w:ascii="Comfortaa" w:hAnsi="Comfortaa"/>
      <w:b/>
      <w:i w:val="0"/>
      <w:color w:val="657689" w:themeColor="accent4"/>
      <w:sz w:val="24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i/>
      <w:iCs/>
      <w:color w:val="0F326D" w:themeColor="accent1" w:themeShade="BF"/>
    </w:rPr>
  </w:style>
  <w:style w:type="paragraph" w:styleId="TM4">
    <w:name w:val="toc 4"/>
    <w:basedOn w:val="Normal"/>
    <w:next w:val="Normal"/>
    <w:uiPriority w:val="39"/>
    <w:semiHidden/>
    <w:unhideWhenUsed/>
    <w:pPr>
      <w:numPr>
        <w:numId w:val="3"/>
      </w:numPr>
      <w:spacing w:after="0"/>
      <w:ind w:left="2487"/>
    </w:pPr>
    <w:rPr>
      <w:rFonts w:ascii="Comfortaa" w:hAnsi="Comfortaa"/>
      <w:b/>
      <w:color w:val="9CA78E" w:themeColor="accent5"/>
      <w:sz w:val="24"/>
    </w:rPr>
  </w:style>
  <w:style w:type="paragraph" w:customStyle="1" w:styleId="Titrepartie">
    <w:name w:val="Titre partie"/>
    <w:basedOn w:val="Titre2"/>
    <w:link w:val="TitrepartieCar"/>
    <w:qFormat/>
    <w:pPr>
      <w:keepNext/>
      <w:keepLines/>
      <w:numPr>
        <w:numId w:val="4"/>
      </w:numPr>
      <w:spacing w:before="160" w:after="120" w:line="259" w:lineRule="auto"/>
      <w:ind w:hanging="360"/>
      <w:jc w:val="both"/>
    </w:pPr>
    <w:rPr>
      <w:rFonts w:eastAsiaTheme="majorEastAsia" w:cstheme="majorBidi"/>
      <w:bCs/>
      <w:smallCaps w:val="0"/>
      <w:color w:val="144392" w:themeColor="accent1"/>
      <w:sz w:val="24"/>
      <w:szCs w:val="26"/>
    </w:rPr>
  </w:style>
  <w:style w:type="character" w:customStyle="1" w:styleId="TitrepartieCar">
    <w:name w:val="Titre partie Car"/>
    <w:basedOn w:val="Titre2Car"/>
    <w:link w:val="Titrepartie"/>
    <w:rPr>
      <w:rFonts w:ascii="Comfortaa" w:eastAsiaTheme="majorEastAsia" w:hAnsi="Comfortaa" w:cstheme="majorBidi"/>
      <w:b/>
      <w:bCs/>
      <w:smallCaps w:val="0"/>
      <w:color w:val="144392" w:themeColor="accent1"/>
      <w:sz w:val="24"/>
      <w:szCs w:val="26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customStyle="1" w:styleId="p1">
    <w:name w:val="p1"/>
    <w:basedOn w:val="Normal"/>
    <w:rsid w:val="007D285B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2">
    <w:name w:val="p2"/>
    <w:basedOn w:val="Normal"/>
    <w:rsid w:val="007D285B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3">
    <w:name w:val="p3"/>
    <w:basedOn w:val="Normal"/>
    <w:rsid w:val="007D285B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4">
    <w:name w:val="p4"/>
    <w:basedOn w:val="Normal"/>
    <w:rsid w:val="007D285B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5">
    <w:name w:val="p5"/>
    <w:basedOn w:val="Normal"/>
    <w:rsid w:val="007D285B"/>
    <w:pPr>
      <w:spacing w:before="180" w:after="0" w:line="240" w:lineRule="auto"/>
      <w:ind w:left="1095" w:hanging="10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character" w:customStyle="1" w:styleId="apple-tab-span">
    <w:name w:val="apple-tab-span"/>
    <w:basedOn w:val="Policepardfaut"/>
    <w:rsid w:val="007D285B"/>
  </w:style>
  <w:style w:type="character" w:customStyle="1" w:styleId="apple-converted-space">
    <w:name w:val="apple-converted-space"/>
    <w:basedOn w:val="Policepardfaut"/>
    <w:rsid w:val="007D285B"/>
  </w:style>
  <w:style w:type="paragraph" w:customStyle="1" w:styleId="Style1">
    <w:name w:val="Style1"/>
    <w:basedOn w:val="Titre1"/>
    <w:link w:val="Style1Car"/>
    <w:qFormat/>
    <w:rsid w:val="003242B7"/>
    <w:pPr>
      <w:keepNext w:val="0"/>
      <w:keepLines w:val="0"/>
      <w:shd w:val="clear" w:color="auto" w:fill="01517D"/>
      <w:tabs>
        <w:tab w:val="num" w:pos="360"/>
      </w:tabs>
      <w:spacing w:before="120" w:after="120"/>
      <w:ind w:left="357" w:hanging="357"/>
      <w:contextualSpacing w:val="0"/>
    </w:pPr>
    <w:rPr>
      <w:rFonts w:ascii="Arial" w:eastAsia="Times New Roman" w:hAnsi="Arial" w:cs="Arial"/>
      <w:color w:val="FFFFFF" w:themeColor="background1"/>
      <w:sz w:val="40"/>
      <w:szCs w:val="40"/>
      <w:lang w:eastAsia="fr-FR"/>
    </w:rPr>
  </w:style>
  <w:style w:type="character" w:customStyle="1" w:styleId="Style1Car">
    <w:name w:val="Style1 Car"/>
    <w:basedOn w:val="Titre1Car"/>
    <w:link w:val="Style1"/>
    <w:rsid w:val="003242B7"/>
    <w:rPr>
      <w:rFonts w:ascii="Arial" w:eastAsia="Times New Roman" w:hAnsi="Arial" w:cs="Arial"/>
      <w:b/>
      <w:smallCaps/>
      <w:color w:val="FFFFFF" w:themeColor="background1"/>
      <w:spacing w:val="-10"/>
      <w:sz w:val="40"/>
      <w:szCs w:val="40"/>
      <w:shd w:val="clear" w:color="auto" w:fill="01517D"/>
      <w:lang w:eastAsia="fr-FR"/>
    </w:rPr>
  </w:style>
  <w:style w:type="paragraph" w:customStyle="1" w:styleId="p6">
    <w:name w:val="p6"/>
    <w:basedOn w:val="Normal"/>
    <w:rsid w:val="004846B0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numbering" w:customStyle="1" w:styleId="Listeactuelle1">
    <w:name w:val="Liste actuelle1"/>
    <w:uiPriority w:val="99"/>
    <w:rsid w:val="00F4347E"/>
    <w:pPr>
      <w:numPr>
        <w:numId w:val="8"/>
      </w:numPr>
    </w:pPr>
  </w:style>
  <w:style w:type="character" w:customStyle="1" w:styleId="s1">
    <w:name w:val="s1"/>
    <w:basedOn w:val="Policepardfaut"/>
    <w:rsid w:val="00AD3DC3"/>
  </w:style>
  <w:style w:type="character" w:customStyle="1" w:styleId="s2">
    <w:name w:val="s2"/>
    <w:basedOn w:val="Policepardfaut"/>
    <w:rsid w:val="00281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9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5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le-cercle-des-entrepreneurs.com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nicolasdarcos/Dropbox/OPCO%20EP/Accompagnement/Audit%20Flash/MARQUE%20TARBES/Support%20diagnostic%20Audit%20flash%20I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Diagnostic des pratiques IA </a:t>
            </a:r>
          </a:p>
        </c:rich>
      </c:tx>
      <c:layout>
        <c:manualLayout>
          <c:xMode val="edge"/>
          <c:yMode val="edge"/>
          <c:x val="0.36021492350677009"/>
          <c:y val="2.841917764895080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0.14915437448103838"/>
          <c:y val="8.6186385646728647E-2"/>
          <c:w val="0.71795469391914812"/>
          <c:h val="0.66447225483300831"/>
        </c:manualLayout>
      </c:layout>
      <c:radarChart>
        <c:radarStyle val="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'[Support diagnostic Audit flash IA.xlsx]Synthese diagnostic '!$B$3:$B$7</c:f>
              <c:strCache>
                <c:ptCount val="5"/>
                <c:pt idx="0">
                  <c:v>Processus métier </c:v>
                </c:pt>
                <c:pt idx="1">
                  <c:v>Compétences et ressources</c:v>
                </c:pt>
                <c:pt idx="2">
                  <c:v>Données et sécurité</c:v>
                </c:pt>
                <c:pt idx="3">
                  <c:v>Diagnostic organisationnel</c:v>
                </c:pt>
                <c:pt idx="4">
                  <c:v>Cadre réglementaire</c:v>
                </c:pt>
              </c:strCache>
            </c:strRef>
          </c:cat>
          <c:val>
            <c:numRef>
              <c:f>'[Support diagnostic Audit flash IA.xlsx]Synthese diagnostic '!$C$3:$C$7</c:f>
              <c:numCache>
                <c:formatCode>General</c:formatCode>
                <c:ptCount val="5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5B-434E-9B87-3947CCCDC973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'[Support diagnostic Audit flash IA.xlsx]Synthese diagnostic '!$B$3:$B$7</c:f>
              <c:strCache>
                <c:ptCount val="5"/>
                <c:pt idx="0">
                  <c:v>Processus métier </c:v>
                </c:pt>
                <c:pt idx="1">
                  <c:v>Compétences et ressources</c:v>
                </c:pt>
                <c:pt idx="2">
                  <c:v>Données et sécurité</c:v>
                </c:pt>
                <c:pt idx="3">
                  <c:v>Diagnostic organisationnel</c:v>
                </c:pt>
                <c:pt idx="4">
                  <c:v>Cadre réglementaire</c:v>
                </c:pt>
              </c:strCache>
            </c:strRef>
          </c:cat>
          <c:val>
            <c:numRef>
              <c:f>'[Support diagnostic Audit flash IA.xlsx]Synthese diagnostic '!$D$3:$D$7</c:f>
              <c:numCache>
                <c:formatCode>General</c:formatCode>
                <c:ptCount val="5"/>
                <c:pt idx="0">
                  <c:v>2.1076923076923078</c:v>
                </c:pt>
                <c:pt idx="1">
                  <c:v>1.7058823529411764</c:v>
                </c:pt>
                <c:pt idx="2">
                  <c:v>2.2999999999999998</c:v>
                </c:pt>
                <c:pt idx="3">
                  <c:v>2.5555555555555554</c:v>
                </c:pt>
                <c:pt idx="4">
                  <c:v>1.5555555555555556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A5B-434E-9B87-3947CCCDC9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83486576"/>
        <c:axId val="1283485616"/>
      </c:radarChart>
      <c:catAx>
        <c:axId val="12834865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283485616"/>
        <c:crosses val="autoZero"/>
        <c:auto val="1"/>
        <c:lblAlgn val="ctr"/>
        <c:lblOffset val="100"/>
        <c:noMultiLvlLbl val="0"/>
      </c:catAx>
      <c:valAx>
        <c:axId val="1283485616"/>
        <c:scaling>
          <c:orientation val="minMax"/>
          <c:max val="5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in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283486576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harte graphique 2023_In Team">
      <a:dk1>
        <a:srgbClr val="313C45"/>
      </a:dk1>
      <a:lt1>
        <a:srgbClr val="FFFFFF"/>
      </a:lt1>
      <a:dk2>
        <a:srgbClr val="313C45"/>
      </a:dk2>
      <a:lt2>
        <a:srgbClr val="FFFFFF"/>
      </a:lt2>
      <a:accent1>
        <a:srgbClr val="144392"/>
      </a:accent1>
      <a:accent2>
        <a:srgbClr val="F08407"/>
      </a:accent2>
      <a:accent3>
        <a:srgbClr val="8B5F6F"/>
      </a:accent3>
      <a:accent4>
        <a:srgbClr val="657689"/>
      </a:accent4>
      <a:accent5>
        <a:srgbClr val="9CA78E"/>
      </a:accent5>
      <a:accent6>
        <a:srgbClr val="FAC18A"/>
      </a:accent6>
      <a:hlink>
        <a:srgbClr val="144392"/>
      </a:hlink>
      <a:folHlink>
        <a:srgbClr val="8B5F6F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79AB6-8C4D-49D9-B47C-999C835F8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19</Pages>
  <Words>2929</Words>
  <Characters>16113</Characters>
  <Application>Microsoft Office Word</Application>
  <DocSecurity>0</DocSecurity>
  <Lines>134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CARPENTIER</dc:creator>
  <cp:keywords/>
  <dc:description/>
  <cp:lastModifiedBy>CPME Aude</cp:lastModifiedBy>
  <cp:revision>23</cp:revision>
  <cp:lastPrinted>2024-07-31T18:34:00Z</cp:lastPrinted>
  <dcterms:created xsi:type="dcterms:W3CDTF">2024-12-26T19:08:00Z</dcterms:created>
  <dcterms:modified xsi:type="dcterms:W3CDTF">2025-06-30T14:01:00Z</dcterms:modified>
</cp:coreProperties>
</file>