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start"/>
        <w:rPr>
          <w:rFonts w:ascii="Google Sans;sans-serif" w:hAnsi="Google Sans;sans-serif"/>
        </w:rPr>
      </w:pPr>
      <w:r>
        <w:rPr>
          <w:rFonts w:ascii="Google Sans;sans-serif" w:hAnsi="Google Sans;sans-serif"/>
        </w:rPr>
        <w:t>Bilan / Capitalisation accompagnement IA</w:t>
      </w:r>
    </w:p>
    <w:p>
      <w:pPr>
        <w:pStyle w:val="BodyText"/>
        <w:bidi w:val="0"/>
        <w:spacing w:lineRule="auto" w:line="274" w:before="0" w:after="140"/>
        <w:ind w:hanging="0" w:start="0" w:end="0"/>
        <w:jc w:val="start"/>
        <w:rPr>
          <w:rFonts w:ascii="Google Sans Text;sans-serif" w:hAnsi="Google Sans Text;sans-serif"/>
        </w:rPr>
      </w:pPr>
      <w:bookmarkStart w:id="0" w:name="p-rc_38d9d2c69f6c9347-137"/>
      <w:bookmarkEnd w:id="0"/>
      <w:r>
        <w:rPr>
          <w:rFonts w:ascii="Google Sans Text;sans-serif" w:hAnsi="Google Sans Text;sans-serif"/>
          <w:b/>
        </w:rPr>
        <w:t>NOM DE L’ENTREPRISE :</w:t>
      </w:r>
      <w:r>
        <w:rPr>
          <w:rFonts w:ascii="Google Sans Text;sans-serif" w:hAnsi="Google Sans Text;sans-serif"/>
        </w:rPr>
        <w:t xml:space="preserve"> ART (Aude Road Trip)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b/>
        </w:rPr>
        <w:t>NUMERO DE DOSSIER :</w:t>
      </w:r>
      <w:r>
        <w:rPr>
          <w:rFonts w:ascii="Google Sans Text;sans-serif" w:hAnsi="Google Sans Text;sans-serif"/>
        </w:rPr>
        <w:t xml:space="preserve"> </w:t>
      </w:r>
      <w:bookmarkStart w:id="1" w:name="__DdeLink__26_480611929"/>
      <w:r>
        <w:rPr>
          <w:rFonts w:ascii="Google Sans Text;sans-serif" w:hAnsi="Google Sans Text;sans-serif"/>
        </w:rPr>
        <w:t xml:space="preserve">Informations à fournir </w:t>
      </w:r>
      <w:bookmarkEnd w:id="1"/>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b/>
        </w:rPr>
        <w:t>NOM DU CONSEILLER OPCO :</w:t>
      </w:r>
      <w:r>
        <w:rPr>
          <w:rFonts w:ascii="Google Sans Text;sans-serif" w:hAnsi="Google Sans Text;sans-serif"/>
        </w:rPr>
        <w:t xml:space="preserve"> Informations à fournir </w:t>
      </w:r>
    </w:p>
    <w:p>
      <w:pPr>
        <w:pStyle w:val="Lignehorizontaleuser"/>
        <w:bidi w:val="0"/>
        <w:jc w:val="start"/>
        <w:rPr/>
      </w:pPr>
      <w:r>
        <w:rPr/>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I. Contexte de l’entreprise</w:t>
      </w:r>
    </w:p>
    <w:p>
      <w:pPr>
        <w:pStyle w:val="BodyText"/>
        <w:bidi w:val="0"/>
        <w:spacing w:lineRule="auto" w:line="274" w:before="0" w:after="140"/>
        <w:ind w:hanging="0" w:start="0" w:end="0"/>
        <w:jc w:val="start"/>
        <w:rPr>
          <w:rFonts w:ascii="Google Sans Text;sans-serif" w:hAnsi="Google Sans Text;sans-serif"/>
        </w:rPr>
      </w:pPr>
      <w:bookmarkStart w:id="2" w:name="p-rc_38d9d2c69f6c9347-138"/>
      <w:bookmarkEnd w:id="2"/>
      <w:r>
        <w:rPr>
          <w:rFonts w:ascii="Google Sans Text;sans-serif" w:hAnsi="Google Sans Text;sans-serif"/>
        </w:rPr>
        <w:t xml:space="preserve">Aude Road Trip (ART Camping Car) est une entreprise située à Carcassonne spécialisée dans les véhicules de loisirs. L'entreprise fait face à une forte dépendance vis-à-vis de son administratrice (Vanessa) pour la recherche de documentation technique et la gestion manuelle des temps de travail (historiquement sur papier).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II. Objectifs</w:t>
      </w:r>
    </w:p>
    <w:p>
      <w:pPr>
        <w:pStyle w:val="BodyText"/>
        <w:numPr>
          <w:ilvl w:val="0"/>
          <w:numId w:val="2"/>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3" w:name="p-rc_38d9d2c69f6c9347-139"/>
      <w:bookmarkEnd w:id="3"/>
      <w:r>
        <w:rPr>
          <w:rFonts w:ascii="Google Sans Text;sans-serif" w:hAnsi="Google Sans Text;sans-serif"/>
          <w:b/>
        </w:rPr>
        <w:t>Initial :</w:t>
      </w:r>
      <w:r>
        <w:rPr>
          <w:rFonts w:ascii="Google Sans Text;sans-serif" w:hAnsi="Google Sans Text;sans-serif"/>
        </w:rPr>
        <w:t xml:space="preserve"> Développer un chatbot RAG pour permettre aux techniciens d'accéder de manière autonome aux documentations techniques et réduire la charge de recherche de l'administration. </w:t>
      </w:r>
    </w:p>
    <w:p>
      <w:pPr>
        <w:pStyle w:val="BodyText"/>
        <w:numPr>
          <w:ilvl w:val="0"/>
          <w:numId w:val="2"/>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4" w:name="p-rc_38d9d2c69f6c9347-140"/>
      <w:bookmarkEnd w:id="4"/>
      <w:r>
        <w:rPr>
          <w:rFonts w:ascii="Google Sans Text;sans-serif" w:hAnsi="Google Sans Text;sans-serif"/>
          <w:b/>
        </w:rPr>
        <w:t>Pivot (Mars 2026) :</w:t>
      </w:r>
      <w:r>
        <w:rPr>
          <w:rFonts w:ascii="Google Sans Text;sans-serif" w:hAnsi="Google Sans Text;sans-serif"/>
        </w:rPr>
        <w:t xml:space="preserve"> Suite à un refus technique sur le projet initial, l'objectif a été réorienté vers l'automatisation du suivi des temps, des congés payés et des RTT pour sécuriser les fiches de paie et offrir plus de transparence aux salariés.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III. Actions réalisées</w:t>
      </w:r>
    </w:p>
    <w:p>
      <w:pPr>
        <w:pStyle w:val="BodyText"/>
        <w:numPr>
          <w:ilvl w:val="0"/>
          <w:numId w:val="3"/>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5" w:name="p-rc_38d9d2c69f6c9347-141"/>
      <w:bookmarkEnd w:id="5"/>
      <w:r>
        <w:rPr>
          <w:rFonts w:ascii="Google Sans Text;sans-serif" w:hAnsi="Google Sans Text;sans-serif"/>
          <w:b/>
        </w:rPr>
        <w:t>Cadrage et analyse :</w:t>
      </w:r>
      <w:r>
        <w:rPr>
          <w:rFonts w:ascii="Google Sans Text;sans-serif" w:hAnsi="Google Sans Text;sans-serif"/>
        </w:rPr>
        <w:t xml:space="preserve"> Diagnostic des processus actuels et analyse d'un fichier Excel de suivi RH pour comprendre les logiques de calcul (CP, RTT, ancienneté). </w:t>
      </w:r>
    </w:p>
    <w:p>
      <w:pPr>
        <w:pStyle w:val="BodyText"/>
        <w:numPr>
          <w:ilvl w:val="0"/>
          <w:numId w:val="3"/>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6" w:name="p-rc_38d9d2c69f6c9347-142"/>
      <w:bookmarkEnd w:id="6"/>
      <w:r>
        <w:rPr>
          <w:rFonts w:ascii="Google Sans Text;sans-serif" w:hAnsi="Google Sans Text;sans-serif"/>
          <w:b/>
        </w:rPr>
        <w:t>Développement technique :</w:t>
      </w:r>
      <w:r>
        <w:rPr>
          <w:rFonts w:ascii="Google Sans Text;sans-serif" w:hAnsi="Google Sans Text;sans-serif"/>
        </w:rPr>
        <w:t xml:space="preserve"> Création d'une application de pointage web avec un lien unique d'accès sur smartphone. </w:t>
      </w:r>
    </w:p>
    <w:p>
      <w:pPr>
        <w:pStyle w:val="BodyText"/>
        <w:numPr>
          <w:ilvl w:val="0"/>
          <w:numId w:val="3"/>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7" w:name="p-rc_38d9d2c69f6c9347-144"/>
      <w:bookmarkEnd w:id="7"/>
      <w:r>
        <w:rPr>
          <w:rFonts w:ascii="Google Sans Text;sans-serif" w:hAnsi="Google Sans Text;sans-serif"/>
          <w:b/>
        </w:rPr>
        <w:t>Automatisation :</w:t>
      </w:r>
      <w:r>
        <w:rPr>
          <w:rFonts w:ascii="Google Sans Text;sans-serif" w:hAnsi="Google Sans Text;sans-serif"/>
        </w:rPr>
        <w:t xml:space="preserve"> Génération de PDF récapitulatifs mensuels incluant le détail des heures et les compteurs de congés/RTT. </w:t>
      </w:r>
    </w:p>
    <w:p>
      <w:pPr>
        <w:pStyle w:val="BodyText"/>
        <w:numPr>
          <w:ilvl w:val="0"/>
          <w:numId w:val="3"/>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8" w:name="p-rc_38d9d2c69f6c9347-145"/>
      <w:bookmarkEnd w:id="8"/>
      <w:r>
        <w:rPr>
          <w:rFonts w:ascii="Google Sans Text;sans-serif" w:hAnsi="Google Sans Text;sans-serif"/>
          <w:b/>
        </w:rPr>
        <w:t>Formation :</w:t>
      </w:r>
      <w:r>
        <w:rPr>
          <w:rFonts w:ascii="Google Sans Text;sans-serif" w:hAnsi="Google Sans Text;sans-serif"/>
        </w:rPr>
        <w:t xml:space="preserve"> Session de formation des salariés et de l'administratrice à l'utilisation de l'outil et au contrôle des données le 12/05/2026.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IV. Bénéfices</w:t>
      </w:r>
    </w:p>
    <w:p>
      <w:pPr>
        <w:pStyle w:val="BodyText"/>
        <w:numPr>
          <w:ilvl w:val="0"/>
          <w:numId w:val="4"/>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9" w:name="p-rc_38d9d2c69f6c9347-146"/>
      <w:bookmarkEnd w:id="9"/>
      <w:r>
        <w:rPr>
          <w:rFonts w:ascii="Google Sans Text;sans-serif" w:hAnsi="Google Sans Text;sans-serif"/>
          <w:b/>
        </w:rPr>
        <w:t>Transparence :</w:t>
      </w:r>
      <w:r>
        <w:rPr>
          <w:rFonts w:ascii="Google Sans Text;sans-serif" w:hAnsi="Google Sans Text;sans-serif"/>
        </w:rPr>
        <w:t xml:space="preserve"> Les salariés ont désormais une visibilité claire sur leurs compteurs de congés et RTT via le PDF mensuel, supprimant les doutes liés au suivi papier. </w:t>
      </w:r>
    </w:p>
    <w:p>
      <w:pPr>
        <w:pStyle w:val="BodyText"/>
        <w:numPr>
          <w:ilvl w:val="0"/>
          <w:numId w:val="4"/>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0" w:name="p-rc_38d9d2c69f6c9347-147"/>
      <w:bookmarkEnd w:id="10"/>
      <w:r>
        <w:rPr>
          <w:rFonts w:ascii="Google Sans Text;sans-serif" w:hAnsi="Google Sans Text;sans-serif"/>
          <w:b/>
        </w:rPr>
        <w:t>Productivité :</w:t>
      </w:r>
      <w:r>
        <w:rPr>
          <w:rFonts w:ascii="Google Sans Text;sans-serif" w:hAnsi="Google Sans Text;sans-serif"/>
        </w:rPr>
        <w:t xml:space="preserve"> Suppression de la double saisie et automatisation de la mise à jour des tableaux de suivi RH dès soumission du formulaire. </w:t>
      </w:r>
    </w:p>
    <w:p>
      <w:pPr>
        <w:pStyle w:val="BodyText"/>
        <w:numPr>
          <w:ilvl w:val="0"/>
          <w:numId w:val="4"/>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1" w:name="p-rc_38d9d2c69f6c9347-148"/>
      <w:bookmarkEnd w:id="11"/>
      <w:r>
        <w:rPr>
          <w:rFonts w:ascii="Google Sans Text;sans-serif" w:hAnsi="Google Sans Text;sans-serif"/>
          <w:b/>
        </w:rPr>
        <w:t>Fiabilité :</w:t>
      </w:r>
      <w:r>
        <w:rPr>
          <w:rFonts w:ascii="Google Sans Text;sans-serif" w:hAnsi="Google Sans Text;sans-serif"/>
        </w:rPr>
        <w:t xml:space="preserve"> Centralisation des données dans une base de données sécurisée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V. Difficultés</w:t>
      </w:r>
    </w:p>
    <w:p>
      <w:pPr>
        <w:pStyle w:val="BodyText"/>
        <w:numPr>
          <w:ilvl w:val="0"/>
          <w:numId w:val="5"/>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2" w:name="p-rc_38d9d2c69f6c9347-149"/>
      <w:bookmarkEnd w:id="12"/>
      <w:r>
        <w:rPr>
          <w:rFonts w:ascii="Google Sans Text;sans-serif" w:hAnsi="Google Sans Text;sans-serif"/>
          <w:b/>
        </w:rPr>
        <w:t>Blocage technique :</w:t>
      </w:r>
      <w:r>
        <w:rPr>
          <w:rFonts w:ascii="Google Sans Text;sans-serif" w:hAnsi="Google Sans Text;sans-serif"/>
        </w:rPr>
        <w:t xml:space="preserve"> Refus de l'équipe technique interne d'intégrer du code externe pour le projet initial de base documentaire. </w:t>
      </w:r>
    </w:p>
    <w:p>
      <w:pPr>
        <w:pStyle w:val="BodyText"/>
        <w:numPr>
          <w:ilvl w:val="0"/>
          <w:numId w:val="5"/>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3" w:name="p-rc_38d9d2c69f6c9347-150"/>
      <w:bookmarkEnd w:id="13"/>
      <w:r>
        <w:rPr>
          <w:rFonts w:ascii="Google Sans Text;sans-serif" w:hAnsi="Google Sans Text;sans-serif"/>
          <w:b/>
        </w:rPr>
        <w:t>Absence d'API :</w:t>
      </w:r>
      <w:r>
        <w:rPr>
          <w:rFonts w:ascii="Google Sans Text;sans-serif" w:hAnsi="Google Sans Text;sans-serif"/>
        </w:rPr>
        <w:t xml:space="preserve"> Impossible de communiquer directement avec le logiciel métier "Alliance VDL", nécessitant une solution parallèle via Google Workspace. </w:t>
      </w:r>
    </w:p>
    <w:p>
      <w:pPr>
        <w:pStyle w:val="BodyText"/>
        <w:numPr>
          <w:ilvl w:val="0"/>
          <w:numId w:val="5"/>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4" w:name="p-rc_38d9d2c69f6c9347-151"/>
      <w:bookmarkEnd w:id="14"/>
      <w:r>
        <w:rPr>
          <w:rFonts w:ascii="Google Sans Text;sans-serif" w:hAnsi="Google Sans Text;sans-serif"/>
          <w:b/>
        </w:rPr>
        <w:t>Adoption :</w:t>
      </w:r>
      <w:r>
        <w:rPr>
          <w:rFonts w:ascii="Google Sans Text;sans-serif" w:hAnsi="Google Sans Text;sans-serif"/>
        </w:rPr>
        <w:t xml:space="preserve"> Nécessité de résoudre les réticences initiales des salariés à utiliser un outil numérique pour le pointage.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VI. Cas d’usage</w:t>
      </w:r>
    </w:p>
    <w:p>
      <w:pPr>
        <w:pStyle w:val="BodyText"/>
        <w:numPr>
          <w:ilvl w:val="0"/>
          <w:numId w:val="6"/>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5" w:name="p-rc_38d9d2c69f6c9347-152"/>
      <w:bookmarkEnd w:id="15"/>
      <w:r>
        <w:rPr>
          <w:rFonts w:ascii="Google Sans Text;sans-serif" w:hAnsi="Google Sans Text;sans-serif"/>
          <w:b/>
        </w:rPr>
        <w:t>Application de gestion des temps :</w:t>
      </w:r>
      <w:r>
        <w:rPr>
          <w:rFonts w:ascii="Google Sans Text;sans-serif" w:hAnsi="Google Sans Text;sans-serif"/>
        </w:rPr>
        <w:t xml:space="preserve"> Un système web mobile où les techniciens déclarent leurs horaires (arrivée, pause, départ). Les données alimentent automatiquement un tableau de bord administrateur qui calcule les heures attendues, les RTT acquis et les congés restants.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VII. Leçons apprises</w:t>
      </w:r>
    </w:p>
    <w:p>
      <w:pPr>
        <w:pStyle w:val="BodyText"/>
        <w:numPr>
          <w:ilvl w:val="0"/>
          <w:numId w:val="7"/>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6" w:name="p-rc_38d9d2c69f6c9347-153"/>
      <w:bookmarkEnd w:id="16"/>
      <w:r>
        <w:rPr>
          <w:rFonts w:ascii="Google Sans Text;sans-serif" w:hAnsi="Google Sans Text;sans-serif"/>
          <w:b/>
        </w:rPr>
        <w:t>Adaptabilité :</w:t>
      </w:r>
      <w:r>
        <w:rPr>
          <w:rFonts w:ascii="Google Sans Text;sans-serif" w:hAnsi="Google Sans Text;sans-serif"/>
        </w:rPr>
        <w:t xml:space="preserve"> Savoir pivoter rapidement le cas d'usage si la faisabilité technique initiale est compromise par des contraintes tierces. </w:t>
      </w:r>
    </w:p>
    <w:p>
      <w:pPr>
        <w:pStyle w:val="BodyText"/>
        <w:numPr>
          <w:ilvl w:val="0"/>
          <w:numId w:val="7"/>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7" w:name="p-rc_38d9d2c69f6c9347-154"/>
      <w:bookmarkEnd w:id="17"/>
      <w:r>
        <w:rPr>
          <w:rFonts w:ascii="Google Sans Text;sans-serif" w:hAnsi="Google Sans Text;sans-serif"/>
          <w:b/>
        </w:rPr>
        <w:t>Simplicité UX :</w:t>
      </w:r>
      <w:r>
        <w:rPr>
          <w:rFonts w:ascii="Google Sans Text;sans-serif" w:hAnsi="Google Sans Text;sans-serif"/>
        </w:rPr>
        <w:t xml:space="preserve"> Pour une adoption réussie sur le terrain, le chemin de déclaration doit être unique, simple et accessible sans installation complexe.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VIII. Perspectives</w:t>
      </w:r>
    </w:p>
    <w:p>
      <w:pPr>
        <w:pStyle w:val="BodyText"/>
        <w:numPr>
          <w:ilvl w:val="0"/>
          <w:numId w:val="8"/>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8" w:name="p-rc_38d9d2c69f6c9347-155"/>
      <w:bookmarkEnd w:id="18"/>
      <w:r>
        <w:rPr>
          <w:rFonts w:ascii="Google Sans Text;sans-serif" w:hAnsi="Google Sans Text;sans-serif"/>
          <w:b/>
        </w:rPr>
        <w:t>Hébergement :</w:t>
      </w:r>
      <w:r>
        <w:rPr>
          <w:rFonts w:ascii="Google Sans Text;sans-serif" w:hAnsi="Google Sans Text;sans-serif"/>
        </w:rPr>
        <w:t xml:space="preserve"> Passage à une solution pérenne de maintenance applicative et d'hébergement gérée par le prestataire (300 € TTC/an). </w:t>
      </w:r>
    </w:p>
    <w:p>
      <w:pPr>
        <w:pStyle w:val="BodyText"/>
        <w:numPr>
          <w:ilvl w:val="0"/>
          <w:numId w:val="8"/>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19" w:name="p-rc_38d9d2c69f6c9347-156"/>
      <w:bookmarkEnd w:id="19"/>
      <w:r>
        <w:rPr>
          <w:rFonts w:ascii="Google Sans Text;sans-serif" w:hAnsi="Google Sans Text;sans-serif"/>
          <w:b/>
        </w:rPr>
        <w:t>Évolutions techniques :</w:t>
      </w:r>
      <w:r>
        <w:rPr>
          <w:rFonts w:ascii="Google Sans Text;sans-serif" w:hAnsi="Google Sans Text;sans-serif"/>
        </w:rPr>
        <w:t xml:space="preserve"> Correction de bugs mineurs d'interface (horaires par défaut, saisie des minutes) identifiés lors du bilan de mai. </w:t>
      </w:r>
    </w:p>
    <w:p>
      <w:pPr>
        <w:pStyle w:val="BodyText"/>
        <w:numPr>
          <w:ilvl w:val="0"/>
          <w:numId w:val="8"/>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20" w:name="p-rc_38d9d2c69f6c9347-157"/>
      <w:bookmarkEnd w:id="20"/>
      <w:r>
        <w:rPr>
          <w:rFonts w:ascii="Google Sans Text;sans-serif" w:hAnsi="Google Sans Text;sans-serif"/>
          <w:b/>
        </w:rPr>
        <w:t>Clôture :</w:t>
      </w:r>
      <w:r>
        <w:rPr>
          <w:rFonts w:ascii="Google Sans Text;sans-serif" w:hAnsi="Google Sans Text;sans-serif"/>
        </w:rPr>
        <w:t xml:space="preserve"> Finalisation du bilan du mois de test de mai avant arrêt définitif des fiches papier.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IX. Témoignages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Vanessa « j’ai bien tout compris, c’est plutôt intuitif et cela facilite grandement le calcul du cumul des RTT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X. Indicateurs quantitatifs et satisfaction</w:t>
      </w:r>
    </w:p>
    <w:p>
      <w:pPr>
        <w:pStyle w:val="BodyText"/>
        <w:numPr>
          <w:ilvl w:val="0"/>
          <w:numId w:val="9"/>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21" w:name="p-rc_38d9d2c69f6c9347-158"/>
      <w:bookmarkEnd w:id="21"/>
      <w:r>
        <w:rPr>
          <w:rFonts w:ascii="Google Sans Text;sans-serif" w:hAnsi="Google Sans Text;sans-serif"/>
          <w:b/>
        </w:rPr>
        <w:t>Satisfaction :</w:t>
      </w:r>
      <w:r>
        <w:rPr>
          <w:rFonts w:ascii="Google Sans Text;sans-serif" w:hAnsi="Google Sans Text;sans-serif"/>
        </w:rPr>
        <w:t xml:space="preserve"> Mention d'une plus grande transparence pour les salariés. </w:t>
      </w:r>
    </w:p>
    <w:p>
      <w:pPr>
        <w:pStyle w:val="BodyText"/>
        <w:numPr>
          <w:ilvl w:val="0"/>
          <w:numId w:val="9"/>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22" w:name="p-rc_38d9d2c69f6c9347-159"/>
      <w:bookmarkEnd w:id="22"/>
      <w:r>
        <w:rPr>
          <w:rFonts w:ascii="Google Sans Text;sans-serif" w:hAnsi="Google Sans Text;sans-serif"/>
          <w:b/>
        </w:rPr>
        <w:t>Indicateurs :</w:t>
      </w:r>
      <w:r>
        <w:rPr>
          <w:rFonts w:ascii="Google Sans Text;sans-serif" w:hAnsi="Google Sans Text;sans-serif"/>
        </w:rPr>
        <w:t xml:space="preserve"> Phase de test sur le mois de avril et mai 2026 avec déploiement auprès de 4 techniciens et 1 administratrice. </w:t>
      </w:r>
    </w:p>
    <w:p>
      <w:pPr>
        <w:pStyle w:val="BodyText"/>
        <w:numPr>
          <w:ilvl w:val="0"/>
          <w:numId w:val="9"/>
        </w:numPr>
        <w:tabs>
          <w:tab w:val="clear" w:pos="1134"/>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bCs/>
        </w:rPr>
        <w:t>ROI :</w:t>
      </w:r>
      <w:r>
        <w:rPr>
          <w:rFonts w:ascii="Google Sans Text;sans-serif" w:hAnsi="Google Sans Text;sans-serif"/>
        </w:rPr>
        <w:t xml:space="preserve"> avant la mise en place (fiches papier) de l’application Vanessa passait environ 4h par mois pour consolider les temps de travail, absences et congés...sans oublier les multiples relances auprès des 3 autres salariés. Après la mise en place on estime à 1h par mois le temps nécessaire. Soit un gain de 3h/ mois soit 156h par an ! De plus Vanessa dispose désormais de fiches récapitulatives par mois et par salarié (voir fichier joint) faisant foi en cas de contrôle URSSAF. </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XI. Compétences développées</w:t>
      </w:r>
    </w:p>
    <w:p>
      <w:pPr>
        <w:pStyle w:val="BodyText"/>
        <w:numPr>
          <w:ilvl w:val="0"/>
          <w:numId w:val="10"/>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23" w:name="p-rc_38d9d2c69f6c9347-160"/>
      <w:bookmarkEnd w:id="23"/>
      <w:r>
        <w:rPr>
          <w:rFonts w:ascii="Google Sans Text;sans-serif" w:hAnsi="Google Sans Text;sans-serif"/>
          <w:b/>
        </w:rPr>
        <w:t>Maîtrise d'une interface de saisie numérique :</w:t>
      </w:r>
      <w:r>
        <w:rPr>
          <w:rFonts w:ascii="Google Sans Text;sans-serif" w:hAnsi="Google Sans Text;sans-serif"/>
        </w:rPr>
        <w:t xml:space="preserve"> Capacité pour les techniciens de passer d'un support papier à une application web mobile pour le reporting quotidien. </w:t>
      </w:r>
    </w:p>
    <w:p>
      <w:pPr>
        <w:pStyle w:val="BodyText"/>
        <w:numPr>
          <w:ilvl w:val="0"/>
          <w:numId w:val="10"/>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24" w:name="p-rc_38d9d2c69f6c9347-161"/>
      <w:bookmarkEnd w:id="24"/>
      <w:r>
        <w:rPr>
          <w:rFonts w:ascii="Google Sans Text;sans-serif" w:hAnsi="Google Sans Text;sans-serif"/>
          <w:b/>
        </w:rPr>
        <w:t>Gestion de données centralisées :</w:t>
      </w:r>
      <w:r>
        <w:rPr>
          <w:rFonts w:ascii="Google Sans Text;sans-serif" w:hAnsi="Google Sans Text;sans-serif"/>
        </w:rPr>
        <w:t xml:space="preserve"> Compétence acquise par l'administratrice pour piloter le suivi RH via un tableau de bord automatisé et des exports PDF. </w:t>
      </w:r>
    </w:p>
    <w:p>
      <w:pPr>
        <w:pStyle w:val="BodyText"/>
        <w:numPr>
          <w:ilvl w:val="0"/>
          <w:numId w:val="10"/>
        </w:numPr>
        <w:tabs>
          <w:tab w:val="clear" w:pos="1134"/>
          <w:tab w:val="left" w:pos="709" w:leader="none"/>
        </w:tabs>
        <w:bidi w:val="0"/>
        <w:spacing w:lineRule="auto" w:line="274" w:before="0" w:after="140"/>
        <w:ind w:hanging="283" w:start="709" w:end="0"/>
        <w:jc w:val="start"/>
        <w:rPr>
          <w:rFonts w:ascii="Google Sans Text;sans-serif" w:hAnsi="Google Sans Text;sans-serif"/>
        </w:rPr>
      </w:pPr>
      <w:bookmarkStart w:id="25" w:name="p-rc_38d9d2c69f6c9347-162"/>
      <w:bookmarkEnd w:id="25"/>
      <w:r>
        <w:rPr>
          <w:rFonts w:ascii="Google Sans Text;sans-serif" w:hAnsi="Google Sans Text;sans-serif"/>
          <w:b/>
        </w:rPr>
        <w:t>Acculturation à l’Automatisation :</w:t>
      </w:r>
      <w:r>
        <w:rPr>
          <w:rFonts w:ascii="Google Sans Text;sans-serif" w:hAnsi="Google Sans Text;sans-serif"/>
        </w:rPr>
        <w:t xml:space="preserve"> Compréhension du flux de données entre un formulaire utilisateur et un outil de calcul (application web) sans intervention manuelle.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OpenSymbol">
    <w:altName w:val="Arial Unicode MS"/>
    <w:charset w:val="01" w:characterSet="utf-8"/>
    <w:family w:val="roman"/>
    <w:pitch w:val="variable"/>
  </w:font>
  <w:font w:name="Carlito">
    <w:altName w:val="Calibri"/>
    <w:charset w:val="01" w:characterSet="utf-8"/>
    <w:family w:val="swiss"/>
    <w:pitch w:val="variable"/>
  </w:font>
  <w:font w:name="Google Sans">
    <w:altName w:val="sans-serif"/>
    <w:charset w:val="01" w:characterSet="utf-8"/>
    <w:family w:val="roman"/>
    <w:pitch w:val="variable"/>
  </w:font>
  <w:font w:name="Google Sans Text">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DejaVu Sans" w:cs="DejaVu Sans"/>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Carlito" w:hAnsi="Carlito" w:eastAsia="DejaVu Sans" w:cs="DejaVu Sans"/>
      <w:color w:val="auto"/>
      <w:kern w:val="0"/>
      <w:sz w:val="24"/>
      <w:szCs w:val="24"/>
      <w:lang w:val="fr-FR" w:eastAsia="zh-CN" w:bidi="hi-IN"/>
    </w:rPr>
  </w:style>
  <w:style w:type="paragraph" w:styleId="Heading1">
    <w:name w:val="heading 1"/>
    <w:basedOn w:val="Titreuser"/>
    <w:next w:val="BodyText"/>
    <w:qFormat/>
    <w:pPr>
      <w:spacing w:before="240" w:after="120"/>
      <w:outlineLvl w:val="0"/>
    </w:pPr>
    <w:rPr>
      <w:rFonts w:ascii="Carlito" w:hAnsi="Carlito" w:eastAsia="Noto Serif SC" w:cs="Noto Sans"/>
      <w:b/>
      <w:bCs/>
      <w:sz w:val="48"/>
      <w:szCs w:val="48"/>
    </w:rPr>
  </w:style>
  <w:style w:type="paragraph" w:styleId="Heading3">
    <w:name w:val="heading 3"/>
    <w:basedOn w:val="Titreuser"/>
    <w:next w:val="BodyText"/>
    <w:qFormat/>
    <w:pPr>
      <w:spacing w:before="140" w:after="120"/>
      <w:outlineLvl w:val="2"/>
    </w:pPr>
    <w:rPr>
      <w:rFonts w:ascii="Carlito" w:hAnsi="Carlito" w:eastAsia="Noto Serif SC" w:cs="Noto Sans"/>
      <w:b/>
      <w:bCs/>
      <w:sz w:val="28"/>
      <w:szCs w:val="28"/>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283"/>
    </w:pPr>
    <w:rPr>
      <w:rFonts w:ascii="Carlito" w:hAnsi="Carlito" w:eastAsia="Noto Sans SC Regular" w:cs="Noto Sans"/>
      <w:sz w:val="28"/>
      <w:szCs w:val="28"/>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Collabora_Office/25.04.9.2$Linux_X86_64 LibreOffice_project/3aa0ebc4e88a490c9860f36457f75d532492bc7c</Application>
  <AppVersion>15.0000</AppVersion>
  <Pages>3</Pages>
  <Words>739</Words>
  <Characters>3979</Characters>
  <CharactersWithSpaces>4681</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2026-05-12T12:10:29Z</dcterms:created>
  <dc:creator/>
  <dc:description/>
  <dc:language>fr-FR</dc:language>
  <cp:lastModifiedBy/>
  <dcterms:modified xsi:type="dcterms:W3CDTF">2026-05-12T12:22:12Z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