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72314548"/>
      <w:bookmarkEnd w:id="0"/>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3C02E7FA"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330A58">
        <w:rPr>
          <w:rFonts w:ascii="Montserrat" w:hAnsi="Montserrat"/>
          <w:b/>
          <w:bCs/>
          <w:color w:val="313C45" w:themeColor="text2"/>
        </w:rPr>
        <w:t>MEDIANE EVENT &amp; TRAVEL</w:t>
      </w:r>
    </w:p>
    <w:p w14:paraId="2B5CCF8C" w14:textId="63972396"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p>
    <w:p w14:paraId="2292E515" w14:textId="74696F45"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21125A">
        <w:rPr>
          <w:rFonts w:ascii="Montserrat" w:hAnsi="Montserrat"/>
          <w:b/>
          <w:bCs/>
          <w:color w:val="313C45" w:themeColor="text2"/>
        </w:rPr>
        <w:t>Julien BRASSIE</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43E53D39" w14:textId="57519560" w:rsidR="0021125A" w:rsidRPr="0021125A" w:rsidRDefault="0021125A" w:rsidP="0021125A">
            <w:pPr>
              <w:pStyle w:val="Paragraphedeliste"/>
              <w:jc w:val="both"/>
              <w:rPr>
                <w:rFonts w:ascii="Montserrat" w:hAnsi="Montserrat"/>
                <w:b/>
                <w:bCs/>
              </w:rPr>
            </w:pPr>
            <w:r w:rsidRPr="0021125A">
              <w:rPr>
                <w:rFonts w:ascii="Montserrat" w:hAnsi="Montserrat"/>
                <w:b/>
                <w:bCs/>
              </w:rPr>
              <w:t>08 avril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30E4E"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37505DA8" w14:textId="15ADEBE8" w:rsidR="00830E4E" w:rsidRPr="00850225" w:rsidRDefault="00330A58" w:rsidP="00830E4E">
            <w:pPr>
              <w:pStyle w:val="Paragraphedeliste"/>
              <w:jc w:val="both"/>
              <w:rPr>
                <w:rFonts w:ascii="Montserrat" w:hAnsi="Montserrat"/>
                <w:b/>
                <w:bCs/>
              </w:rPr>
            </w:pPr>
            <w:r>
              <w:rPr>
                <w:rFonts w:ascii="Montserrat" w:hAnsi="Montserrat"/>
                <w:b/>
                <w:bCs/>
              </w:rPr>
              <w:t>04</w:t>
            </w:r>
            <w:r w:rsidR="00830E4E">
              <w:rPr>
                <w:rFonts w:ascii="Montserrat" w:hAnsi="Montserrat"/>
                <w:b/>
                <w:bCs/>
              </w:rPr>
              <w:t xml:space="preserve"> </w:t>
            </w:r>
            <w:r>
              <w:rPr>
                <w:rFonts w:ascii="Montserrat" w:hAnsi="Montserrat"/>
                <w:b/>
                <w:bCs/>
              </w:rPr>
              <w:t>mai</w:t>
            </w:r>
            <w:r w:rsidR="00830E4E">
              <w:rPr>
                <w:rFonts w:ascii="Montserrat" w:hAnsi="Montserrat"/>
                <w:b/>
                <w:bCs/>
              </w:rPr>
              <w:t xml:space="preserve">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246DDF6F" w14:textId="12FF518A" w:rsidR="0021125A" w:rsidRPr="0021125A" w:rsidRDefault="0021125A" w:rsidP="0021125A">
            <w:pPr>
              <w:pStyle w:val="Paragraphedeliste"/>
              <w:jc w:val="both"/>
              <w:rPr>
                <w:rFonts w:ascii="Montserrat" w:hAnsi="Montserrat"/>
                <w:b/>
                <w:bCs/>
              </w:rPr>
            </w:pPr>
            <w:r w:rsidRPr="0021125A">
              <w:rPr>
                <w:rFonts w:ascii="Montserrat" w:hAnsi="Montserrat"/>
                <w:b/>
                <w:bCs/>
              </w:rPr>
              <w:t>11 mai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4A6EC782" w14:textId="77777777" w:rsidR="00330A58" w:rsidRDefault="00330A58"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1" w:name="_Toc185617509"/>
      <w:r w:rsidRPr="00C246E9">
        <w:lastRenderedPageBreak/>
        <w:t>Résumé</w:t>
      </w:r>
      <w:bookmarkEnd w:id="1"/>
    </w:p>
    <w:p w14:paraId="61469649" w14:textId="77777777" w:rsidR="003242B7" w:rsidRDefault="003242B7" w:rsidP="00B6166A">
      <w:pPr>
        <w:rPr>
          <w:rFonts w:ascii="Montserrat" w:hAnsi="Montserrat"/>
          <w:b/>
          <w:bCs/>
          <w:sz w:val="26"/>
          <w:szCs w:val="26"/>
          <w:u w:val="single"/>
        </w:rPr>
      </w:pPr>
    </w:p>
    <w:p w14:paraId="5A6AFD29" w14:textId="77777777" w:rsidR="00BC60B4" w:rsidRDefault="00BC60B4" w:rsidP="00B6166A">
      <w:pPr>
        <w:rPr>
          <w:rFonts w:ascii="Montserrat" w:hAnsi="Montserrat"/>
          <w:b/>
          <w:bCs/>
          <w:sz w:val="26"/>
          <w:szCs w:val="26"/>
          <w:u w:val="single"/>
        </w:rPr>
      </w:pPr>
    </w:p>
    <w:p w14:paraId="6E1696B9" w14:textId="77777777" w:rsidR="00BC60B4" w:rsidRPr="00BC60B4" w:rsidRDefault="00BC60B4" w:rsidP="00BC60B4">
      <w:p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lang w:eastAsia="fr-FR"/>
        </w:rPr>
        <w:t>MEDIANE EVENT dispose déjà d’un socle digital solide, avec Notion comme outil central de gestion des projets, clients, fournisseurs, tâches et procédures, complété par Office 365, Harvest, Spendesk, Eurecia, EBP, ChatGPT, Claude et Freepik.</w:t>
      </w:r>
    </w:p>
    <w:p w14:paraId="73A12679" w14:textId="77777777" w:rsidR="00BC60B4" w:rsidRPr="00BC60B4" w:rsidRDefault="00BC60B4" w:rsidP="00BC60B4">
      <w:p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lang w:eastAsia="fr-FR"/>
        </w:rPr>
        <w:t>L’audit met toutefois en évidence une forte dépendance aux traitements manuels : qualification des demandes, comptes rendus, suivi projet, exploitation des FRA, ressaisie dans Notion, recherche fournisseurs et communication externe. L’enjeu principal est donc de mieux connecter les outils existants, fiabiliser les données et automatiser les tâches répétitives sans remettre en cause la créativité de l’agence.</w:t>
      </w:r>
    </w:p>
    <w:p w14:paraId="084DE61F" w14:textId="77777777" w:rsidR="00BC60B4" w:rsidRPr="00BC60B4" w:rsidRDefault="00BC60B4" w:rsidP="00BC60B4">
      <w:p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lang w:eastAsia="fr-FR"/>
        </w:rPr>
        <w:t>Les cas d’usage proposés sont les suivants :</w:t>
      </w:r>
    </w:p>
    <w:p w14:paraId="2F81F7F9"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Qualification automatisée des demandes entrantes</w:t>
      </w:r>
      <w:r w:rsidRPr="00BC60B4">
        <w:rPr>
          <w:rFonts w:ascii="Verdana" w:eastAsia="Times New Roman" w:hAnsi="Verdana" w:cs="Times New Roman"/>
          <w:lang w:eastAsia="fr-FR"/>
        </w:rPr>
        <w:t xml:space="preserve"> : création d’une fiche opportunité dans Notion avec synthèse IA.</w:t>
      </w:r>
    </w:p>
    <w:p w14:paraId="2812D497"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Assistant de brief et compte rendu</w:t>
      </w:r>
      <w:r w:rsidRPr="00BC60B4">
        <w:rPr>
          <w:rFonts w:ascii="Verdana" w:eastAsia="Times New Roman" w:hAnsi="Verdana" w:cs="Times New Roman"/>
          <w:lang w:eastAsia="fr-FR"/>
        </w:rPr>
        <w:t xml:space="preserve"> : génération de synthèses, décisions et actions projet.</w:t>
      </w:r>
    </w:p>
    <w:p w14:paraId="7572631E"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Automatisation partielle du FRA</w:t>
      </w:r>
      <w:r w:rsidRPr="00BC60B4">
        <w:rPr>
          <w:rFonts w:ascii="Verdana" w:eastAsia="Times New Roman" w:hAnsi="Verdana" w:cs="Times New Roman"/>
          <w:lang w:eastAsia="fr-FR"/>
        </w:rPr>
        <w:t xml:space="preserve"> : extraction des données clés vers Notion pour fiabiliser le reporting.</w:t>
      </w:r>
    </w:p>
    <w:p w14:paraId="405173EE"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Base fournisseurs augmentée</w:t>
      </w:r>
      <w:r w:rsidRPr="00BC60B4">
        <w:rPr>
          <w:rFonts w:ascii="Verdana" w:eastAsia="Times New Roman" w:hAnsi="Verdana" w:cs="Times New Roman"/>
          <w:lang w:eastAsia="fr-FR"/>
        </w:rPr>
        <w:t xml:space="preserve"> : historisation des devis, contacts, retours d’expérience et critères RSE.</w:t>
      </w:r>
    </w:p>
    <w:p w14:paraId="0FD938DF"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Assistant de propositions commerciales</w:t>
      </w:r>
      <w:r w:rsidRPr="00BC60B4">
        <w:rPr>
          <w:rFonts w:ascii="Verdana" w:eastAsia="Times New Roman" w:hAnsi="Verdana" w:cs="Times New Roman"/>
          <w:lang w:eastAsia="fr-FR"/>
        </w:rPr>
        <w:t xml:space="preserve"> : aide à la rédaction des concepts, programmes et argumentaires.</w:t>
      </w:r>
    </w:p>
    <w:p w14:paraId="1B677A76" w14:textId="77777777" w:rsidR="00BC60B4" w:rsidRPr="00BC60B4" w:rsidRDefault="00BC60B4">
      <w:pPr>
        <w:numPr>
          <w:ilvl w:val="0"/>
          <w:numId w:val="29"/>
        </w:num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b/>
          <w:bCs/>
          <w:lang w:eastAsia="fr-FR"/>
        </w:rPr>
        <w:t>Communication et veille automatisées</w:t>
      </w:r>
      <w:r w:rsidRPr="00BC60B4">
        <w:rPr>
          <w:rFonts w:ascii="Verdana" w:eastAsia="Times New Roman" w:hAnsi="Verdana" w:cs="Times New Roman"/>
          <w:lang w:eastAsia="fr-FR"/>
        </w:rPr>
        <w:t xml:space="preserve"> : calendrier éditorial, posts, newsletter, portfolio et veille concurrentielle.</w:t>
      </w:r>
    </w:p>
    <w:p w14:paraId="6BD1C43A" w14:textId="77777777" w:rsidR="00BC60B4" w:rsidRPr="00BC60B4" w:rsidRDefault="00BC60B4" w:rsidP="00BC60B4">
      <w:pPr>
        <w:spacing w:before="100" w:beforeAutospacing="1" w:after="100" w:afterAutospacing="1" w:line="312" w:lineRule="auto"/>
        <w:rPr>
          <w:rFonts w:ascii="Verdana" w:eastAsia="Times New Roman" w:hAnsi="Verdana" w:cs="Times New Roman"/>
          <w:lang w:eastAsia="fr-FR"/>
        </w:rPr>
      </w:pPr>
      <w:r w:rsidRPr="00BC60B4">
        <w:rPr>
          <w:rFonts w:ascii="Verdana" w:eastAsia="Times New Roman" w:hAnsi="Verdana" w:cs="Times New Roman"/>
          <w:lang w:eastAsia="fr-FR"/>
        </w:rPr>
        <w:t>L’accompagnement préconisé doit être progressif : sensibilisation IA, validation des priorités avec la direction, ateliers de co-création avec les référents internes, puis mise en œuvre opérationnelle de scénarios Make ou n8n. L’objectif est de générer des gains rapides tout en faisant monter les équipes en compétence.</w:t>
      </w:r>
    </w:p>
    <w:p w14:paraId="4302745F" w14:textId="77777777" w:rsidR="00337373" w:rsidRDefault="00337373" w:rsidP="00B6166A">
      <w:pPr>
        <w:rPr>
          <w:rFonts w:ascii="Montserrat" w:hAnsi="Montserrat"/>
          <w:b/>
          <w:bCs/>
          <w:sz w:val="26"/>
          <w:szCs w:val="26"/>
          <w:u w:val="single"/>
        </w:rPr>
      </w:pPr>
    </w:p>
    <w:p w14:paraId="09C04662" w14:textId="77777777" w:rsidR="00BC60B4" w:rsidRDefault="00BC60B4" w:rsidP="00B6166A">
      <w:pPr>
        <w:rPr>
          <w:rFonts w:ascii="Montserrat" w:hAnsi="Montserrat"/>
          <w:b/>
          <w:bCs/>
          <w:sz w:val="26"/>
          <w:szCs w:val="26"/>
          <w:u w:val="single"/>
        </w:rPr>
      </w:pPr>
    </w:p>
    <w:p w14:paraId="6DEAB8A8" w14:textId="77777777" w:rsidR="00BC60B4" w:rsidRDefault="00BC60B4" w:rsidP="00B6166A">
      <w:pPr>
        <w:rPr>
          <w:rFonts w:ascii="Montserrat" w:hAnsi="Montserrat"/>
          <w:b/>
          <w:bCs/>
          <w:sz w:val="26"/>
          <w:szCs w:val="26"/>
          <w:u w:val="single"/>
        </w:rPr>
      </w:pPr>
    </w:p>
    <w:p w14:paraId="16C2597D" w14:textId="0B7557EE" w:rsidR="00315217" w:rsidRPr="00E248F3" w:rsidRDefault="003242B7">
      <w:pPr>
        <w:pStyle w:val="Style1"/>
        <w:numPr>
          <w:ilvl w:val="0"/>
          <w:numId w:val="6"/>
        </w:numPr>
        <w:tabs>
          <w:tab w:val="num" w:pos="360"/>
        </w:tabs>
        <w:ind w:left="357" w:hanging="357"/>
      </w:pPr>
      <w:bookmarkStart w:id="2" w:name="_Toc185617510"/>
      <w:r w:rsidRPr="006D6D23">
        <w:lastRenderedPageBreak/>
        <w:t>Contexte de l’entreprise</w:t>
      </w:r>
      <w:bookmarkEnd w:id="2"/>
    </w:p>
    <w:p w14:paraId="3050984E" w14:textId="77777777" w:rsidR="003242B7" w:rsidRDefault="003242B7" w:rsidP="00B6166A">
      <w:pPr>
        <w:rPr>
          <w:rFonts w:ascii="Verdana" w:hAnsi="Verdana"/>
        </w:rPr>
      </w:pPr>
    </w:p>
    <w:p w14:paraId="37B54485" w14:textId="6154494F" w:rsidR="003242B7" w:rsidRPr="00F83F6A" w:rsidRDefault="003242B7" w:rsidP="00083172">
      <w:pPr>
        <w:pStyle w:val="Titre2"/>
        <w:numPr>
          <w:ilvl w:val="0"/>
          <w:numId w:val="7"/>
        </w:numPr>
        <w:tabs>
          <w:tab w:val="num" w:pos="360"/>
        </w:tabs>
        <w:ind w:left="0" w:firstLine="0"/>
      </w:pPr>
      <w:bookmarkStart w:id="3" w:name="_Toc185617511"/>
      <w:r w:rsidRPr="00F83F6A">
        <w:t>Historique et activité</w:t>
      </w:r>
      <w:bookmarkEnd w:id="3"/>
    </w:p>
    <w:p w14:paraId="65B9F6E4" w14:textId="77777777" w:rsidR="00D2366A" w:rsidRDefault="00D2366A" w:rsidP="00B6166A">
      <w:pPr>
        <w:rPr>
          <w:rFonts w:ascii="Verdana" w:hAnsi="Verdana"/>
        </w:rPr>
      </w:pPr>
    </w:p>
    <w:p w14:paraId="3F0BCEA5"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MEDIANE EVENT est une agence spécialisée dans l’événementiel, présente sur le marché depuis 1991. Historiquement, l’entreprise s’est développée autour de la conception et de la production d’événements grand public, avec une capacité à organiser des manifestations de taille croissante au fil des années.</w:t>
      </w:r>
    </w:p>
    <w:p w14:paraId="43036A3B"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 xml:space="preserve">Avec l’évolution du marché et de son positionnement, l’agence a progressivement orienté son activité vers des projets davantage tournés vers le </w:t>
      </w:r>
      <w:r w:rsidRPr="00677056">
        <w:rPr>
          <w:rFonts w:ascii="Verdana" w:eastAsia="Times New Roman" w:hAnsi="Verdana" w:cs="Times New Roman"/>
          <w:b/>
          <w:bCs/>
          <w:lang w:eastAsia="fr-FR"/>
        </w:rPr>
        <w:t>B to B</w:t>
      </w:r>
      <w:r w:rsidRPr="00677056">
        <w:rPr>
          <w:rFonts w:ascii="Verdana" w:eastAsia="Times New Roman" w:hAnsi="Verdana" w:cs="Times New Roman"/>
          <w:lang w:eastAsia="fr-FR"/>
        </w:rPr>
        <w:t>, en accompagnant des clients professionnels dans la conception, la préparation et la production d’événements. Ces projets peuvent notamment s’inscrire dans le cadre de demandes directes, de consultations privées ou de réponses à des appels d’offres publics et privés.</w:t>
      </w:r>
    </w:p>
    <w:p w14:paraId="750F2E8D"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L’entreprise s’appuie aujourd’hui sur plusieurs entités complémentaires :</w:t>
      </w:r>
    </w:p>
    <w:p w14:paraId="6279BE3F" w14:textId="77777777" w:rsidR="00677056" w:rsidRPr="00677056" w:rsidRDefault="00677056">
      <w:pPr>
        <w:numPr>
          <w:ilvl w:val="0"/>
          <w:numId w:val="9"/>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une activité principale d’agence événementielle, centrée sur la conception, la coordination et la production d’événements ;</w:t>
      </w:r>
    </w:p>
    <w:p w14:paraId="73846DCC" w14:textId="77777777" w:rsidR="00677056" w:rsidRPr="00677056" w:rsidRDefault="00677056">
      <w:pPr>
        <w:numPr>
          <w:ilvl w:val="0"/>
          <w:numId w:val="9"/>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une entité dédiée au voyage, fortement liée à l’activité événementielle, notamment pour les projets intégrant des déplacements, séminaires ou destinations spécifiques ;</w:t>
      </w:r>
    </w:p>
    <w:p w14:paraId="3A750F10" w14:textId="77777777" w:rsidR="00677056" w:rsidRPr="00677056" w:rsidRDefault="00677056">
      <w:pPr>
        <w:numPr>
          <w:ilvl w:val="0"/>
          <w:numId w:val="9"/>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une entité orientée vers le coaching d’équipes dirigeantes, les séminaires de direction et les accompagnements de CODIR ;</w:t>
      </w:r>
    </w:p>
    <w:p w14:paraId="37CFBE7E" w14:textId="77777777" w:rsidR="00677056" w:rsidRPr="00677056" w:rsidRDefault="00677056">
      <w:pPr>
        <w:numPr>
          <w:ilvl w:val="0"/>
          <w:numId w:val="9"/>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un espace événementiel fixe, associé à un club d’affaires destiné aux dirigeants.</w:t>
      </w:r>
    </w:p>
    <w:p w14:paraId="37CBADE8"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Cette diversification permet à MEDIANE EVENT de proposer une offre globale, combinant événementiel, voyage, accompagnement managérial et animation de communautés professionnelles.</w:t>
      </w:r>
    </w:p>
    <w:p w14:paraId="1BDB77B9" w14:textId="0EF650C9"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 xml:space="preserve">L’entreprise est dirigée par </w:t>
      </w:r>
      <w:r w:rsidRPr="00677056">
        <w:rPr>
          <w:rFonts w:ascii="Verdana" w:eastAsia="Times New Roman" w:hAnsi="Verdana" w:cs="Times New Roman"/>
          <w:b/>
          <w:bCs/>
          <w:lang w:eastAsia="fr-FR"/>
        </w:rPr>
        <w:t>Paul V</w:t>
      </w:r>
      <w:r w:rsidR="00023AF6">
        <w:rPr>
          <w:rFonts w:ascii="Verdana" w:eastAsia="Times New Roman" w:hAnsi="Verdana" w:cs="Times New Roman"/>
          <w:b/>
          <w:bCs/>
          <w:lang w:eastAsia="fr-FR"/>
        </w:rPr>
        <w:t>incent</w:t>
      </w:r>
      <w:r w:rsidRPr="00677056">
        <w:rPr>
          <w:rFonts w:ascii="Verdana" w:eastAsia="Times New Roman" w:hAnsi="Verdana" w:cs="Times New Roman"/>
          <w:b/>
          <w:bCs/>
          <w:lang w:eastAsia="fr-FR"/>
        </w:rPr>
        <w:t xml:space="preserve"> GREGOT</w:t>
      </w:r>
      <w:r w:rsidRPr="00677056">
        <w:rPr>
          <w:rFonts w:ascii="Verdana" w:eastAsia="Times New Roman" w:hAnsi="Verdana" w:cs="Times New Roman"/>
          <w:lang w:eastAsia="fr-FR"/>
        </w:rPr>
        <w:t>, aux côtés de son père, fondateur de l’agence. Le siège social est situé à Toulouse, dans des locaux occupés depuis environ 15 ans. La zone d’activité est principalement régionale, avec environ 60 % de l’activité réalisée en Occitanie, tout en conservant une capacité d’intervention sur l’ensemble du territoire français.</w:t>
      </w:r>
    </w:p>
    <w:p w14:paraId="0C4C3DAD" w14:textId="77777777" w:rsidR="00330A58" w:rsidRPr="007D285B" w:rsidRDefault="00330A58"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4" w:name="_Toc185617512"/>
      <w:r w:rsidRPr="006D6D23">
        <w:t>Structure organisationnelle</w:t>
      </w:r>
      <w:bookmarkEnd w:id="4"/>
    </w:p>
    <w:p w14:paraId="65BEBC8D" w14:textId="77777777" w:rsidR="00083172" w:rsidRPr="00083172" w:rsidRDefault="00083172" w:rsidP="00083172"/>
    <w:p w14:paraId="2E3509CD"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 xml:space="preserve">L’agence a connu, au cours de son histoire, plusieurs phases de croissance et de contraction, liées à l’évolution de son activité, de son marché et de ses choix stratégiques. Elle s’est aujourd’hui stabilisée autour d’un effectif global de </w:t>
      </w:r>
      <w:r w:rsidRPr="00677056">
        <w:rPr>
          <w:rFonts w:ascii="Verdana" w:eastAsia="Times New Roman" w:hAnsi="Verdana" w:cs="Times New Roman"/>
          <w:b/>
          <w:bCs/>
          <w:lang w:eastAsia="fr-FR"/>
        </w:rPr>
        <w:t>23 collaborateurs</w:t>
      </w:r>
      <w:r w:rsidRPr="00677056">
        <w:rPr>
          <w:rFonts w:ascii="Verdana" w:eastAsia="Times New Roman" w:hAnsi="Verdana" w:cs="Times New Roman"/>
          <w:lang w:eastAsia="fr-FR"/>
        </w:rPr>
        <w:t>, répartis entre les différentes entités du groupe.</w:t>
      </w:r>
    </w:p>
    <w:p w14:paraId="43C5D164"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L’organisation repose sur une structuration par métiers, combinant des fonctions opérationnelles, créatives, commerciales, administratives et de pilotage.</w:t>
      </w:r>
    </w:p>
    <w:p w14:paraId="16FED3F4"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Les équipes sont notamment composées de :</w:t>
      </w:r>
    </w:p>
    <w:p w14:paraId="4915FD53"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12 chefs de projet</w:t>
      </w:r>
      <w:r w:rsidRPr="00677056">
        <w:rPr>
          <w:rFonts w:ascii="Verdana" w:eastAsia="Times New Roman" w:hAnsi="Verdana" w:cs="Times New Roman"/>
          <w:lang w:eastAsia="fr-FR"/>
        </w:rPr>
        <w:t>, dont 4 alternants, en charge de la gestion opérationnelle des projets événementiels, de la relation client, de la coordination des prestataires, du suivi budgétaire et de la production des livrables ;</w:t>
      </w:r>
    </w:p>
    <w:p w14:paraId="6BA43024"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directrice de création</w:t>
      </w:r>
      <w:r w:rsidRPr="00677056">
        <w:rPr>
          <w:rFonts w:ascii="Verdana" w:eastAsia="Times New Roman" w:hAnsi="Verdana" w:cs="Times New Roman"/>
          <w:lang w:eastAsia="fr-FR"/>
        </w:rPr>
        <w:t>, responsable de l’orientation créative, de la cohérence des concepts proposés et de la qualité des supports de présentation ;</w:t>
      </w:r>
    </w:p>
    <w:p w14:paraId="14D7D0DD"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directrice des opérations</w:t>
      </w:r>
      <w:r w:rsidRPr="00677056">
        <w:rPr>
          <w:rFonts w:ascii="Verdana" w:eastAsia="Times New Roman" w:hAnsi="Verdana" w:cs="Times New Roman"/>
          <w:lang w:eastAsia="fr-FR"/>
        </w:rPr>
        <w:t>, chargée de la coordination opérationnelle globale et du bon déroulement des projets ;</w:t>
      </w:r>
    </w:p>
    <w:p w14:paraId="36746476"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coach</w:t>
      </w:r>
      <w:r w:rsidRPr="00677056">
        <w:rPr>
          <w:rFonts w:ascii="Verdana" w:eastAsia="Times New Roman" w:hAnsi="Verdana" w:cs="Times New Roman"/>
          <w:lang w:eastAsia="fr-FR"/>
        </w:rPr>
        <w:t>, intervenant sur les activités d’accompagnement des équipes dirigeantes et des CODIR ;</w:t>
      </w:r>
    </w:p>
    <w:p w14:paraId="2A3EC2DC"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comptable</w:t>
      </w:r>
      <w:r w:rsidRPr="00677056">
        <w:rPr>
          <w:rFonts w:ascii="Verdana" w:eastAsia="Times New Roman" w:hAnsi="Verdana" w:cs="Times New Roman"/>
          <w:lang w:eastAsia="fr-FR"/>
        </w:rPr>
        <w:t>, en charge du suivi comptable et financier ;</w:t>
      </w:r>
    </w:p>
    <w:p w14:paraId="44C62A0B"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responsable administrative externalisée</w:t>
      </w:r>
      <w:r w:rsidRPr="00677056">
        <w:rPr>
          <w:rFonts w:ascii="Verdana" w:eastAsia="Times New Roman" w:hAnsi="Verdana" w:cs="Times New Roman"/>
          <w:lang w:eastAsia="fr-FR"/>
        </w:rPr>
        <w:t>, intervenant sur les fonctions administratives de support ;</w:t>
      </w:r>
    </w:p>
    <w:p w14:paraId="0147C3B6"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responsable RH externalisée</w:t>
      </w:r>
      <w:r w:rsidRPr="00677056">
        <w:rPr>
          <w:rFonts w:ascii="Verdana" w:eastAsia="Times New Roman" w:hAnsi="Verdana" w:cs="Times New Roman"/>
          <w:lang w:eastAsia="fr-FR"/>
        </w:rPr>
        <w:t>, en charge des sujets liés aux ressources humaines ;</w:t>
      </w:r>
    </w:p>
    <w:p w14:paraId="392BDD2E"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directrice commerciale</w:t>
      </w:r>
      <w:r w:rsidRPr="00677056">
        <w:rPr>
          <w:rFonts w:ascii="Verdana" w:eastAsia="Times New Roman" w:hAnsi="Verdana" w:cs="Times New Roman"/>
          <w:lang w:eastAsia="fr-FR"/>
        </w:rPr>
        <w:t>, responsable de la qualification des opportunités, de l’attribution des projets et du développement commercial ;</w:t>
      </w:r>
    </w:p>
    <w:p w14:paraId="62D1132A"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3 collaborateurs dédiés à la gestion du lieu événementiel</w:t>
      </w:r>
      <w:r w:rsidRPr="00677056">
        <w:rPr>
          <w:rFonts w:ascii="Verdana" w:eastAsia="Times New Roman" w:hAnsi="Verdana" w:cs="Times New Roman"/>
          <w:lang w:eastAsia="fr-FR"/>
        </w:rPr>
        <w:t>, dont 1 alternante ;</w:t>
      </w:r>
    </w:p>
    <w:p w14:paraId="09D91551" w14:textId="77777777" w:rsidR="00677056" w:rsidRPr="00677056" w:rsidRDefault="00677056">
      <w:pPr>
        <w:numPr>
          <w:ilvl w:val="0"/>
          <w:numId w:val="10"/>
        </w:num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b/>
          <w:bCs/>
          <w:lang w:eastAsia="fr-FR"/>
        </w:rPr>
        <w:t>1 alternant communication</w:t>
      </w:r>
      <w:r w:rsidRPr="00677056">
        <w:rPr>
          <w:rFonts w:ascii="Verdana" w:eastAsia="Times New Roman" w:hAnsi="Verdana" w:cs="Times New Roman"/>
          <w:lang w:eastAsia="fr-FR"/>
        </w:rPr>
        <w:t>, mobilisé sur la production et la diffusion des contenus de communication.</w:t>
      </w:r>
    </w:p>
    <w:p w14:paraId="68137CD8"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 xml:space="preserve">L’organisation fonctionne avec une logique projet forte. Les demandes entrantes sont qualifiées, centralisées dans Notion, puis attribuées à une ou plusieurs </w:t>
      </w:r>
      <w:r w:rsidRPr="00677056">
        <w:rPr>
          <w:rFonts w:ascii="Verdana" w:eastAsia="Times New Roman" w:hAnsi="Verdana" w:cs="Times New Roman"/>
          <w:lang w:eastAsia="fr-FR"/>
        </w:rPr>
        <w:lastRenderedPageBreak/>
        <w:t>personnes selon la disponibilité, l’expertise et la nature du besoin client. Les chefs de projet jouent un rôle central dans la coordination des différentes étapes : recueil du brief, réunion de lancement, brainstorming, recherche de prestataires, chiffrage, rédaction de la proposition, contractualisation, suivi de production et reporting.</w:t>
      </w:r>
    </w:p>
    <w:p w14:paraId="4EA9620E"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 xml:space="preserve">L’entreprise s’appuie déjà sur un environnement digital relativement structuré, avec notamment </w:t>
      </w:r>
      <w:r w:rsidRPr="00677056">
        <w:rPr>
          <w:rFonts w:ascii="Verdana" w:eastAsia="Times New Roman" w:hAnsi="Verdana" w:cs="Times New Roman"/>
          <w:b/>
          <w:bCs/>
          <w:lang w:eastAsia="fr-FR"/>
        </w:rPr>
        <w:t>Notion</w:t>
      </w:r>
      <w:r w:rsidRPr="00677056">
        <w:rPr>
          <w:rFonts w:ascii="Verdana" w:eastAsia="Times New Roman" w:hAnsi="Verdana" w:cs="Times New Roman"/>
          <w:lang w:eastAsia="fr-FR"/>
        </w:rPr>
        <w:t xml:space="preserve"> comme outil central de gestion des informations clients, fournisseurs, projets, tâches, comptes rendus, bases de connaissances, procédures internes et démarches RSE. Elle utilise également des outils spécialisés pour certaines fonctions : Harvest pour le suivi du temps projet, Spendesk pour les dépenses collaborateurs, Eurecia pour le SIRH, EBP pour la facturation, ainsi que l’environnement Office 365 pour les usages bureautiques, collaboratifs et de reporting.</w:t>
      </w:r>
    </w:p>
    <w:p w14:paraId="53238907" w14:textId="77777777" w:rsidR="00677056" w:rsidRPr="00677056" w:rsidRDefault="00677056" w:rsidP="00677056">
      <w:pPr>
        <w:spacing w:before="100" w:beforeAutospacing="1" w:after="100" w:afterAutospacing="1" w:line="312" w:lineRule="auto"/>
        <w:rPr>
          <w:rFonts w:ascii="Verdana" w:eastAsia="Times New Roman" w:hAnsi="Verdana" w:cs="Times New Roman"/>
          <w:lang w:eastAsia="fr-FR"/>
        </w:rPr>
      </w:pPr>
      <w:r w:rsidRPr="00677056">
        <w:rPr>
          <w:rFonts w:ascii="Verdana" w:eastAsia="Times New Roman" w:hAnsi="Verdana" w:cs="Times New Roman"/>
          <w:lang w:eastAsia="fr-FR"/>
        </w:rPr>
        <w:t>À ce stade, MEDIANE EVENT ne dispose pas d’ERP ni de CRM dédié. La gestion opérationnelle repose donc sur une combinaison d’outils collaboratifs, de fichiers Excel structurants, de procédures internes et de traitements manuels assurés par les équipes.</w:t>
      </w:r>
    </w:p>
    <w:p w14:paraId="44B534EF" w14:textId="77777777" w:rsidR="000A2C1B" w:rsidRDefault="000A2C1B" w:rsidP="00B6166A">
      <w:pPr>
        <w:rPr>
          <w:rFonts w:ascii="Verdana" w:hAnsi="Verdana"/>
        </w:rPr>
      </w:pPr>
    </w:p>
    <w:p w14:paraId="5F3CD58D" w14:textId="77777777" w:rsidR="0023592A" w:rsidRDefault="0023592A" w:rsidP="00B6166A">
      <w:pPr>
        <w:rPr>
          <w:rFonts w:ascii="Verdana" w:hAnsi="Verdana"/>
        </w:rPr>
      </w:pPr>
    </w:p>
    <w:p w14:paraId="5B2840E6" w14:textId="77777777" w:rsidR="0023592A" w:rsidRDefault="0023592A" w:rsidP="00B6166A">
      <w:pPr>
        <w:rPr>
          <w:rFonts w:ascii="Verdana" w:hAnsi="Verdana"/>
        </w:rPr>
      </w:pPr>
    </w:p>
    <w:p w14:paraId="5074E7A9" w14:textId="77777777" w:rsidR="0023592A" w:rsidRDefault="0023592A" w:rsidP="00B6166A">
      <w:pPr>
        <w:rPr>
          <w:rFonts w:ascii="Verdana" w:hAnsi="Verdana"/>
        </w:rPr>
      </w:pPr>
    </w:p>
    <w:p w14:paraId="5DD0AD56" w14:textId="77777777" w:rsidR="0023592A" w:rsidRDefault="0023592A" w:rsidP="00B6166A">
      <w:pPr>
        <w:rPr>
          <w:rFonts w:ascii="Verdana" w:hAnsi="Verdana"/>
        </w:rPr>
      </w:pPr>
    </w:p>
    <w:p w14:paraId="3F5BC225" w14:textId="77777777" w:rsidR="0023592A" w:rsidRDefault="0023592A" w:rsidP="00B6166A">
      <w:pPr>
        <w:rPr>
          <w:rFonts w:ascii="Verdana" w:hAnsi="Verdana"/>
        </w:rPr>
      </w:pPr>
    </w:p>
    <w:p w14:paraId="74EAD289" w14:textId="77777777" w:rsidR="00830E4E" w:rsidRDefault="00830E4E" w:rsidP="00B6166A">
      <w:pPr>
        <w:rPr>
          <w:rFonts w:ascii="Verdana" w:hAnsi="Verdana"/>
        </w:rPr>
      </w:pPr>
    </w:p>
    <w:p w14:paraId="2B2D3E81" w14:textId="77777777" w:rsidR="00830E4E" w:rsidRDefault="00830E4E" w:rsidP="00B6166A">
      <w:pPr>
        <w:rPr>
          <w:rFonts w:ascii="Verdana" w:hAnsi="Verdana"/>
        </w:rPr>
      </w:pPr>
    </w:p>
    <w:p w14:paraId="7E78CDD1" w14:textId="77777777" w:rsidR="00083172" w:rsidRDefault="00083172" w:rsidP="00B6166A">
      <w:pPr>
        <w:rPr>
          <w:rFonts w:ascii="Verdana" w:hAnsi="Verdana"/>
        </w:rPr>
      </w:pPr>
    </w:p>
    <w:p w14:paraId="7F442ED1" w14:textId="77777777" w:rsidR="00083172" w:rsidRDefault="00083172" w:rsidP="00B6166A">
      <w:pPr>
        <w:rPr>
          <w:rFonts w:ascii="Verdana" w:hAnsi="Verdana"/>
        </w:rPr>
      </w:pPr>
    </w:p>
    <w:p w14:paraId="1A6C39E7" w14:textId="77777777" w:rsidR="00830E4E" w:rsidRDefault="00830E4E" w:rsidP="00B6166A">
      <w:pPr>
        <w:rPr>
          <w:rFonts w:ascii="Verdana" w:hAnsi="Verdana"/>
        </w:rPr>
      </w:pPr>
    </w:p>
    <w:p w14:paraId="33EBA47E" w14:textId="77777777" w:rsidR="001422A2" w:rsidRDefault="001422A2" w:rsidP="00B6166A">
      <w:pPr>
        <w:rPr>
          <w:rFonts w:ascii="Verdana" w:hAnsi="Verdana"/>
        </w:rPr>
      </w:pPr>
    </w:p>
    <w:p w14:paraId="0286D236" w14:textId="77777777" w:rsidR="00BC60B4" w:rsidRDefault="00BC60B4" w:rsidP="00B6166A">
      <w:pPr>
        <w:rPr>
          <w:rFonts w:ascii="Verdana" w:hAnsi="Verdana"/>
        </w:rPr>
      </w:pPr>
    </w:p>
    <w:p w14:paraId="3B1DC5F6" w14:textId="77777777" w:rsidR="00BC60B4" w:rsidRDefault="00BC60B4" w:rsidP="00B6166A">
      <w:pPr>
        <w:rPr>
          <w:rFonts w:ascii="Verdana" w:hAnsi="Verdana"/>
        </w:rPr>
      </w:pPr>
    </w:p>
    <w:p w14:paraId="32EF694A" w14:textId="77777777" w:rsidR="00BC60B4" w:rsidRDefault="00BC60B4" w:rsidP="00B6166A">
      <w:pPr>
        <w:rPr>
          <w:rFonts w:ascii="Verdana" w:hAnsi="Verdana"/>
        </w:rPr>
      </w:pPr>
    </w:p>
    <w:p w14:paraId="3046E1F8" w14:textId="77777777" w:rsidR="00BC60B4" w:rsidRPr="00D40BBA" w:rsidRDefault="00BC60B4"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5" w:name="_Toc185617513"/>
      <w:r w:rsidRPr="006D6D23">
        <w:lastRenderedPageBreak/>
        <w:t>Diagnostic des pratiques IA</w:t>
      </w:r>
      <w:bookmarkEnd w:id="5"/>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6" w:name="_Toc185617514"/>
      <w:r w:rsidRPr="008A0F2C">
        <w:t>Processus Métier</w:t>
      </w:r>
      <w:bookmarkEnd w:id="6"/>
    </w:p>
    <w:p w14:paraId="3522CF26" w14:textId="77777777" w:rsidR="005D63CC" w:rsidRDefault="005D63CC" w:rsidP="005D63CC"/>
    <w:p w14:paraId="777A765E" w14:textId="77777777" w:rsidR="00677056" w:rsidRPr="000C5F19" w:rsidRDefault="00677056"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Constat clé</w:t>
      </w:r>
    </w:p>
    <w:p w14:paraId="0A6B6DE8" w14:textId="55CEBECC" w:rsidR="00677056" w:rsidRPr="000C5F19" w:rsidRDefault="00677056"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MEDIANE EVENT dispose de processus métiers globalement identifiés et structurés autour d’une logique projet claire : qualification du besoin, brief client, réunion de lancement, brainstorming, recherche de lieux et de prestataires, chiffrage, présentation commerciale, contractualisation, production et suivi opérationnel. Notion constitue déjà un outil central pour organiser les informations clients, fournisseurs, projets, tâches, comptes rendus, procédures internes et base de connaissance. Toutefois, plusieurs étapes restent fortement manuelles : saisie des demandes entrantes, rédaction des comptes rendus, répartition des tâches, recherche et suivi des prestataires, consolidation des budgets, mise à jour des indicateurs projet et adaptation des documents contractuels. Cette situation crée des risques de perte d’information, de ressaisie, de charge administrative et de dépendance aux pratiques individuelles.</w:t>
      </w:r>
    </w:p>
    <w:p w14:paraId="5664127B" w14:textId="77777777" w:rsidR="00677056" w:rsidRPr="000C5F19" w:rsidRDefault="00677056" w:rsidP="000C5F19">
      <w:pPr>
        <w:spacing w:before="100" w:beforeAutospacing="1" w:after="100" w:afterAutospacing="1" w:line="312" w:lineRule="auto"/>
        <w:rPr>
          <w:rFonts w:ascii="Verdana" w:eastAsia="Times New Roman" w:hAnsi="Verdana" w:cs="Times New Roman"/>
          <w:lang w:eastAsia="fr-FR"/>
        </w:rPr>
      </w:pPr>
    </w:p>
    <w:p w14:paraId="389FD34B" w14:textId="77777777" w:rsidR="00677056" w:rsidRPr="000C5F19" w:rsidRDefault="00677056"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Proposition d’amélioration</w:t>
      </w:r>
    </w:p>
    <w:p w14:paraId="5825D12C" w14:textId="301BE152" w:rsidR="00677056" w:rsidRPr="000C5F19" w:rsidRDefault="00677056"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Formaliser des parcours cibles pour les principaux processus métiers, en priorisant les étapes répétitives ou à forte valeur ajoutée. Les premiers chantiers pourraient porter sur l’automatisation de la qualification des demandes entrantes, la génération assistée des comptes rendus, le suivi des actions projet, l’alimentation de Notion, la réduction des ressaisies liées aux FRA et la production assistée des supports commerciaux. L’objectif est de conserver la souplesse de l’organisation projet tout en sécurisant les étapes clés.</w:t>
      </w:r>
    </w:p>
    <w:p w14:paraId="0DF08E83" w14:textId="77777777" w:rsidR="005D63CC" w:rsidRDefault="005D63CC" w:rsidP="005D63CC"/>
    <w:p w14:paraId="41D5CDA5" w14:textId="77777777" w:rsidR="00083172" w:rsidRDefault="00083172" w:rsidP="005D63CC"/>
    <w:p w14:paraId="07DA2655" w14:textId="77777777" w:rsidR="00083172" w:rsidRDefault="00083172" w:rsidP="005D63CC"/>
    <w:p w14:paraId="0F5CBC3A" w14:textId="77777777" w:rsidR="00083172" w:rsidRPr="005D63CC" w:rsidRDefault="00083172" w:rsidP="005D63CC"/>
    <w:p w14:paraId="72CDA45A" w14:textId="77777777" w:rsidR="00B07633" w:rsidRDefault="00B07633">
      <w:pPr>
        <w:pStyle w:val="Titre2"/>
        <w:numPr>
          <w:ilvl w:val="0"/>
          <w:numId w:val="7"/>
        </w:numPr>
        <w:tabs>
          <w:tab w:val="num" w:pos="360"/>
        </w:tabs>
        <w:ind w:left="0" w:firstLine="0"/>
      </w:pPr>
      <w:bookmarkStart w:id="7" w:name="_Toc185617521"/>
      <w:r w:rsidRPr="008A0F2C">
        <w:lastRenderedPageBreak/>
        <w:t>Compétences et ressources</w:t>
      </w:r>
      <w:bookmarkEnd w:id="7"/>
    </w:p>
    <w:p w14:paraId="155E06B1" w14:textId="77777777" w:rsidR="00DE1939" w:rsidRDefault="00DE1939" w:rsidP="00DE1939">
      <w:pPr>
        <w:pStyle w:val="p2"/>
      </w:pPr>
    </w:p>
    <w:p w14:paraId="426B98C6"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Constat clé</w:t>
      </w:r>
    </w:p>
    <w:p w14:paraId="5138AA28" w14:textId="34913A05"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L’entreprise a déjà engagé des usages IA avec ChatGPT, Claude et des outils de création visuelle comme Freepik. Les équipes disposent donc d’une première exposition aux outils d’IA générative, notamment pour la rédaction, la recherche d’idées, la création de contenus ou l’appui à la production de supports. Néanmoins, les pratiques restent encore hétérogènes, peu formalisées et dépendantes de l’aisance individuelle des collaborateurs. Il n’existe pas encore de méthode commune de prompting, de bibliothèque de prompts métiers, de règles de validation ou de cadre partagé sur ce qui peut être confié ou non à l’IA.</w:t>
      </w:r>
    </w:p>
    <w:p w14:paraId="05E4A59D" w14:textId="77777777"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p>
    <w:p w14:paraId="48DA5B85"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Proposition d’amélioration</w:t>
      </w:r>
    </w:p>
    <w:p w14:paraId="2FB22CC9" w14:textId="34D0C9CC"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Mettre en place une acculturation opérationnelle des équipes, adaptée aux métiers de l’agence : chefs de projet, création, commerce, communication, direction et fonctions support. Cette montée en compétence doit être très concrète, autour de cas réels : synthèse de brief, compte rendu de réunion, benchmark de destinations, analyse de prestataires, rédaction de proposition, préparation de posts, structuration d’un plan projet ou analyse d’un appel d’offres. Une bibliothèque de prompts internes pourrait être constituée progressivement.</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8" w:name="_Toc185617522"/>
      <w:r>
        <w:t>Données et sécurité</w:t>
      </w:r>
      <w:bookmarkEnd w:id="8"/>
    </w:p>
    <w:p w14:paraId="090050AF" w14:textId="77777777" w:rsidR="00083172" w:rsidRPr="00083172" w:rsidRDefault="00083172" w:rsidP="00083172"/>
    <w:p w14:paraId="2F2E361C"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Constat clé</w:t>
      </w:r>
    </w:p>
    <w:p w14:paraId="5E31E52F" w14:textId="4214B345"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 xml:space="preserve">MEDIANE EVENT dispose d’un volume important de données utiles à son pilotage : données clients, fournisseurs, projets, temps passés, dépenses, budgets, marges, prestations, contenus créatifs, retours d’expérience et indicateurs RSE. </w:t>
      </w:r>
      <w:r w:rsidRPr="000C5F19">
        <w:rPr>
          <w:rFonts w:ascii="Verdana" w:eastAsia="Times New Roman" w:hAnsi="Verdana" w:cs="Times New Roman"/>
          <w:lang w:eastAsia="fr-FR"/>
        </w:rPr>
        <w:lastRenderedPageBreak/>
        <w:t>Ces données sont toutefois dispersées entre Notion, Excel, Harvest, Spendesk, EBP, Eurecia, SharePoint et les échanges mails. Les fichiers FRA occupent une place centrale dans le chiffrage et la rentabilité des affaires, mais une partie des informations doit encore être ressaisie manuellement dans Notion pour le suivi du chiffre d’affaires, de la marge et du reporting de direction. De même, les échanges avec les prestataires ne semblent pas suffisamment historisés pour constituer une mémoire projet fiable et exploitable.</w:t>
      </w:r>
    </w:p>
    <w:p w14:paraId="3B321BC2" w14:textId="77777777"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p>
    <w:p w14:paraId="67E2CCA7"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Proposition d’amélioration</w:t>
      </w:r>
    </w:p>
    <w:p w14:paraId="47DED809" w14:textId="389FE706" w:rsidR="00AD3DC3" w:rsidRPr="00083172" w:rsidRDefault="000C5F19" w:rsidP="00083172">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Structurer une gouvernance simple de la donnée projet autour de Notion, avec des champs normalisés, des règles de saisie, des responsabilités internes et des automatisations ciblées. Les priorités consistent à fiabiliser les données issues des FRA, réduire les doubles saisies, enrichir la base fournisseurs, historiser les retours d’expérience et produire un tableau de bord de pilotage permettant de suivre les projets, les marges, les temps passés, les dépenses et les alertes opérationnelles.</w:t>
      </w:r>
    </w:p>
    <w:p w14:paraId="5705ACCE" w14:textId="77777777" w:rsidR="00E77998" w:rsidRPr="00E77998" w:rsidRDefault="00E77998" w:rsidP="00E77998"/>
    <w:p w14:paraId="3E37756C" w14:textId="1780AB67" w:rsidR="00880FD6" w:rsidRDefault="00DE1939" w:rsidP="00AD3DC3">
      <w:pPr>
        <w:pStyle w:val="Titre2"/>
        <w:numPr>
          <w:ilvl w:val="0"/>
          <w:numId w:val="7"/>
        </w:numPr>
        <w:tabs>
          <w:tab w:val="num" w:pos="360"/>
        </w:tabs>
        <w:ind w:left="0" w:firstLine="0"/>
      </w:pPr>
      <w:r>
        <w:t>Organisation</w:t>
      </w:r>
    </w:p>
    <w:p w14:paraId="399BE552" w14:textId="77777777" w:rsidR="00083172" w:rsidRPr="00083172" w:rsidRDefault="00083172" w:rsidP="00083172"/>
    <w:p w14:paraId="5453EB2F"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Constat clé</w:t>
      </w:r>
    </w:p>
    <w:p w14:paraId="162BC91A" w14:textId="442180B8"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L’organisation de MEDIANE EVENT repose sur une forte culture projet, une capacité créative reconnue et une mobilisation transversale des équipes. Cette organisation agile est adaptée aux exigences de l’événementiel, mais elle reste exposée à une charge de coordination importante. Les chefs de projet doivent assurer simultanément la relation client, la coordination des prestataires, le suivi budgétaire, la production des supports, la mise à jour des informations et le reporting. L’absence d’ERP ou de CRM dédié renforce le rôle central de Notion, qui doit devenir un véritable socle organisationnel partagé, et non seulement un outil documentaire ou collaboratif.</w:t>
      </w:r>
    </w:p>
    <w:p w14:paraId="28CEB5FA" w14:textId="77777777"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p>
    <w:p w14:paraId="65874F76"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lastRenderedPageBreak/>
        <w:t>Proposition d’amélioration</w:t>
      </w:r>
    </w:p>
    <w:p w14:paraId="1D27EEE5" w14:textId="327249D5"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Mettre en place une conduite du changement progressive, centrée sur quelques processus prioritaires et facilement appropriables. Il conviendrait d’identifier des référents internes par domaine : commercial, projet, budget, communication, données et RSE. Les automatisations doivent être testées sur des cas simples avant d’être généralisées. L’enjeu est de préserver la créativité et l’agilité de l’agence tout en allégeant les tâches de coordination, de suivi et de reporting.</w:t>
      </w:r>
    </w:p>
    <w:p w14:paraId="4A308124" w14:textId="77777777" w:rsidR="00880FD6" w:rsidRPr="004846B0" w:rsidRDefault="00880FD6" w:rsidP="004846B0"/>
    <w:p w14:paraId="30693DA6" w14:textId="33C1C925" w:rsidR="00AD3DC3" w:rsidRDefault="00B07633" w:rsidP="00083172">
      <w:pPr>
        <w:pStyle w:val="Titre2"/>
        <w:numPr>
          <w:ilvl w:val="0"/>
          <w:numId w:val="7"/>
        </w:numPr>
        <w:tabs>
          <w:tab w:val="num" w:pos="360"/>
        </w:tabs>
        <w:ind w:left="0" w:firstLine="0"/>
      </w:pPr>
      <w:bookmarkStart w:id="9" w:name="_Toc185617524"/>
      <w:r w:rsidRPr="008A0F2C">
        <w:t>Cadre réglementaire</w:t>
      </w:r>
      <w:bookmarkEnd w:id="9"/>
    </w:p>
    <w:p w14:paraId="58641169" w14:textId="77777777" w:rsidR="00083172" w:rsidRPr="00083172" w:rsidRDefault="00083172" w:rsidP="00083172"/>
    <w:p w14:paraId="00B25701"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Constat clé</w:t>
      </w:r>
    </w:p>
    <w:p w14:paraId="2D9E877E" w14:textId="4EA73BEA"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L’entreprise est déjà sensibilisée à plusieurs enjeux de conformité : gestion des données clients, contrats, CGV, droits à l’image, propriété intellectuelle, engagements RSE et protection des concepts créatifs. Les supports transmis montrent une attention particulière à la protection des idées, concepts graphiques et scénographiques, avec une mention explicite de la propriété de l’agence et de la protection des créations. Ils mettent également en avant la certification ISO 20121 obtenue depuis janvier 2025, qui structure l’engagement durable de l’agence dans une logique d’amélioration continue.</w:t>
      </w:r>
      <w:r w:rsidRPr="000C5F19">
        <w:rPr>
          <w:rFonts w:ascii="Verdana" w:eastAsia="Times New Roman" w:hAnsi="Verdana" w:cs="Times New Roman"/>
          <w:lang w:eastAsia="fr-FR"/>
        </w:rPr>
        <w:br/>
        <w:t>Dans ce contexte, l’usage de l’IA doit être encadré afin d’éviter les risques liés à la confidentialité des briefs, à la réutilisation de contenus clients, aux droits des images, à la traçabilité des productions et à la propriété intellectuelle des concepts générés ou enrichis par IA.</w:t>
      </w:r>
    </w:p>
    <w:p w14:paraId="35C0BB4D" w14:textId="77777777" w:rsidR="000C5F19" w:rsidRPr="000C5F19" w:rsidRDefault="000C5F19" w:rsidP="000C5F19">
      <w:pPr>
        <w:spacing w:before="100" w:beforeAutospacing="1" w:after="100" w:afterAutospacing="1" w:line="312" w:lineRule="auto"/>
        <w:rPr>
          <w:rFonts w:ascii="Verdana" w:eastAsia="Times New Roman" w:hAnsi="Verdana" w:cs="Times New Roman"/>
          <w:lang w:eastAsia="fr-FR"/>
        </w:rPr>
      </w:pPr>
    </w:p>
    <w:p w14:paraId="75A59568" w14:textId="77777777" w:rsidR="000C5F19" w:rsidRPr="000C5F19" w:rsidRDefault="000C5F19" w:rsidP="000C5F19">
      <w:pPr>
        <w:spacing w:before="100" w:beforeAutospacing="1" w:after="100" w:afterAutospacing="1" w:line="312" w:lineRule="auto"/>
        <w:rPr>
          <w:rFonts w:ascii="Verdana" w:eastAsia="Times New Roman" w:hAnsi="Verdana" w:cs="Times New Roman"/>
          <w:b/>
          <w:bCs/>
          <w:lang w:eastAsia="fr-FR"/>
        </w:rPr>
      </w:pPr>
      <w:r w:rsidRPr="000C5F19">
        <w:rPr>
          <w:rFonts w:ascii="Verdana" w:eastAsia="Times New Roman" w:hAnsi="Verdana" w:cs="Times New Roman"/>
          <w:b/>
          <w:bCs/>
          <w:lang w:eastAsia="fr-FR"/>
        </w:rPr>
        <w:t>Proposition d’amélioration</w:t>
      </w:r>
    </w:p>
    <w:p w14:paraId="2F95DFB4" w14:textId="696EAE2A" w:rsidR="00083172" w:rsidRPr="00083172" w:rsidRDefault="000C5F19" w:rsidP="00083172">
      <w:pPr>
        <w:spacing w:before="100" w:beforeAutospacing="1" w:after="100" w:afterAutospacing="1" w:line="312" w:lineRule="auto"/>
        <w:rPr>
          <w:rFonts w:ascii="Verdana" w:eastAsia="Times New Roman" w:hAnsi="Verdana" w:cs="Times New Roman"/>
          <w:lang w:eastAsia="fr-FR"/>
        </w:rPr>
      </w:pPr>
      <w:r w:rsidRPr="000C5F19">
        <w:rPr>
          <w:rFonts w:ascii="Verdana" w:eastAsia="Times New Roman" w:hAnsi="Verdana" w:cs="Times New Roman"/>
          <w:lang w:eastAsia="fr-FR"/>
        </w:rPr>
        <w:br/>
        <w:t xml:space="preserve">Élaborer une charte interne d’usage de l’IA, simple et directement applicable par les équipes. Elle devra préciser les règles relatives à la confidentialité, aux données personnelles, aux documents clients, aux images, aux sources utilisées, à la validation humaine, à la conservation des contenus et aux limites d’usage dans les réponses aux appels d’offres. Cette charte doit également rappeler que </w:t>
      </w:r>
      <w:r w:rsidRPr="000C5F19">
        <w:rPr>
          <w:rFonts w:ascii="Verdana" w:eastAsia="Times New Roman" w:hAnsi="Verdana" w:cs="Times New Roman"/>
          <w:lang w:eastAsia="fr-FR"/>
        </w:rPr>
        <w:lastRenderedPageBreak/>
        <w:t>l’IA est un outil d’assistance et non un substitut à la validation créative, juridique ou commerciale.</w:t>
      </w:r>
    </w:p>
    <w:p w14:paraId="117622A7" w14:textId="77777777" w:rsidR="000C5F19" w:rsidRDefault="000C5F19" w:rsidP="000C5F19">
      <w:pPr>
        <w:pStyle w:val="Titre2"/>
      </w:pPr>
      <w:r>
        <w:rPr>
          <w:rStyle w:val="s1"/>
        </w:rPr>
        <w:t>Synthèse du diagnostic</w:t>
      </w:r>
    </w:p>
    <w:p w14:paraId="55A2CD8D" w14:textId="77777777" w:rsidR="000C5F19" w:rsidRDefault="000C5F19" w:rsidP="000C5F19">
      <w:pPr>
        <w:pStyle w:val="p2"/>
        <w:spacing w:line="312" w:lineRule="auto"/>
        <w:ind w:left="0" w:firstLine="0"/>
        <w:rPr>
          <w:rFonts w:ascii="Verdana" w:hAnsi="Verdana"/>
          <w:sz w:val="22"/>
          <w:szCs w:val="22"/>
        </w:rPr>
      </w:pPr>
    </w:p>
    <w:p w14:paraId="7C1C2B5E" w14:textId="4FE9C120" w:rsidR="000C5F19" w:rsidRPr="000C5F19" w:rsidRDefault="000C5F19" w:rsidP="000C5F19">
      <w:pPr>
        <w:pStyle w:val="p2"/>
        <w:spacing w:line="312" w:lineRule="auto"/>
        <w:ind w:left="0" w:firstLine="0"/>
        <w:rPr>
          <w:rFonts w:ascii="Verdana" w:hAnsi="Verdana"/>
          <w:sz w:val="22"/>
          <w:szCs w:val="22"/>
        </w:rPr>
      </w:pPr>
      <w:r w:rsidRPr="000C5F19">
        <w:rPr>
          <w:rFonts w:ascii="Verdana" w:hAnsi="Verdana"/>
          <w:sz w:val="22"/>
          <w:szCs w:val="22"/>
        </w:rPr>
        <w:t>MEDIANE EVENT dispose d’un socle numérique déjà avancé pour une PME de services événementiels. L’usage de Notion comme outil central, la présence d’outils spécialisés comme Harvest, Spendesk, Eurecia et EBP, ainsi que les premiers usages de ChatGPT, Claude et d’outils de création visuelle témoignent d’une organisation déjà engagée dans la digitalisation.</w:t>
      </w:r>
    </w:p>
    <w:p w14:paraId="5FB8B905" w14:textId="77777777" w:rsidR="000C5F19" w:rsidRPr="000C5F19" w:rsidRDefault="000C5F19" w:rsidP="000C5F19">
      <w:pPr>
        <w:pStyle w:val="p2"/>
        <w:spacing w:line="312" w:lineRule="auto"/>
        <w:ind w:left="0" w:firstLine="0"/>
        <w:rPr>
          <w:rFonts w:ascii="Verdana" w:hAnsi="Verdana"/>
          <w:sz w:val="22"/>
          <w:szCs w:val="22"/>
        </w:rPr>
      </w:pPr>
      <w:r w:rsidRPr="000C5F19">
        <w:rPr>
          <w:rFonts w:ascii="Verdana" w:hAnsi="Verdana"/>
          <w:sz w:val="22"/>
          <w:szCs w:val="22"/>
        </w:rPr>
        <w:t>Le diagnostic met toutefois en évidence un écart entre la qualité des productions livrées aux clients et le niveau d’automatisation interne des processus. Les supports commerciaux sont très qualitatifs, créatifs et structurés, mais leur production repose encore largement sur du travail manuel, des échanges dispersés et des consolidations successives. Le FRA constitue un outil budgétaire essentiel, mais il reste dépendant d’Excel et de ressaisies dans Notion. Les données projets, fournisseurs et financières existent, mais elles ne sont pas encore pleinement exploitées comme un levier de pilotage, de capitalisation et d’aide à la décision.</w:t>
      </w:r>
    </w:p>
    <w:p w14:paraId="4C9EE908" w14:textId="77777777" w:rsidR="000C5F19" w:rsidRPr="000C5F19" w:rsidRDefault="000C5F19" w:rsidP="000C5F19">
      <w:pPr>
        <w:pStyle w:val="p3"/>
        <w:spacing w:line="312" w:lineRule="auto"/>
        <w:rPr>
          <w:rFonts w:ascii="Verdana" w:hAnsi="Verdana"/>
          <w:sz w:val="22"/>
          <w:szCs w:val="22"/>
        </w:rPr>
      </w:pPr>
      <w:r w:rsidRPr="000C5F19">
        <w:rPr>
          <w:rFonts w:ascii="Verdana" w:hAnsi="Verdana"/>
          <w:sz w:val="22"/>
          <w:szCs w:val="22"/>
        </w:rPr>
        <w:t>Les principaux enjeux consistent donc à :</w:t>
      </w:r>
    </w:p>
    <w:p w14:paraId="075EA72F"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réduire les ressaisies et les tâches administratives répétitives ;</w:t>
      </w:r>
    </w:p>
    <w:p w14:paraId="5540704B"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fiabiliser le suivi des budgets, marges et temps passés ;</w:t>
      </w:r>
    </w:p>
    <w:p w14:paraId="2420CC42"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mieux exploiter la base fournisseurs et les retours d’expérience ;</w:t>
      </w:r>
    </w:p>
    <w:p w14:paraId="1948BFBE"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accélérer la production des comptes rendus, briefs, propositions et supports ;</w:t>
      </w:r>
    </w:p>
    <w:p w14:paraId="16F0A59B"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structurer une communication régulière et mieux alimentée ;</w:t>
      </w:r>
    </w:p>
    <w:p w14:paraId="290DED06"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mettre en place une veille concurrentielle et sectorielle utile aux brainstormings ;</w:t>
      </w:r>
    </w:p>
    <w:p w14:paraId="164ABE1F" w14:textId="77777777" w:rsidR="000C5F19" w:rsidRPr="000C5F19" w:rsidRDefault="000C5F19">
      <w:pPr>
        <w:numPr>
          <w:ilvl w:val="0"/>
          <w:numId w:val="11"/>
        </w:numPr>
        <w:spacing w:before="100" w:beforeAutospacing="1" w:after="100" w:afterAutospacing="1" w:line="312" w:lineRule="auto"/>
        <w:rPr>
          <w:rFonts w:ascii="Verdana" w:hAnsi="Verdana"/>
        </w:rPr>
      </w:pPr>
      <w:r w:rsidRPr="000C5F19">
        <w:rPr>
          <w:rFonts w:ascii="Verdana" w:hAnsi="Verdana"/>
        </w:rPr>
        <w:t>sécuriser les usages de l’IA par des règles internes simples.</w:t>
      </w:r>
    </w:p>
    <w:p w14:paraId="4C6C74EA" w14:textId="77777777" w:rsidR="000C5F19" w:rsidRPr="000C5F19" w:rsidRDefault="000C5F19" w:rsidP="000C5F19">
      <w:pPr>
        <w:pStyle w:val="p4"/>
        <w:spacing w:line="312" w:lineRule="auto"/>
        <w:ind w:left="0" w:firstLine="0"/>
        <w:rPr>
          <w:rFonts w:ascii="Verdana" w:hAnsi="Verdana"/>
          <w:sz w:val="22"/>
          <w:szCs w:val="22"/>
        </w:rPr>
      </w:pPr>
      <w:r w:rsidRPr="000C5F19">
        <w:rPr>
          <w:rFonts w:ascii="Verdana" w:hAnsi="Verdana"/>
          <w:sz w:val="22"/>
          <w:szCs w:val="22"/>
        </w:rPr>
        <w:t>L’entreprise présente ainsi un potentiel important d’intégration de l’IA et des automatisations no-code. Les actions à privilégier doivent rester pragmatiques, progressives et directement liées aux processus existants, avec Notion comme socle central et des outils comme Make ou n8n pour connecter les flux lorsque cela est possible.</w:t>
      </w: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0"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0"/>
    </w:p>
    <w:p w14:paraId="1F2F227D" w14:textId="77777777" w:rsidR="00AD3DC3" w:rsidRDefault="00AD3DC3" w:rsidP="00B6166A">
      <w:pPr>
        <w:rPr>
          <w:rFonts w:ascii="Montserrat Light" w:hAnsi="Montserrat Light"/>
        </w:rPr>
      </w:pPr>
    </w:p>
    <w:p w14:paraId="5FA14509" w14:textId="77777777" w:rsidR="00AD3DC3" w:rsidRDefault="00AD3DC3" w:rsidP="00B6166A">
      <w:pPr>
        <w:rPr>
          <w:rFonts w:ascii="Montserrat Light" w:hAnsi="Montserrat Light"/>
        </w:rPr>
      </w:pPr>
    </w:p>
    <w:p w14:paraId="7DB43B57" w14:textId="34996BCB" w:rsidR="00770FC8" w:rsidRDefault="00770FC8" w:rsidP="00770FC8">
      <w:pPr>
        <w:pStyle w:val="Titre2"/>
        <w:jc w:val="left"/>
      </w:pPr>
      <w:r>
        <w:rPr>
          <w:rStyle w:val="s1"/>
        </w:rPr>
        <w:t>Cas d’usage 1 — Qualification automatisée des demandes entrantes dans Notion</w:t>
      </w:r>
    </w:p>
    <w:p w14:paraId="065576B7"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17B7F292"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Les demandes prospects arrivent par plusieurs canaux : site internet, appel, contact direct, mail ou demande commerciale. Elles sont ensuite saisies manuellement dans Notion, puis attribuées par la directrice commerciale selon la disponibilité et l’expertise des équipes. Ce fonctionnement est opérationnel, mais il peut générer des pertes d’information, des délais de traitement et une qualification inégale selon les demandes.</w:t>
      </w:r>
    </w:p>
    <w:p w14:paraId="3C575CF4" w14:textId="77777777" w:rsidR="00770FC8" w:rsidRPr="00770FC8" w:rsidRDefault="00770FC8" w:rsidP="00770FC8">
      <w:pPr>
        <w:pStyle w:val="Titre3"/>
        <w:spacing w:line="312" w:lineRule="auto"/>
        <w:rPr>
          <w:rStyle w:val="s1"/>
          <w:rFonts w:ascii="Verdana" w:hAnsi="Verdana"/>
          <w:sz w:val="22"/>
          <w:szCs w:val="22"/>
        </w:rPr>
      </w:pPr>
    </w:p>
    <w:p w14:paraId="06E18556" w14:textId="3DD5562A"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14C4F3DC"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Mettre en place un processus permettant de transformer automatiquement chaque demande entrante en fiche opportunité dans Notion. L’IA pourrait extraire les informations clés, produire une synthèse du besoin, identifier le type d’événement, signaler les informations manquantes et proposer les premières questions à poser au client.</w:t>
      </w:r>
    </w:p>
    <w:p w14:paraId="40920BA3" w14:textId="77777777" w:rsidR="00770FC8" w:rsidRPr="00770FC8" w:rsidRDefault="00770FC8" w:rsidP="00770FC8">
      <w:pPr>
        <w:pStyle w:val="Titre3"/>
        <w:spacing w:line="312" w:lineRule="auto"/>
        <w:rPr>
          <w:rStyle w:val="s1"/>
          <w:rFonts w:ascii="Verdana" w:hAnsi="Verdana"/>
          <w:sz w:val="22"/>
          <w:szCs w:val="22"/>
        </w:rPr>
      </w:pPr>
    </w:p>
    <w:p w14:paraId="62CBFA90" w14:textId="4DD6B2B1"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Outils IA ou solutions d’automatisation</w:t>
      </w:r>
    </w:p>
    <w:p w14:paraId="465856A1" w14:textId="77777777" w:rsidR="00770FC8" w:rsidRPr="00770FC8" w:rsidRDefault="00770FC8">
      <w:pPr>
        <w:numPr>
          <w:ilvl w:val="0"/>
          <w:numId w:val="12"/>
        </w:numPr>
        <w:spacing w:before="100" w:beforeAutospacing="1" w:after="100" w:afterAutospacing="1" w:line="312" w:lineRule="auto"/>
        <w:rPr>
          <w:rFonts w:ascii="Verdana" w:hAnsi="Verdana"/>
        </w:rPr>
      </w:pPr>
      <w:r w:rsidRPr="00770FC8">
        <w:rPr>
          <w:rFonts w:ascii="Verdana" w:hAnsi="Verdana"/>
        </w:rPr>
        <w:t>Notion comme base centrale des prospects et projets.</w:t>
      </w:r>
    </w:p>
    <w:p w14:paraId="4600430B" w14:textId="77777777" w:rsidR="00770FC8" w:rsidRPr="00770FC8" w:rsidRDefault="00770FC8">
      <w:pPr>
        <w:numPr>
          <w:ilvl w:val="0"/>
          <w:numId w:val="12"/>
        </w:numPr>
        <w:spacing w:before="100" w:beforeAutospacing="1" w:after="100" w:afterAutospacing="1" w:line="312" w:lineRule="auto"/>
        <w:rPr>
          <w:rFonts w:ascii="Verdana" w:hAnsi="Verdana"/>
        </w:rPr>
      </w:pPr>
      <w:r w:rsidRPr="00770FC8">
        <w:rPr>
          <w:rFonts w:ascii="Verdana" w:hAnsi="Verdana"/>
        </w:rPr>
        <w:t>Make ou n8n pour connecter formulaires, mails et Notion.</w:t>
      </w:r>
    </w:p>
    <w:p w14:paraId="1318CDB2" w14:textId="77777777" w:rsidR="00770FC8" w:rsidRPr="00770FC8" w:rsidRDefault="00770FC8">
      <w:pPr>
        <w:numPr>
          <w:ilvl w:val="0"/>
          <w:numId w:val="12"/>
        </w:numPr>
        <w:spacing w:before="100" w:beforeAutospacing="1" w:after="100" w:afterAutospacing="1" w:line="312" w:lineRule="auto"/>
        <w:rPr>
          <w:rFonts w:ascii="Verdana" w:hAnsi="Verdana"/>
        </w:rPr>
      </w:pPr>
      <w:r w:rsidRPr="00770FC8">
        <w:rPr>
          <w:rFonts w:ascii="Verdana" w:hAnsi="Verdana"/>
        </w:rPr>
        <w:t>ChatGPT ou Claude pour la synthèse, la qualification et les questions complémentaires.</w:t>
      </w:r>
    </w:p>
    <w:p w14:paraId="3997F131" w14:textId="77777777" w:rsidR="00770FC8" w:rsidRPr="00770FC8" w:rsidRDefault="00770FC8">
      <w:pPr>
        <w:numPr>
          <w:ilvl w:val="0"/>
          <w:numId w:val="12"/>
        </w:numPr>
        <w:spacing w:before="100" w:beforeAutospacing="1" w:after="100" w:afterAutospacing="1" w:line="312" w:lineRule="auto"/>
        <w:rPr>
          <w:rFonts w:ascii="Verdana" w:hAnsi="Verdana"/>
        </w:rPr>
      </w:pPr>
      <w:r w:rsidRPr="00770FC8">
        <w:rPr>
          <w:rFonts w:ascii="Verdana" w:hAnsi="Verdana"/>
        </w:rPr>
        <w:t>Outlook / Office 365 pour le traitement des mails entrants.</w:t>
      </w:r>
    </w:p>
    <w:p w14:paraId="150CC23D"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2584650B"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t>Cartographier les canaux d’entrée.</w:t>
      </w:r>
    </w:p>
    <w:p w14:paraId="63252A64"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t>Définir les champs nécessaires dans Notion.</w:t>
      </w:r>
    </w:p>
    <w:p w14:paraId="23D81E8A"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t>Créer un modèle de fiche opportunité.</w:t>
      </w:r>
    </w:p>
    <w:p w14:paraId="3518504D"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t>Mettre en place un scénario d’automatisation.</w:t>
      </w:r>
    </w:p>
    <w:p w14:paraId="00CD6E59"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t>Tester le processus sur quelques demandes réelles.</w:t>
      </w:r>
    </w:p>
    <w:p w14:paraId="640EEDAC" w14:textId="77777777" w:rsidR="00770FC8" w:rsidRPr="00770FC8" w:rsidRDefault="00770FC8">
      <w:pPr>
        <w:numPr>
          <w:ilvl w:val="0"/>
          <w:numId w:val="13"/>
        </w:numPr>
        <w:spacing w:before="100" w:beforeAutospacing="1" w:after="100" w:afterAutospacing="1" w:line="312" w:lineRule="auto"/>
        <w:rPr>
          <w:rFonts w:ascii="Verdana" w:hAnsi="Verdana"/>
        </w:rPr>
      </w:pPr>
      <w:r w:rsidRPr="00770FC8">
        <w:rPr>
          <w:rFonts w:ascii="Verdana" w:hAnsi="Verdana"/>
        </w:rPr>
        <w:lastRenderedPageBreak/>
        <w:t>Former la directrice commerciale et les chefs de projet à la validation des fiches.</w:t>
      </w:r>
    </w:p>
    <w:p w14:paraId="2BC0D92C"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Impact potentiel</w:t>
      </w:r>
    </w:p>
    <w:p w14:paraId="20582B54"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Ce cas d’usage permettrait d’améliorer la réactivité commerciale, de fiabiliser la qualification des demandes et de réduire les saisies manuelles. Il renforcerait aussi Notion comme outil central de pilotage commercial et projet.</w:t>
      </w:r>
    </w:p>
    <w:p w14:paraId="591D230E" w14:textId="77777777" w:rsidR="00770FC8" w:rsidRPr="00770FC8" w:rsidRDefault="00770FC8" w:rsidP="00770FC8">
      <w:pPr>
        <w:pStyle w:val="Titre3"/>
        <w:spacing w:line="312" w:lineRule="auto"/>
        <w:rPr>
          <w:rStyle w:val="s1"/>
          <w:rFonts w:ascii="Verdana" w:hAnsi="Verdana"/>
          <w:sz w:val="22"/>
          <w:szCs w:val="22"/>
        </w:rPr>
      </w:pPr>
    </w:p>
    <w:p w14:paraId="7182EDC9" w14:textId="2E283F9D"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Points de vigilance</w:t>
      </w:r>
    </w:p>
    <w:p w14:paraId="46E921AB"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L’attribution finale doit rester validée par la directrice commerciale, notamment pour les projets stratégiques, complexes ou issus d’appels d’offres. Les informations clients doivent être traitées avec confidentialité.</w:t>
      </w:r>
    </w:p>
    <w:p w14:paraId="78BD7B4E" w14:textId="77777777" w:rsidR="00770FC8" w:rsidRPr="00770FC8" w:rsidRDefault="00770FC8" w:rsidP="00770FC8">
      <w:pPr>
        <w:pStyle w:val="Titre3"/>
        <w:spacing w:line="312" w:lineRule="auto"/>
        <w:rPr>
          <w:rFonts w:ascii="Verdana" w:hAnsi="Verdana"/>
          <w:sz w:val="22"/>
          <w:szCs w:val="22"/>
        </w:rPr>
      </w:pPr>
      <w:r w:rsidRPr="00770FC8">
        <w:rPr>
          <w:rStyle w:val="s1"/>
          <w:rFonts w:ascii="Verdana" w:hAnsi="Verdana"/>
          <w:sz w:val="22"/>
          <w:szCs w:val="22"/>
        </w:rPr>
        <w:t>Processus avant / après</w:t>
      </w:r>
    </w:p>
    <w:p w14:paraId="24C2BE81"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1830458A" w14:textId="321D2FE2"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Demande entrante </w:t>
      </w:r>
      <w:r w:rsidRPr="00770FC8">
        <w:rPr>
          <w:rFonts w:ascii="Arial" w:hAnsi="Arial" w:cs="Arial"/>
          <w:sz w:val="22"/>
          <w:szCs w:val="22"/>
        </w:rPr>
        <w:t>→</w:t>
      </w:r>
      <w:r w:rsidRPr="00770FC8">
        <w:rPr>
          <w:rFonts w:ascii="Verdana" w:hAnsi="Verdana"/>
          <w:sz w:val="22"/>
          <w:szCs w:val="22"/>
        </w:rPr>
        <w:t xml:space="preserve"> lecture manuelle </w:t>
      </w:r>
      <w:r w:rsidRPr="00770FC8">
        <w:rPr>
          <w:rFonts w:ascii="Arial" w:hAnsi="Arial" w:cs="Arial"/>
          <w:sz w:val="22"/>
          <w:szCs w:val="22"/>
        </w:rPr>
        <w:t>→</w:t>
      </w:r>
      <w:r w:rsidRPr="00770FC8">
        <w:rPr>
          <w:rFonts w:ascii="Verdana" w:hAnsi="Verdana"/>
          <w:sz w:val="22"/>
          <w:szCs w:val="22"/>
        </w:rPr>
        <w:t xml:space="preserve"> saisie Notion </w:t>
      </w:r>
      <w:r w:rsidRPr="00770FC8">
        <w:rPr>
          <w:rFonts w:ascii="Arial" w:hAnsi="Arial" w:cs="Arial"/>
          <w:sz w:val="22"/>
          <w:szCs w:val="22"/>
        </w:rPr>
        <w:t>→</w:t>
      </w:r>
      <w:r w:rsidRPr="00770FC8">
        <w:rPr>
          <w:rFonts w:ascii="Verdana" w:hAnsi="Verdana"/>
          <w:sz w:val="22"/>
          <w:szCs w:val="22"/>
        </w:rPr>
        <w:t xml:space="preserve"> qualification </w:t>
      </w:r>
      <w:r w:rsidRPr="00770FC8">
        <w:rPr>
          <w:rFonts w:ascii="Arial" w:hAnsi="Arial" w:cs="Arial"/>
          <w:sz w:val="22"/>
          <w:szCs w:val="22"/>
        </w:rPr>
        <w:t>→</w:t>
      </w:r>
      <w:r w:rsidRPr="00770FC8">
        <w:rPr>
          <w:rFonts w:ascii="Verdana" w:hAnsi="Verdana"/>
          <w:sz w:val="22"/>
          <w:szCs w:val="22"/>
        </w:rPr>
        <w:t xml:space="preserve"> attribution </w:t>
      </w:r>
      <w:r w:rsidRPr="00770FC8">
        <w:rPr>
          <w:rFonts w:ascii="Arial" w:hAnsi="Arial" w:cs="Arial"/>
          <w:sz w:val="22"/>
          <w:szCs w:val="22"/>
        </w:rPr>
        <w:t>→</w:t>
      </w:r>
      <w:r w:rsidRPr="00770FC8">
        <w:rPr>
          <w:rFonts w:ascii="Verdana" w:hAnsi="Verdana"/>
          <w:sz w:val="22"/>
          <w:szCs w:val="22"/>
        </w:rPr>
        <w:t xml:space="preserve"> brief client</w:t>
      </w:r>
    </w:p>
    <w:p w14:paraId="2487CFDE" w14:textId="77777777" w:rsidR="00770FC8" w:rsidRPr="00770FC8" w:rsidRDefault="00770FC8" w:rsidP="00770FC8">
      <w:pPr>
        <w:pStyle w:val="p3"/>
        <w:spacing w:line="312" w:lineRule="auto"/>
        <w:rPr>
          <w:rFonts w:ascii="Verdana" w:hAnsi="Verdana"/>
          <w:sz w:val="22"/>
          <w:szCs w:val="22"/>
        </w:rPr>
      </w:pPr>
      <w:r w:rsidRPr="00770FC8">
        <w:rPr>
          <w:rFonts w:ascii="Verdana" w:hAnsi="Verdana"/>
          <w:b/>
          <w:bCs/>
          <w:sz w:val="22"/>
          <w:szCs w:val="22"/>
        </w:rPr>
        <w:t>Après</w:t>
      </w:r>
    </w:p>
    <w:p w14:paraId="0EE88FAF" w14:textId="6BC2A02D" w:rsidR="00770FC8" w:rsidRPr="00770FC8" w:rsidRDefault="00770FC8" w:rsidP="00770FC8">
      <w:pPr>
        <w:pStyle w:val="p3"/>
        <w:spacing w:line="312" w:lineRule="auto"/>
        <w:ind w:left="0" w:firstLine="0"/>
        <w:rPr>
          <w:rFonts w:ascii="Verdana" w:hAnsi="Verdana"/>
          <w:sz w:val="22"/>
          <w:szCs w:val="22"/>
        </w:rPr>
      </w:pPr>
      <w:r w:rsidRPr="00770FC8">
        <w:rPr>
          <w:rFonts w:ascii="Verdana" w:hAnsi="Verdana"/>
          <w:sz w:val="22"/>
          <w:szCs w:val="22"/>
        </w:rPr>
        <w:t xml:space="preserve">Demande entrante </w:t>
      </w:r>
      <w:r w:rsidRPr="00770FC8">
        <w:rPr>
          <w:rFonts w:ascii="Arial" w:hAnsi="Arial" w:cs="Arial"/>
          <w:sz w:val="22"/>
          <w:szCs w:val="22"/>
        </w:rPr>
        <w:t>→</w:t>
      </w:r>
      <w:r w:rsidRPr="00770FC8">
        <w:rPr>
          <w:rFonts w:ascii="Verdana" w:hAnsi="Verdana"/>
          <w:sz w:val="22"/>
          <w:szCs w:val="22"/>
        </w:rPr>
        <w:t xml:space="preserve"> extraction automatique </w:t>
      </w:r>
      <w:r w:rsidRPr="00770FC8">
        <w:rPr>
          <w:rFonts w:ascii="Arial" w:hAnsi="Arial" w:cs="Arial"/>
          <w:sz w:val="22"/>
          <w:szCs w:val="22"/>
        </w:rPr>
        <w:t>→</w:t>
      </w:r>
      <w:r w:rsidRPr="00770FC8">
        <w:rPr>
          <w:rFonts w:ascii="Verdana" w:hAnsi="Verdana"/>
          <w:sz w:val="22"/>
          <w:szCs w:val="22"/>
        </w:rPr>
        <w:t xml:space="preserve"> fiche Notion </w:t>
      </w:r>
      <w:r w:rsidRPr="00770FC8">
        <w:rPr>
          <w:rFonts w:ascii="Arial" w:hAnsi="Arial" w:cs="Arial"/>
          <w:sz w:val="22"/>
          <w:szCs w:val="22"/>
        </w:rPr>
        <w:t>→</w:t>
      </w:r>
      <w:r w:rsidRPr="00770FC8">
        <w:rPr>
          <w:rFonts w:ascii="Verdana" w:hAnsi="Verdana"/>
          <w:sz w:val="22"/>
          <w:szCs w:val="22"/>
        </w:rPr>
        <w:t xml:space="preserve"> synthèse IA </w:t>
      </w:r>
      <w:r w:rsidRPr="00770FC8">
        <w:rPr>
          <w:rFonts w:ascii="Arial" w:hAnsi="Arial" w:cs="Arial"/>
          <w:sz w:val="22"/>
          <w:szCs w:val="22"/>
        </w:rPr>
        <w:t>→</w:t>
      </w:r>
      <w:r w:rsidRPr="00770FC8">
        <w:rPr>
          <w:rFonts w:ascii="Verdana" w:hAnsi="Verdana"/>
          <w:sz w:val="22"/>
          <w:szCs w:val="22"/>
        </w:rPr>
        <w:t xml:space="preserve"> validation commerciale </w:t>
      </w:r>
      <w:r w:rsidRPr="00770FC8">
        <w:rPr>
          <w:rFonts w:ascii="Arial" w:hAnsi="Arial" w:cs="Arial"/>
          <w:sz w:val="22"/>
          <w:szCs w:val="22"/>
        </w:rPr>
        <w:t>→</w:t>
      </w:r>
      <w:r w:rsidRPr="00770FC8">
        <w:rPr>
          <w:rFonts w:ascii="Verdana" w:hAnsi="Verdana"/>
          <w:sz w:val="22"/>
          <w:szCs w:val="22"/>
        </w:rPr>
        <w:t xml:space="preserve"> attribution projet</w:t>
      </w:r>
    </w:p>
    <w:p w14:paraId="0ADCEA2B" w14:textId="77777777" w:rsidR="00770FC8" w:rsidRDefault="004F0719" w:rsidP="00770FC8">
      <w:r>
        <w:rPr>
          <w:noProof/>
        </w:rPr>
        <w:pict w14:anchorId="51A3393E">
          <v:rect id="_x0000_i1028" alt="" style="width:453.6pt;height:.05pt;mso-width-percent:0;mso-height-percent:0;mso-width-percent:0;mso-height-percent:0" o:hralign="center" o:hrstd="t" o:hr="t" fillcolor="#a0a0a0" stroked="f"/>
        </w:pict>
      </w:r>
    </w:p>
    <w:p w14:paraId="581032EF" w14:textId="1E951BF8" w:rsidR="00770FC8" w:rsidRDefault="00770FC8" w:rsidP="00770FC8">
      <w:pPr>
        <w:pStyle w:val="Titre2"/>
        <w:jc w:val="left"/>
      </w:pPr>
      <w:r>
        <w:rPr>
          <w:rStyle w:val="s1"/>
        </w:rPr>
        <w:t>Cas d’usage 2 — Assistant IA de brief, réunion de lancement et compte rendu projet</w:t>
      </w:r>
    </w:p>
    <w:p w14:paraId="007EE753"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1F7D0F3B"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 brief client, la réunion de lancement interne et les comptes rendus sont des étapes essentielles du processus projet. Aujourd’hui, la prise de notes, la synthèse, la répartition des tâches et le suivi des décisions sont réalisés manuellement. Cela peut mobiliser beaucoup de temps et créer des écarts selon les pratiques de chaque chef de projet.</w:t>
      </w:r>
    </w:p>
    <w:p w14:paraId="074D5FEF" w14:textId="77777777" w:rsidR="00770FC8" w:rsidRPr="00770FC8" w:rsidRDefault="00770FC8" w:rsidP="00770FC8">
      <w:pPr>
        <w:pStyle w:val="Titre3"/>
        <w:spacing w:line="312" w:lineRule="auto"/>
        <w:rPr>
          <w:rStyle w:val="s1"/>
          <w:rFonts w:ascii="Verdana" w:hAnsi="Verdana"/>
          <w:sz w:val="22"/>
          <w:szCs w:val="22"/>
        </w:rPr>
      </w:pPr>
    </w:p>
    <w:p w14:paraId="1BBE0721" w14:textId="73C5D370"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642440E9"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Créer un assistant IA permettant de préparer les briefs, générer les comptes rendus, structurer les décisions prises et proposer les actions à intégrer dans Notion. À partir des trames existantes, l’outil pourrait aider à formaliser les </w:t>
      </w:r>
      <w:r w:rsidRPr="00770FC8">
        <w:rPr>
          <w:rFonts w:ascii="Verdana" w:hAnsi="Verdana"/>
          <w:sz w:val="22"/>
          <w:szCs w:val="22"/>
        </w:rPr>
        <w:lastRenderedPageBreak/>
        <w:t>enjeux, contraintes, prochaines étapes, responsabilités et points de vigilance du projet.</w:t>
      </w:r>
    </w:p>
    <w:p w14:paraId="1DD0F14D" w14:textId="77777777" w:rsidR="00770FC8" w:rsidRPr="00770FC8" w:rsidRDefault="00770FC8" w:rsidP="00770FC8">
      <w:pPr>
        <w:pStyle w:val="Titre3"/>
        <w:spacing w:line="312" w:lineRule="auto"/>
        <w:rPr>
          <w:rStyle w:val="s1"/>
          <w:rFonts w:ascii="Verdana" w:hAnsi="Verdana"/>
          <w:sz w:val="22"/>
          <w:szCs w:val="22"/>
        </w:rPr>
      </w:pPr>
    </w:p>
    <w:p w14:paraId="5DDB0A84" w14:textId="6F43F9BE"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Outils IA ou solutions d’automatisation</w:t>
      </w:r>
    </w:p>
    <w:p w14:paraId="372F4059" w14:textId="77777777" w:rsidR="00770FC8" w:rsidRPr="00770FC8" w:rsidRDefault="00770FC8">
      <w:pPr>
        <w:numPr>
          <w:ilvl w:val="0"/>
          <w:numId w:val="14"/>
        </w:numPr>
        <w:spacing w:before="100" w:beforeAutospacing="1" w:after="100" w:afterAutospacing="1" w:line="312" w:lineRule="auto"/>
        <w:rPr>
          <w:rFonts w:ascii="Verdana" w:hAnsi="Verdana"/>
        </w:rPr>
      </w:pPr>
      <w:r w:rsidRPr="00770FC8">
        <w:rPr>
          <w:rFonts w:ascii="Verdana" w:hAnsi="Verdana"/>
        </w:rPr>
        <w:t>Notion pour stocker briefs, comptes rendus, décisions et tâches.</w:t>
      </w:r>
    </w:p>
    <w:p w14:paraId="2AC45A5E" w14:textId="77777777" w:rsidR="00770FC8" w:rsidRPr="00770FC8" w:rsidRDefault="00770FC8">
      <w:pPr>
        <w:numPr>
          <w:ilvl w:val="0"/>
          <w:numId w:val="14"/>
        </w:numPr>
        <w:spacing w:before="100" w:beforeAutospacing="1" w:after="100" w:afterAutospacing="1" w:line="312" w:lineRule="auto"/>
        <w:rPr>
          <w:rFonts w:ascii="Verdana" w:hAnsi="Verdana"/>
        </w:rPr>
      </w:pPr>
      <w:r w:rsidRPr="00770FC8">
        <w:rPr>
          <w:rFonts w:ascii="Verdana" w:hAnsi="Verdana"/>
        </w:rPr>
        <w:t>ChatGPT ou Claude pour la synthèse et la structuration.</w:t>
      </w:r>
    </w:p>
    <w:p w14:paraId="49CB9F4A" w14:textId="77777777" w:rsidR="00770FC8" w:rsidRPr="00770FC8" w:rsidRDefault="00770FC8">
      <w:pPr>
        <w:numPr>
          <w:ilvl w:val="0"/>
          <w:numId w:val="14"/>
        </w:numPr>
        <w:spacing w:before="100" w:beforeAutospacing="1" w:after="100" w:afterAutospacing="1" w:line="312" w:lineRule="auto"/>
        <w:rPr>
          <w:rFonts w:ascii="Verdana" w:hAnsi="Verdana"/>
        </w:rPr>
      </w:pPr>
      <w:r w:rsidRPr="00770FC8">
        <w:rPr>
          <w:rFonts w:ascii="Verdana" w:hAnsi="Verdana"/>
        </w:rPr>
        <w:t>Teams ou outil de transcription si les réunions sont enregistrées.</w:t>
      </w:r>
    </w:p>
    <w:p w14:paraId="23AABD3D" w14:textId="77777777" w:rsidR="00770FC8" w:rsidRPr="00770FC8" w:rsidRDefault="00770FC8">
      <w:pPr>
        <w:numPr>
          <w:ilvl w:val="0"/>
          <w:numId w:val="14"/>
        </w:numPr>
        <w:spacing w:before="100" w:beforeAutospacing="1" w:after="100" w:afterAutospacing="1" w:line="312" w:lineRule="auto"/>
        <w:rPr>
          <w:rFonts w:ascii="Verdana" w:hAnsi="Verdana"/>
        </w:rPr>
      </w:pPr>
      <w:r w:rsidRPr="00770FC8">
        <w:rPr>
          <w:rFonts w:ascii="Verdana" w:hAnsi="Verdana"/>
        </w:rPr>
        <w:t>Make ou n8n pour créer automatiquement les tâches dans Notion.</w:t>
      </w:r>
    </w:p>
    <w:p w14:paraId="682AA174"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4680C63E" w14:textId="77777777" w:rsidR="00770FC8" w:rsidRPr="00770FC8" w:rsidRDefault="00770FC8">
      <w:pPr>
        <w:numPr>
          <w:ilvl w:val="0"/>
          <w:numId w:val="15"/>
        </w:numPr>
        <w:spacing w:before="100" w:beforeAutospacing="1" w:after="100" w:afterAutospacing="1" w:line="312" w:lineRule="auto"/>
        <w:rPr>
          <w:rFonts w:ascii="Verdana" w:hAnsi="Verdana"/>
        </w:rPr>
      </w:pPr>
      <w:r w:rsidRPr="00770FC8">
        <w:rPr>
          <w:rFonts w:ascii="Verdana" w:hAnsi="Verdana"/>
        </w:rPr>
        <w:t>Analyser les trames existantes dans Notion.</w:t>
      </w:r>
    </w:p>
    <w:p w14:paraId="55420FF7" w14:textId="77777777" w:rsidR="00770FC8" w:rsidRPr="00770FC8" w:rsidRDefault="00770FC8">
      <w:pPr>
        <w:numPr>
          <w:ilvl w:val="0"/>
          <w:numId w:val="15"/>
        </w:numPr>
        <w:spacing w:before="100" w:beforeAutospacing="1" w:after="100" w:afterAutospacing="1" w:line="312" w:lineRule="auto"/>
        <w:rPr>
          <w:rFonts w:ascii="Verdana" w:hAnsi="Verdana"/>
        </w:rPr>
      </w:pPr>
      <w:r w:rsidRPr="00770FC8">
        <w:rPr>
          <w:rFonts w:ascii="Verdana" w:hAnsi="Verdana"/>
        </w:rPr>
        <w:t>Créer des modèles de comptes rendus par type de réunion.</w:t>
      </w:r>
    </w:p>
    <w:p w14:paraId="626B4F98" w14:textId="77777777" w:rsidR="00770FC8" w:rsidRPr="00770FC8" w:rsidRDefault="00770FC8">
      <w:pPr>
        <w:numPr>
          <w:ilvl w:val="0"/>
          <w:numId w:val="15"/>
        </w:numPr>
        <w:spacing w:before="100" w:beforeAutospacing="1" w:after="100" w:afterAutospacing="1" w:line="312" w:lineRule="auto"/>
        <w:rPr>
          <w:rFonts w:ascii="Verdana" w:hAnsi="Verdana"/>
        </w:rPr>
      </w:pPr>
      <w:r w:rsidRPr="00770FC8">
        <w:rPr>
          <w:rFonts w:ascii="Verdana" w:hAnsi="Verdana"/>
        </w:rPr>
        <w:t>Construire une bibliothèque de prompts projet.</w:t>
      </w:r>
    </w:p>
    <w:p w14:paraId="49D96464" w14:textId="77777777" w:rsidR="00770FC8" w:rsidRPr="00770FC8" w:rsidRDefault="00770FC8">
      <w:pPr>
        <w:numPr>
          <w:ilvl w:val="0"/>
          <w:numId w:val="15"/>
        </w:numPr>
        <w:spacing w:before="100" w:beforeAutospacing="1" w:after="100" w:afterAutospacing="1" w:line="312" w:lineRule="auto"/>
        <w:rPr>
          <w:rFonts w:ascii="Verdana" w:hAnsi="Verdana"/>
        </w:rPr>
      </w:pPr>
      <w:r w:rsidRPr="00770FC8">
        <w:rPr>
          <w:rFonts w:ascii="Verdana" w:hAnsi="Verdana"/>
        </w:rPr>
        <w:t>Tester la génération assistée sur des réunions réelles.</w:t>
      </w:r>
    </w:p>
    <w:p w14:paraId="33ED38EE" w14:textId="77777777" w:rsidR="00770FC8" w:rsidRPr="00770FC8" w:rsidRDefault="00770FC8">
      <w:pPr>
        <w:numPr>
          <w:ilvl w:val="0"/>
          <w:numId w:val="15"/>
        </w:numPr>
        <w:spacing w:before="100" w:beforeAutospacing="1" w:after="100" w:afterAutospacing="1" w:line="312" w:lineRule="auto"/>
        <w:rPr>
          <w:rFonts w:ascii="Verdana" w:hAnsi="Verdana"/>
        </w:rPr>
      </w:pPr>
      <w:r w:rsidRPr="00770FC8">
        <w:rPr>
          <w:rFonts w:ascii="Verdana" w:hAnsi="Verdana"/>
        </w:rPr>
        <w:t>Former les chefs de projet à la relecture et à la validation des livrables IA.</w:t>
      </w:r>
    </w:p>
    <w:p w14:paraId="2EADCBD1"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Impact potentiel</w:t>
      </w:r>
    </w:p>
    <w:p w14:paraId="5C70E418"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Ce cas d’usage permettrait de gagner du temps sur la coordination, d’améliorer la qualité des comptes rendus et de sécuriser le suivi des actions. Il faciliterait également l’intégration des alternants grâce à des méthodes plus homogènes.</w:t>
      </w:r>
    </w:p>
    <w:p w14:paraId="0CC7FD10" w14:textId="77777777" w:rsidR="00770FC8" w:rsidRPr="00770FC8" w:rsidRDefault="00770FC8" w:rsidP="00770FC8">
      <w:pPr>
        <w:pStyle w:val="Titre3"/>
        <w:spacing w:line="312" w:lineRule="auto"/>
        <w:rPr>
          <w:rStyle w:val="s1"/>
          <w:rFonts w:ascii="Verdana" w:hAnsi="Verdana"/>
          <w:sz w:val="22"/>
          <w:szCs w:val="22"/>
        </w:rPr>
      </w:pPr>
    </w:p>
    <w:p w14:paraId="71EB5E62" w14:textId="51E657ED"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Points de vigilance</w:t>
      </w:r>
    </w:p>
    <w:p w14:paraId="6D90C47E"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Les comptes rendus doivent rester validés par un collaborateur responsable, surtout lorsqu’ils engagent un budget, un délai, un client ou un prestataire. L’enregistrement des réunions doit respecter les règles de confidentialité.</w:t>
      </w:r>
    </w:p>
    <w:p w14:paraId="65CF0F61" w14:textId="77777777" w:rsidR="00770FC8" w:rsidRPr="00770FC8" w:rsidRDefault="00770FC8" w:rsidP="00770FC8">
      <w:pPr>
        <w:pStyle w:val="Titre3"/>
        <w:spacing w:line="312" w:lineRule="auto"/>
        <w:rPr>
          <w:rFonts w:ascii="Verdana" w:hAnsi="Verdana"/>
          <w:sz w:val="22"/>
          <w:szCs w:val="22"/>
        </w:rPr>
      </w:pPr>
      <w:r w:rsidRPr="00770FC8">
        <w:rPr>
          <w:rStyle w:val="s1"/>
          <w:rFonts w:ascii="Verdana" w:hAnsi="Verdana"/>
          <w:sz w:val="22"/>
          <w:szCs w:val="22"/>
        </w:rPr>
        <w:t>Processus avant / après</w:t>
      </w:r>
    </w:p>
    <w:p w14:paraId="3A330227"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538DF4F2" w14:textId="47950022"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Brief client </w:t>
      </w:r>
      <w:r w:rsidRPr="00770FC8">
        <w:rPr>
          <w:rFonts w:ascii="Arial" w:hAnsi="Arial" w:cs="Arial"/>
          <w:sz w:val="22"/>
          <w:szCs w:val="22"/>
        </w:rPr>
        <w:t>→</w:t>
      </w:r>
      <w:r w:rsidRPr="00770FC8">
        <w:rPr>
          <w:rFonts w:ascii="Verdana" w:hAnsi="Verdana"/>
          <w:sz w:val="22"/>
          <w:szCs w:val="22"/>
        </w:rPr>
        <w:t xml:space="preserve"> prise de notes manuelle </w:t>
      </w:r>
      <w:r w:rsidRPr="00770FC8">
        <w:rPr>
          <w:rFonts w:ascii="Arial" w:hAnsi="Arial" w:cs="Arial"/>
          <w:sz w:val="22"/>
          <w:szCs w:val="22"/>
        </w:rPr>
        <w:t>→</w:t>
      </w:r>
      <w:r w:rsidRPr="00770FC8">
        <w:rPr>
          <w:rFonts w:ascii="Verdana" w:hAnsi="Verdana"/>
          <w:sz w:val="22"/>
          <w:szCs w:val="22"/>
        </w:rPr>
        <w:t xml:space="preserve"> quick-off </w:t>
      </w:r>
      <w:r w:rsidRPr="00770FC8">
        <w:rPr>
          <w:rFonts w:ascii="Arial" w:hAnsi="Arial" w:cs="Arial"/>
          <w:sz w:val="22"/>
          <w:szCs w:val="22"/>
        </w:rPr>
        <w:t>→</w:t>
      </w:r>
      <w:r w:rsidRPr="00770FC8">
        <w:rPr>
          <w:rFonts w:ascii="Verdana" w:hAnsi="Verdana"/>
          <w:sz w:val="22"/>
          <w:szCs w:val="22"/>
        </w:rPr>
        <w:t xml:space="preserve"> compte rendu manuel </w:t>
      </w:r>
      <w:r w:rsidRPr="00770FC8">
        <w:rPr>
          <w:rFonts w:ascii="Arial" w:hAnsi="Arial" w:cs="Arial"/>
          <w:sz w:val="22"/>
          <w:szCs w:val="22"/>
        </w:rPr>
        <w:t>→</w:t>
      </w:r>
      <w:r w:rsidRPr="00770FC8">
        <w:rPr>
          <w:rFonts w:ascii="Verdana" w:hAnsi="Verdana"/>
          <w:sz w:val="22"/>
          <w:szCs w:val="22"/>
        </w:rPr>
        <w:t xml:space="preserve"> tâches saisies dans Notion</w:t>
      </w:r>
    </w:p>
    <w:p w14:paraId="4006AC29" w14:textId="77777777" w:rsidR="00770FC8" w:rsidRPr="00770FC8" w:rsidRDefault="00770FC8" w:rsidP="00770FC8">
      <w:pPr>
        <w:pStyle w:val="p3"/>
        <w:spacing w:line="312" w:lineRule="auto"/>
        <w:rPr>
          <w:rFonts w:ascii="Verdana" w:hAnsi="Verdana"/>
          <w:sz w:val="22"/>
          <w:szCs w:val="22"/>
        </w:rPr>
      </w:pPr>
      <w:r w:rsidRPr="00770FC8">
        <w:rPr>
          <w:rFonts w:ascii="Verdana" w:hAnsi="Verdana"/>
          <w:b/>
          <w:bCs/>
          <w:sz w:val="22"/>
          <w:szCs w:val="22"/>
        </w:rPr>
        <w:t>Après</w:t>
      </w:r>
    </w:p>
    <w:p w14:paraId="07FAD9A9" w14:textId="4B1A038A" w:rsidR="00770FC8" w:rsidRPr="00770FC8" w:rsidRDefault="00770FC8" w:rsidP="00770FC8">
      <w:pPr>
        <w:pStyle w:val="p3"/>
        <w:spacing w:line="312" w:lineRule="auto"/>
        <w:ind w:left="0" w:firstLine="0"/>
        <w:rPr>
          <w:rFonts w:ascii="Verdana" w:hAnsi="Verdana"/>
          <w:sz w:val="22"/>
          <w:szCs w:val="22"/>
        </w:rPr>
      </w:pPr>
      <w:r w:rsidRPr="00770FC8">
        <w:rPr>
          <w:rFonts w:ascii="Verdana" w:hAnsi="Verdana"/>
          <w:sz w:val="22"/>
          <w:szCs w:val="22"/>
        </w:rPr>
        <w:t xml:space="preserve">Brief client </w:t>
      </w:r>
      <w:r w:rsidRPr="00770FC8">
        <w:rPr>
          <w:rFonts w:ascii="Arial" w:hAnsi="Arial" w:cs="Arial"/>
          <w:sz w:val="22"/>
          <w:szCs w:val="22"/>
        </w:rPr>
        <w:t>→</w:t>
      </w:r>
      <w:r w:rsidRPr="00770FC8">
        <w:rPr>
          <w:rFonts w:ascii="Verdana" w:hAnsi="Verdana"/>
          <w:sz w:val="22"/>
          <w:szCs w:val="22"/>
        </w:rPr>
        <w:t xml:space="preserve"> synthèse IA </w:t>
      </w:r>
      <w:r w:rsidRPr="00770FC8">
        <w:rPr>
          <w:rFonts w:ascii="Arial" w:hAnsi="Arial" w:cs="Arial"/>
          <w:sz w:val="22"/>
          <w:szCs w:val="22"/>
        </w:rPr>
        <w:t>→</w:t>
      </w:r>
      <w:r w:rsidRPr="00770FC8">
        <w:rPr>
          <w:rFonts w:ascii="Verdana" w:hAnsi="Verdana"/>
          <w:sz w:val="22"/>
          <w:szCs w:val="22"/>
        </w:rPr>
        <w:t xml:space="preserve"> compte rendu structuré </w:t>
      </w:r>
      <w:r w:rsidRPr="00770FC8">
        <w:rPr>
          <w:rFonts w:ascii="Arial" w:hAnsi="Arial" w:cs="Arial"/>
          <w:sz w:val="22"/>
          <w:szCs w:val="22"/>
        </w:rPr>
        <w:t>→</w:t>
      </w:r>
      <w:r w:rsidRPr="00770FC8">
        <w:rPr>
          <w:rFonts w:ascii="Verdana" w:hAnsi="Verdana"/>
          <w:sz w:val="22"/>
          <w:szCs w:val="22"/>
        </w:rPr>
        <w:t xml:space="preserve"> actions proposées </w:t>
      </w:r>
      <w:r w:rsidRPr="00770FC8">
        <w:rPr>
          <w:rFonts w:ascii="Arial" w:hAnsi="Arial" w:cs="Arial"/>
          <w:sz w:val="22"/>
          <w:szCs w:val="22"/>
        </w:rPr>
        <w:t>→</w:t>
      </w:r>
      <w:r w:rsidRPr="00770FC8">
        <w:rPr>
          <w:rFonts w:ascii="Verdana" w:hAnsi="Verdana"/>
          <w:sz w:val="22"/>
          <w:szCs w:val="22"/>
        </w:rPr>
        <w:t xml:space="preserve"> validation </w:t>
      </w:r>
      <w:r w:rsidRPr="00770FC8">
        <w:rPr>
          <w:rFonts w:ascii="Arial" w:hAnsi="Arial" w:cs="Arial"/>
          <w:sz w:val="22"/>
          <w:szCs w:val="22"/>
        </w:rPr>
        <w:t>→</w:t>
      </w:r>
      <w:r w:rsidRPr="00770FC8">
        <w:rPr>
          <w:rFonts w:ascii="Verdana" w:hAnsi="Verdana"/>
          <w:sz w:val="22"/>
          <w:szCs w:val="22"/>
        </w:rPr>
        <w:t xml:space="preserve"> tâches Notion</w:t>
      </w:r>
    </w:p>
    <w:p w14:paraId="3D7CD188" w14:textId="77777777" w:rsidR="00770FC8" w:rsidRPr="00770FC8" w:rsidRDefault="004F0719" w:rsidP="00770FC8">
      <w:pPr>
        <w:spacing w:line="312" w:lineRule="auto"/>
        <w:rPr>
          <w:rFonts w:ascii="Verdana" w:hAnsi="Verdana"/>
        </w:rPr>
      </w:pPr>
      <w:r>
        <w:rPr>
          <w:rFonts w:ascii="Verdana" w:hAnsi="Verdana"/>
          <w:noProof/>
        </w:rPr>
        <w:pict w14:anchorId="52030CAC">
          <v:rect id="_x0000_i1027" alt="" style="width:453.6pt;height:.05pt;mso-width-percent:0;mso-height-percent:0;mso-width-percent:0;mso-height-percent:0" o:hralign="center" o:hrstd="t" o:hr="t" fillcolor="#a0a0a0" stroked="f"/>
        </w:pict>
      </w:r>
    </w:p>
    <w:p w14:paraId="787F1D87" w14:textId="425932ED" w:rsidR="00770FC8" w:rsidRDefault="00770FC8" w:rsidP="00770FC8">
      <w:pPr>
        <w:pStyle w:val="Titre2"/>
        <w:jc w:val="left"/>
      </w:pPr>
      <w:r>
        <w:rPr>
          <w:rStyle w:val="s1"/>
        </w:rPr>
        <w:lastRenderedPageBreak/>
        <w:t>Cas d’usage 3 — Automatisation partielle du FRA et pilotage financier des projets</w:t>
      </w:r>
    </w:p>
    <w:p w14:paraId="3F9CBD0D"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7B0D830C"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 FRA est un fichier central pour le chiffrage, le calcul du prix de vente, la marge, les devises, les taux de TVA et les conditions commerciales. Il est alimenté manuellement à partir des retours fournisseurs, puis certaines données doivent être ressaisies dans Notion pour le suivi de la marge, du chiffre d’affaires et du reporting de direction. Ce processus crée une charge administrative et un risque d’erreur.</w:t>
      </w:r>
    </w:p>
    <w:p w14:paraId="3335B63A" w14:textId="77777777" w:rsidR="00770FC8" w:rsidRPr="00770FC8" w:rsidRDefault="00770FC8" w:rsidP="00770FC8">
      <w:pPr>
        <w:pStyle w:val="Titre3"/>
        <w:spacing w:line="312" w:lineRule="auto"/>
        <w:rPr>
          <w:rStyle w:val="s1"/>
          <w:rFonts w:ascii="Verdana" w:hAnsi="Verdana"/>
          <w:sz w:val="22"/>
          <w:szCs w:val="22"/>
        </w:rPr>
      </w:pPr>
    </w:p>
    <w:p w14:paraId="50694FB4" w14:textId="7D369D19"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73239F41"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Automatiser partiellement l’exploitation du FRA sans remplacer l’outil existant. Les données clés pourraient être extraites automatiquement du fichier Excel pour alimenter Notion : chiffre d’affaires prévisionnel, marge, statut du devis, version du budget, acompte à facturer, typologie de prestation et alertes sur les données manquantes.</w:t>
      </w:r>
    </w:p>
    <w:p w14:paraId="34CB7AE6" w14:textId="77777777" w:rsidR="00770FC8" w:rsidRPr="00770FC8" w:rsidRDefault="00770FC8" w:rsidP="00770FC8">
      <w:pPr>
        <w:pStyle w:val="Titre3"/>
        <w:spacing w:line="312" w:lineRule="auto"/>
        <w:rPr>
          <w:rStyle w:val="s1"/>
          <w:rFonts w:ascii="Verdana" w:hAnsi="Verdana"/>
          <w:sz w:val="22"/>
          <w:szCs w:val="22"/>
        </w:rPr>
      </w:pPr>
    </w:p>
    <w:p w14:paraId="38A16BE9" w14:textId="0EC19DB2"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Outils IA ou solutions d’automatisation</w:t>
      </w:r>
    </w:p>
    <w:p w14:paraId="23B5A7AE" w14:textId="77777777" w:rsidR="00770FC8" w:rsidRPr="00770FC8" w:rsidRDefault="00770FC8">
      <w:pPr>
        <w:numPr>
          <w:ilvl w:val="0"/>
          <w:numId w:val="16"/>
        </w:numPr>
        <w:spacing w:before="100" w:beforeAutospacing="1" w:after="100" w:afterAutospacing="1" w:line="312" w:lineRule="auto"/>
        <w:rPr>
          <w:rFonts w:ascii="Verdana" w:hAnsi="Verdana"/>
        </w:rPr>
      </w:pPr>
      <w:r w:rsidRPr="00770FC8">
        <w:rPr>
          <w:rFonts w:ascii="Verdana" w:hAnsi="Verdana"/>
        </w:rPr>
        <w:t>Excel / FRA existant comme support de chiffrage.</w:t>
      </w:r>
    </w:p>
    <w:p w14:paraId="0AEE967B" w14:textId="77777777" w:rsidR="00770FC8" w:rsidRPr="00770FC8" w:rsidRDefault="00770FC8">
      <w:pPr>
        <w:numPr>
          <w:ilvl w:val="0"/>
          <w:numId w:val="16"/>
        </w:numPr>
        <w:spacing w:before="100" w:beforeAutospacing="1" w:after="100" w:afterAutospacing="1" w:line="312" w:lineRule="auto"/>
        <w:rPr>
          <w:rFonts w:ascii="Verdana" w:hAnsi="Verdana"/>
        </w:rPr>
      </w:pPr>
      <w:r w:rsidRPr="00770FC8">
        <w:rPr>
          <w:rFonts w:ascii="Verdana" w:hAnsi="Verdana"/>
        </w:rPr>
        <w:t>Notion comme outil de suivi projet.</w:t>
      </w:r>
    </w:p>
    <w:p w14:paraId="7E0F9F1B" w14:textId="77777777" w:rsidR="00770FC8" w:rsidRPr="00770FC8" w:rsidRDefault="00770FC8">
      <w:pPr>
        <w:numPr>
          <w:ilvl w:val="0"/>
          <w:numId w:val="16"/>
        </w:numPr>
        <w:spacing w:before="100" w:beforeAutospacing="1" w:after="100" w:afterAutospacing="1" w:line="312" w:lineRule="auto"/>
        <w:rPr>
          <w:rFonts w:ascii="Verdana" w:hAnsi="Verdana"/>
        </w:rPr>
      </w:pPr>
      <w:r w:rsidRPr="00770FC8">
        <w:rPr>
          <w:rFonts w:ascii="Verdana" w:hAnsi="Verdana"/>
        </w:rPr>
        <w:t>Make ou n8n pour transférer les données clés vers Notion.</w:t>
      </w:r>
    </w:p>
    <w:p w14:paraId="3857D861" w14:textId="77777777" w:rsidR="00770FC8" w:rsidRPr="00770FC8" w:rsidRDefault="00770FC8">
      <w:pPr>
        <w:numPr>
          <w:ilvl w:val="0"/>
          <w:numId w:val="16"/>
        </w:numPr>
        <w:spacing w:before="100" w:beforeAutospacing="1" w:after="100" w:afterAutospacing="1" w:line="312" w:lineRule="auto"/>
        <w:rPr>
          <w:rFonts w:ascii="Verdana" w:hAnsi="Verdana"/>
        </w:rPr>
      </w:pPr>
      <w:r w:rsidRPr="00770FC8">
        <w:rPr>
          <w:rFonts w:ascii="Verdana" w:hAnsi="Verdana"/>
        </w:rPr>
        <w:t>Power BI pour créer un tableau de bord de pilotage.</w:t>
      </w:r>
    </w:p>
    <w:p w14:paraId="1D14C799" w14:textId="77777777" w:rsidR="00770FC8" w:rsidRPr="00770FC8" w:rsidRDefault="00770FC8">
      <w:pPr>
        <w:numPr>
          <w:ilvl w:val="0"/>
          <w:numId w:val="16"/>
        </w:numPr>
        <w:spacing w:before="100" w:beforeAutospacing="1" w:after="100" w:afterAutospacing="1" w:line="312" w:lineRule="auto"/>
        <w:rPr>
          <w:rFonts w:ascii="Verdana" w:hAnsi="Verdana"/>
        </w:rPr>
      </w:pPr>
      <w:r w:rsidRPr="00770FC8">
        <w:rPr>
          <w:rFonts w:ascii="Verdana" w:hAnsi="Verdana"/>
        </w:rPr>
        <w:t>ChatGPT ou Claude pour aider à analyser les écarts ou incohérences.</w:t>
      </w:r>
    </w:p>
    <w:p w14:paraId="413A0190"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695AC801"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Analyser la structure des FRA existants.</w:t>
      </w:r>
    </w:p>
    <w:p w14:paraId="5AB7AE45"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Identifier les cellules clés à extraire.</w:t>
      </w:r>
    </w:p>
    <w:p w14:paraId="53A57A16"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Standardiser les règles de nommage et de stockage.</w:t>
      </w:r>
    </w:p>
    <w:p w14:paraId="0E4982D9"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Créer un scénario d’extraction vers Notion.</w:t>
      </w:r>
    </w:p>
    <w:p w14:paraId="352D850A"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Tester sur plusieurs projets récents.</w:t>
      </w:r>
    </w:p>
    <w:p w14:paraId="2E55B20A" w14:textId="77777777" w:rsidR="00770FC8" w:rsidRPr="00770FC8" w:rsidRDefault="00770FC8">
      <w:pPr>
        <w:numPr>
          <w:ilvl w:val="0"/>
          <w:numId w:val="17"/>
        </w:numPr>
        <w:spacing w:before="100" w:beforeAutospacing="1" w:after="100" w:afterAutospacing="1" w:line="312" w:lineRule="auto"/>
        <w:rPr>
          <w:rFonts w:ascii="Verdana" w:hAnsi="Verdana"/>
        </w:rPr>
      </w:pPr>
      <w:r w:rsidRPr="00770FC8">
        <w:rPr>
          <w:rFonts w:ascii="Verdana" w:hAnsi="Verdana"/>
        </w:rPr>
        <w:t>Former les chefs de projet aux règles de saisie homogènes.</w:t>
      </w:r>
    </w:p>
    <w:p w14:paraId="289C0892"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lastRenderedPageBreak/>
        <w:t>Impact potentiel</w:t>
      </w:r>
    </w:p>
    <w:p w14:paraId="050181D7"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Ce cas d’usage améliorerait le pilotage économique des projets, réduirait les doubles saisies et fiabiliserait le reporting. La direction disposerait d’une vision plus rapide des affaires en cours, des marges et des alertes budgétaires.</w:t>
      </w:r>
    </w:p>
    <w:p w14:paraId="25DEBC72" w14:textId="77777777" w:rsidR="00770FC8" w:rsidRPr="00770FC8" w:rsidRDefault="00770FC8" w:rsidP="00770FC8">
      <w:pPr>
        <w:pStyle w:val="Titre3"/>
        <w:spacing w:line="312" w:lineRule="auto"/>
        <w:rPr>
          <w:rFonts w:ascii="Verdana" w:hAnsi="Verdana"/>
          <w:sz w:val="22"/>
          <w:szCs w:val="22"/>
        </w:rPr>
      </w:pPr>
      <w:r w:rsidRPr="00770FC8">
        <w:rPr>
          <w:rStyle w:val="s1"/>
          <w:rFonts w:ascii="Verdana" w:hAnsi="Verdana"/>
          <w:sz w:val="22"/>
          <w:szCs w:val="22"/>
        </w:rPr>
        <w:t>Points de vigilance</w:t>
      </w:r>
    </w:p>
    <w:p w14:paraId="6CF022C0"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L’automatisation doit être progressive, car le FRA contient des données financières sensibles. Les calculs, prix de vente et marges doivent rester validés humainement.</w:t>
      </w:r>
    </w:p>
    <w:p w14:paraId="205C44A1" w14:textId="77777777" w:rsidR="00770FC8" w:rsidRPr="00770FC8" w:rsidRDefault="00770FC8" w:rsidP="00770FC8">
      <w:pPr>
        <w:pStyle w:val="Titre3"/>
        <w:spacing w:line="312" w:lineRule="auto"/>
        <w:rPr>
          <w:rStyle w:val="s1"/>
          <w:rFonts w:ascii="Verdana" w:hAnsi="Verdana"/>
          <w:sz w:val="22"/>
          <w:szCs w:val="22"/>
        </w:rPr>
      </w:pPr>
    </w:p>
    <w:p w14:paraId="53720893" w14:textId="78383BD5"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Processus avant / après</w:t>
      </w:r>
    </w:p>
    <w:p w14:paraId="2617C047"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58BFCDBC" w14:textId="7FBA3888" w:rsidR="00770FC8" w:rsidRPr="00770FC8" w:rsidRDefault="00770FC8" w:rsidP="00770FC8">
      <w:pPr>
        <w:pStyle w:val="p2"/>
        <w:spacing w:line="312" w:lineRule="auto"/>
        <w:rPr>
          <w:rFonts w:ascii="Verdana" w:hAnsi="Verdana"/>
          <w:sz w:val="22"/>
          <w:szCs w:val="22"/>
        </w:rPr>
      </w:pPr>
      <w:r w:rsidRPr="00770FC8">
        <w:rPr>
          <w:rFonts w:ascii="Verdana" w:hAnsi="Verdana"/>
          <w:sz w:val="22"/>
          <w:szCs w:val="22"/>
        </w:rPr>
        <w:t xml:space="preserve">Retours fournisseurs </w:t>
      </w:r>
      <w:r w:rsidRPr="00770FC8">
        <w:rPr>
          <w:rFonts w:ascii="Arial" w:hAnsi="Arial" w:cs="Arial"/>
          <w:sz w:val="22"/>
          <w:szCs w:val="22"/>
        </w:rPr>
        <w:t>→</w:t>
      </w:r>
      <w:r w:rsidRPr="00770FC8">
        <w:rPr>
          <w:rFonts w:ascii="Verdana" w:hAnsi="Verdana"/>
          <w:sz w:val="22"/>
          <w:szCs w:val="22"/>
        </w:rPr>
        <w:t xml:space="preserve"> saisie FRA </w:t>
      </w:r>
      <w:r w:rsidRPr="00770FC8">
        <w:rPr>
          <w:rFonts w:ascii="Arial" w:hAnsi="Arial" w:cs="Arial"/>
          <w:sz w:val="22"/>
          <w:szCs w:val="22"/>
        </w:rPr>
        <w:t>→</w:t>
      </w:r>
      <w:r w:rsidRPr="00770FC8">
        <w:rPr>
          <w:rFonts w:ascii="Verdana" w:hAnsi="Verdana"/>
          <w:sz w:val="22"/>
          <w:szCs w:val="22"/>
        </w:rPr>
        <w:t xml:space="preserve"> calcul budget/marge </w:t>
      </w:r>
      <w:r w:rsidRPr="00770FC8">
        <w:rPr>
          <w:rFonts w:ascii="Arial" w:hAnsi="Arial" w:cs="Arial"/>
          <w:sz w:val="22"/>
          <w:szCs w:val="22"/>
        </w:rPr>
        <w:t>→</w:t>
      </w:r>
      <w:r w:rsidRPr="00770FC8">
        <w:rPr>
          <w:rFonts w:ascii="Verdana" w:hAnsi="Verdana"/>
          <w:sz w:val="22"/>
          <w:szCs w:val="22"/>
        </w:rPr>
        <w:t xml:space="preserve"> ressaisie Notion </w:t>
      </w:r>
      <w:r w:rsidRPr="00770FC8">
        <w:rPr>
          <w:rFonts w:ascii="Arial" w:hAnsi="Arial" w:cs="Arial"/>
          <w:sz w:val="22"/>
          <w:szCs w:val="22"/>
        </w:rPr>
        <w:t>→</w:t>
      </w:r>
      <w:r w:rsidRPr="00770FC8">
        <w:rPr>
          <w:rFonts w:ascii="Verdana" w:hAnsi="Verdana"/>
          <w:sz w:val="22"/>
          <w:szCs w:val="22"/>
        </w:rPr>
        <w:t xml:space="preserve"> reporting manuel</w:t>
      </w:r>
    </w:p>
    <w:p w14:paraId="71B0D2A3" w14:textId="77777777" w:rsidR="00770FC8" w:rsidRPr="00770FC8" w:rsidRDefault="00770FC8" w:rsidP="00770FC8">
      <w:pPr>
        <w:pStyle w:val="p3"/>
        <w:spacing w:line="312" w:lineRule="auto"/>
        <w:rPr>
          <w:rFonts w:ascii="Verdana" w:hAnsi="Verdana"/>
          <w:sz w:val="22"/>
          <w:szCs w:val="22"/>
        </w:rPr>
      </w:pPr>
      <w:r w:rsidRPr="00770FC8">
        <w:rPr>
          <w:rFonts w:ascii="Verdana" w:hAnsi="Verdana"/>
          <w:b/>
          <w:bCs/>
          <w:sz w:val="22"/>
          <w:szCs w:val="22"/>
        </w:rPr>
        <w:t>Après</w:t>
      </w:r>
    </w:p>
    <w:p w14:paraId="5144996F" w14:textId="7E828EE5" w:rsidR="00770FC8" w:rsidRPr="00770FC8" w:rsidRDefault="00770FC8" w:rsidP="00770FC8">
      <w:pPr>
        <w:pStyle w:val="p3"/>
        <w:spacing w:line="312" w:lineRule="auto"/>
        <w:rPr>
          <w:rFonts w:ascii="Verdana" w:hAnsi="Verdana"/>
          <w:sz w:val="22"/>
          <w:szCs w:val="22"/>
        </w:rPr>
      </w:pPr>
      <w:r w:rsidRPr="00770FC8">
        <w:rPr>
          <w:rFonts w:ascii="Verdana" w:hAnsi="Verdana"/>
          <w:sz w:val="22"/>
          <w:szCs w:val="22"/>
        </w:rPr>
        <w:t xml:space="preserve">FRA complété </w:t>
      </w:r>
      <w:r w:rsidRPr="00770FC8">
        <w:rPr>
          <w:rFonts w:ascii="Arial" w:hAnsi="Arial" w:cs="Arial"/>
          <w:sz w:val="22"/>
          <w:szCs w:val="22"/>
        </w:rPr>
        <w:t>→</w:t>
      </w:r>
      <w:r w:rsidRPr="00770FC8">
        <w:rPr>
          <w:rFonts w:ascii="Verdana" w:hAnsi="Verdana"/>
          <w:sz w:val="22"/>
          <w:szCs w:val="22"/>
        </w:rPr>
        <w:t xml:space="preserve"> extraction automatique </w:t>
      </w:r>
      <w:r w:rsidRPr="00770FC8">
        <w:rPr>
          <w:rFonts w:ascii="Arial" w:hAnsi="Arial" w:cs="Arial"/>
          <w:sz w:val="22"/>
          <w:szCs w:val="22"/>
        </w:rPr>
        <w:t>→</w:t>
      </w:r>
      <w:r w:rsidRPr="00770FC8">
        <w:rPr>
          <w:rFonts w:ascii="Verdana" w:hAnsi="Verdana"/>
          <w:sz w:val="22"/>
          <w:szCs w:val="22"/>
        </w:rPr>
        <w:t xml:space="preserve"> mise à jour Notion </w:t>
      </w:r>
      <w:r w:rsidRPr="00770FC8">
        <w:rPr>
          <w:rFonts w:ascii="Arial" w:hAnsi="Arial" w:cs="Arial"/>
          <w:sz w:val="22"/>
          <w:szCs w:val="22"/>
        </w:rPr>
        <w:t>→</w:t>
      </w:r>
      <w:r w:rsidRPr="00770FC8">
        <w:rPr>
          <w:rFonts w:ascii="Verdana" w:hAnsi="Verdana"/>
          <w:sz w:val="22"/>
          <w:szCs w:val="22"/>
        </w:rPr>
        <w:t xml:space="preserve"> tableau de bord </w:t>
      </w:r>
      <w:r w:rsidRPr="00770FC8">
        <w:rPr>
          <w:rFonts w:ascii="Arial" w:hAnsi="Arial" w:cs="Arial"/>
          <w:sz w:val="22"/>
          <w:szCs w:val="22"/>
        </w:rPr>
        <w:t>→</w:t>
      </w:r>
      <w:r w:rsidRPr="00770FC8">
        <w:rPr>
          <w:rFonts w:ascii="Verdana" w:hAnsi="Verdana"/>
          <w:sz w:val="22"/>
          <w:szCs w:val="22"/>
        </w:rPr>
        <w:t xml:space="preserve"> alertes direction</w:t>
      </w:r>
    </w:p>
    <w:p w14:paraId="4FBF25FE" w14:textId="77777777" w:rsidR="00770FC8" w:rsidRDefault="004F0719" w:rsidP="00770FC8">
      <w:r>
        <w:rPr>
          <w:noProof/>
        </w:rPr>
        <w:pict w14:anchorId="0BBC6B02">
          <v:rect id="_x0000_i1026" alt="" style="width:453.6pt;height:.05pt;mso-width-percent:0;mso-height-percent:0;mso-width-percent:0;mso-height-percent:0" o:hralign="center" o:hrstd="t" o:hr="t" fillcolor="#a0a0a0" stroked="f"/>
        </w:pict>
      </w:r>
    </w:p>
    <w:p w14:paraId="732165F9" w14:textId="265A2410" w:rsidR="00770FC8" w:rsidRDefault="00770FC8" w:rsidP="00770FC8">
      <w:pPr>
        <w:pStyle w:val="Titre2"/>
        <w:jc w:val="left"/>
      </w:pPr>
      <w:r>
        <w:rPr>
          <w:rStyle w:val="s1"/>
        </w:rPr>
        <w:t>Cas d’usage 4 — Base fournisseurs augmentée et capitalisation des retours d’expérience</w:t>
      </w:r>
    </w:p>
    <w:p w14:paraId="63520674"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5CCE79DD"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La recherche de prestataires est centrale dans la construction des propositions. L’agence dispose d’une base interne, mais les échanges fournisseurs, devis, retours d’expérience et appréciations après projet ne sont pas suffisamment historisés. Cela limite la capitalisation et oblige les équipes à refaire certaines recherches.</w:t>
      </w:r>
    </w:p>
    <w:p w14:paraId="6347127C" w14:textId="77777777" w:rsidR="00770FC8" w:rsidRPr="00770FC8" w:rsidRDefault="00770FC8" w:rsidP="00770FC8">
      <w:pPr>
        <w:pStyle w:val="Titre3"/>
        <w:spacing w:line="312" w:lineRule="auto"/>
        <w:rPr>
          <w:rStyle w:val="s1"/>
          <w:rFonts w:ascii="Verdana" w:hAnsi="Verdana"/>
          <w:sz w:val="22"/>
          <w:szCs w:val="22"/>
        </w:rPr>
      </w:pPr>
    </w:p>
    <w:p w14:paraId="7825F86F" w14:textId="4E9C7526"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63B8C2C4"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Structurer dans Notion une base fournisseurs enrichie : lieux, hôtels, traiteurs, prestataires techniques, artistes, transporteurs, intervenants, agences locales. L’IA pourrait extraire les informations utiles des échanges ou devis, créer des fiches fournisseurs et proposer des shortlists selon les critères du projet : destination, budget, qualité, disponibilité, RSE, type d’expérience recherchée.</w:t>
      </w:r>
    </w:p>
    <w:p w14:paraId="7B6AE33C" w14:textId="77777777" w:rsidR="00770FC8" w:rsidRPr="00770FC8" w:rsidRDefault="00770FC8" w:rsidP="00770FC8">
      <w:pPr>
        <w:pStyle w:val="Titre3"/>
        <w:spacing w:line="312" w:lineRule="auto"/>
        <w:rPr>
          <w:rStyle w:val="s1"/>
          <w:rFonts w:ascii="Verdana" w:hAnsi="Verdana"/>
          <w:sz w:val="22"/>
          <w:szCs w:val="22"/>
        </w:rPr>
      </w:pPr>
    </w:p>
    <w:p w14:paraId="4214D090" w14:textId="7BF1843C"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Outils IA ou solutions d’automatisation</w:t>
      </w:r>
    </w:p>
    <w:p w14:paraId="33920BB7" w14:textId="77777777" w:rsidR="00770FC8" w:rsidRPr="00770FC8" w:rsidRDefault="00770FC8">
      <w:pPr>
        <w:numPr>
          <w:ilvl w:val="0"/>
          <w:numId w:val="18"/>
        </w:numPr>
        <w:spacing w:before="100" w:beforeAutospacing="1" w:after="100" w:afterAutospacing="1" w:line="312" w:lineRule="auto"/>
        <w:rPr>
          <w:rFonts w:ascii="Verdana" w:hAnsi="Verdana"/>
        </w:rPr>
      </w:pPr>
      <w:r w:rsidRPr="00770FC8">
        <w:rPr>
          <w:rFonts w:ascii="Verdana" w:hAnsi="Verdana"/>
        </w:rPr>
        <w:t>Notion pour la base fournisseurs.</w:t>
      </w:r>
    </w:p>
    <w:p w14:paraId="04D83870" w14:textId="77777777" w:rsidR="00770FC8" w:rsidRPr="00770FC8" w:rsidRDefault="00770FC8">
      <w:pPr>
        <w:numPr>
          <w:ilvl w:val="0"/>
          <w:numId w:val="18"/>
        </w:numPr>
        <w:spacing w:before="100" w:beforeAutospacing="1" w:after="100" w:afterAutospacing="1" w:line="312" w:lineRule="auto"/>
        <w:rPr>
          <w:rFonts w:ascii="Verdana" w:hAnsi="Verdana"/>
        </w:rPr>
      </w:pPr>
      <w:r w:rsidRPr="00770FC8">
        <w:rPr>
          <w:rFonts w:ascii="Verdana" w:hAnsi="Verdana"/>
        </w:rPr>
        <w:t>Outlook / Office 365 pour les échanges fournisseurs.</w:t>
      </w:r>
    </w:p>
    <w:p w14:paraId="75F9C2B4" w14:textId="77777777" w:rsidR="00770FC8" w:rsidRPr="00770FC8" w:rsidRDefault="00770FC8">
      <w:pPr>
        <w:numPr>
          <w:ilvl w:val="0"/>
          <w:numId w:val="18"/>
        </w:numPr>
        <w:spacing w:before="100" w:beforeAutospacing="1" w:after="100" w:afterAutospacing="1" w:line="312" w:lineRule="auto"/>
        <w:rPr>
          <w:rFonts w:ascii="Verdana" w:hAnsi="Verdana"/>
        </w:rPr>
      </w:pPr>
      <w:r w:rsidRPr="00770FC8">
        <w:rPr>
          <w:rFonts w:ascii="Verdana" w:hAnsi="Verdana"/>
        </w:rPr>
        <w:t>Make ou n8n pour créer ou enrichir les fiches.</w:t>
      </w:r>
    </w:p>
    <w:p w14:paraId="09AF5F11" w14:textId="77777777" w:rsidR="00770FC8" w:rsidRPr="00770FC8" w:rsidRDefault="00770FC8">
      <w:pPr>
        <w:numPr>
          <w:ilvl w:val="0"/>
          <w:numId w:val="18"/>
        </w:numPr>
        <w:spacing w:before="100" w:beforeAutospacing="1" w:after="100" w:afterAutospacing="1" w:line="312" w:lineRule="auto"/>
        <w:rPr>
          <w:rFonts w:ascii="Verdana" w:hAnsi="Verdana"/>
        </w:rPr>
      </w:pPr>
      <w:r w:rsidRPr="00770FC8">
        <w:rPr>
          <w:rFonts w:ascii="Verdana" w:hAnsi="Verdana"/>
        </w:rPr>
        <w:t>ChatGPT ou Claude pour synthétiser devis, mails et retours d’expérience.</w:t>
      </w:r>
    </w:p>
    <w:p w14:paraId="27DEC367" w14:textId="77777777" w:rsidR="00770FC8" w:rsidRPr="00770FC8" w:rsidRDefault="00770FC8">
      <w:pPr>
        <w:numPr>
          <w:ilvl w:val="0"/>
          <w:numId w:val="18"/>
        </w:numPr>
        <w:spacing w:before="100" w:beforeAutospacing="1" w:after="100" w:afterAutospacing="1" w:line="312" w:lineRule="auto"/>
        <w:rPr>
          <w:rFonts w:ascii="Verdana" w:hAnsi="Verdana"/>
        </w:rPr>
      </w:pPr>
      <w:r w:rsidRPr="00770FC8">
        <w:rPr>
          <w:rFonts w:ascii="Verdana" w:hAnsi="Verdana"/>
        </w:rPr>
        <w:t>SharePoint pour stocker les documents associés.</w:t>
      </w:r>
    </w:p>
    <w:p w14:paraId="27FB110C"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65C9CFE6" w14:textId="77777777" w:rsidR="00770FC8" w:rsidRPr="00770FC8" w:rsidRDefault="00770FC8">
      <w:pPr>
        <w:numPr>
          <w:ilvl w:val="0"/>
          <w:numId w:val="19"/>
        </w:numPr>
        <w:spacing w:before="100" w:beforeAutospacing="1" w:after="100" w:afterAutospacing="1" w:line="312" w:lineRule="auto"/>
        <w:rPr>
          <w:rFonts w:ascii="Verdana" w:hAnsi="Verdana"/>
        </w:rPr>
      </w:pPr>
      <w:r w:rsidRPr="00770FC8">
        <w:rPr>
          <w:rFonts w:ascii="Verdana" w:hAnsi="Verdana"/>
        </w:rPr>
        <w:t>Définir les catégories et critères fournisseurs.</w:t>
      </w:r>
    </w:p>
    <w:p w14:paraId="0A39A2E5" w14:textId="77777777" w:rsidR="00770FC8" w:rsidRPr="00770FC8" w:rsidRDefault="00770FC8">
      <w:pPr>
        <w:numPr>
          <w:ilvl w:val="0"/>
          <w:numId w:val="19"/>
        </w:numPr>
        <w:spacing w:before="100" w:beforeAutospacing="1" w:after="100" w:afterAutospacing="1" w:line="312" w:lineRule="auto"/>
        <w:rPr>
          <w:rFonts w:ascii="Verdana" w:hAnsi="Verdana"/>
        </w:rPr>
      </w:pPr>
      <w:r w:rsidRPr="00770FC8">
        <w:rPr>
          <w:rFonts w:ascii="Verdana" w:hAnsi="Verdana"/>
        </w:rPr>
        <w:t>Créer un modèle de fiche dans Notion.</w:t>
      </w:r>
    </w:p>
    <w:p w14:paraId="602AD3BA" w14:textId="77777777" w:rsidR="00770FC8" w:rsidRPr="00770FC8" w:rsidRDefault="00770FC8">
      <w:pPr>
        <w:numPr>
          <w:ilvl w:val="0"/>
          <w:numId w:val="19"/>
        </w:numPr>
        <w:spacing w:before="100" w:beforeAutospacing="1" w:after="100" w:afterAutospacing="1" w:line="312" w:lineRule="auto"/>
        <w:rPr>
          <w:rFonts w:ascii="Verdana" w:hAnsi="Verdana"/>
        </w:rPr>
      </w:pPr>
      <w:r w:rsidRPr="00770FC8">
        <w:rPr>
          <w:rFonts w:ascii="Verdana" w:hAnsi="Verdana"/>
        </w:rPr>
        <w:t>Mettre en place une méthode simple de retour d’expérience.</w:t>
      </w:r>
    </w:p>
    <w:p w14:paraId="66096AAC" w14:textId="77777777" w:rsidR="00770FC8" w:rsidRPr="00770FC8" w:rsidRDefault="00770FC8">
      <w:pPr>
        <w:numPr>
          <w:ilvl w:val="0"/>
          <w:numId w:val="19"/>
        </w:numPr>
        <w:spacing w:before="100" w:beforeAutospacing="1" w:after="100" w:afterAutospacing="1" w:line="312" w:lineRule="auto"/>
        <w:rPr>
          <w:rFonts w:ascii="Verdana" w:hAnsi="Verdana"/>
        </w:rPr>
      </w:pPr>
      <w:r w:rsidRPr="00770FC8">
        <w:rPr>
          <w:rFonts w:ascii="Verdana" w:hAnsi="Verdana"/>
        </w:rPr>
        <w:t>Tester l’extraction IA à partir de devis ou mails.</w:t>
      </w:r>
    </w:p>
    <w:p w14:paraId="124E3C1A" w14:textId="77777777" w:rsidR="00770FC8" w:rsidRPr="00770FC8" w:rsidRDefault="00770FC8">
      <w:pPr>
        <w:numPr>
          <w:ilvl w:val="0"/>
          <w:numId w:val="19"/>
        </w:numPr>
        <w:spacing w:before="100" w:beforeAutospacing="1" w:after="100" w:afterAutospacing="1" w:line="312" w:lineRule="auto"/>
        <w:rPr>
          <w:rFonts w:ascii="Verdana" w:hAnsi="Verdana"/>
        </w:rPr>
      </w:pPr>
      <w:r w:rsidRPr="00770FC8">
        <w:rPr>
          <w:rFonts w:ascii="Verdana" w:hAnsi="Verdana"/>
        </w:rPr>
        <w:t>Former les équipes à l’alimentation régulière de la base.</w:t>
      </w:r>
    </w:p>
    <w:p w14:paraId="5E646F56"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Impact potentiel</w:t>
      </w:r>
    </w:p>
    <w:p w14:paraId="4E10116E" w14:textId="77777777" w:rsidR="00770FC8" w:rsidRPr="00770FC8" w:rsidRDefault="00770FC8" w:rsidP="00BC60B4">
      <w:pPr>
        <w:pStyle w:val="p2"/>
        <w:spacing w:after="240" w:line="312" w:lineRule="auto"/>
        <w:ind w:left="0" w:firstLine="0"/>
        <w:rPr>
          <w:rFonts w:ascii="Verdana" w:hAnsi="Verdana"/>
          <w:sz w:val="22"/>
          <w:szCs w:val="22"/>
        </w:rPr>
      </w:pPr>
      <w:r w:rsidRPr="00770FC8">
        <w:rPr>
          <w:rFonts w:ascii="Verdana" w:hAnsi="Verdana"/>
          <w:sz w:val="22"/>
          <w:szCs w:val="22"/>
        </w:rPr>
        <w:t>Ce cas d’usage permettrait de gagner du temps dans les recherches, d’améliorer la qualité des recommandations et de sécuriser les choix de prestataires. Il transformerait l’expérience accumulée par l’agence en actif réellement exploitable.</w:t>
      </w:r>
    </w:p>
    <w:p w14:paraId="597984F9" w14:textId="77777777" w:rsidR="00770FC8" w:rsidRPr="00770FC8" w:rsidRDefault="00770FC8" w:rsidP="00BC60B4">
      <w:pPr>
        <w:pStyle w:val="Titre3"/>
        <w:spacing w:after="240" w:line="312" w:lineRule="auto"/>
        <w:rPr>
          <w:rFonts w:ascii="Verdana" w:hAnsi="Verdana"/>
          <w:b/>
          <w:bCs/>
          <w:sz w:val="22"/>
          <w:szCs w:val="22"/>
        </w:rPr>
      </w:pPr>
      <w:r w:rsidRPr="00770FC8">
        <w:rPr>
          <w:rStyle w:val="s1"/>
          <w:rFonts w:ascii="Verdana" w:hAnsi="Verdana"/>
          <w:b/>
          <w:bCs/>
          <w:sz w:val="22"/>
          <w:szCs w:val="22"/>
        </w:rPr>
        <w:t>Points de vigilance</w:t>
      </w:r>
    </w:p>
    <w:p w14:paraId="25EF2065" w14:textId="77777777" w:rsidR="00770FC8" w:rsidRPr="00770FC8" w:rsidRDefault="00770FC8" w:rsidP="00BC60B4">
      <w:pPr>
        <w:pStyle w:val="p2"/>
        <w:spacing w:before="0" w:line="312" w:lineRule="auto"/>
        <w:ind w:left="0" w:firstLine="0"/>
        <w:rPr>
          <w:rFonts w:ascii="Verdana" w:hAnsi="Verdana"/>
          <w:sz w:val="22"/>
          <w:szCs w:val="22"/>
        </w:rPr>
      </w:pPr>
      <w:r w:rsidRPr="00770FC8">
        <w:rPr>
          <w:rFonts w:ascii="Verdana" w:hAnsi="Verdana"/>
          <w:sz w:val="22"/>
          <w:szCs w:val="22"/>
        </w:rPr>
        <w:t>La base doit rester simple à alimenter. Les évaluations fournisseurs doivent être factuelles, datées et utiles pour éviter les erreurs d’interprétation ou les appréciations trop subjectives.</w:t>
      </w:r>
    </w:p>
    <w:p w14:paraId="612C4F77" w14:textId="77777777" w:rsidR="00770FC8" w:rsidRPr="00770FC8" w:rsidRDefault="00770FC8" w:rsidP="00770FC8">
      <w:pPr>
        <w:pStyle w:val="Titre3"/>
        <w:spacing w:line="312" w:lineRule="auto"/>
        <w:rPr>
          <w:rStyle w:val="s1"/>
          <w:rFonts w:ascii="Verdana" w:hAnsi="Verdana"/>
          <w:sz w:val="22"/>
          <w:szCs w:val="22"/>
        </w:rPr>
      </w:pPr>
    </w:p>
    <w:p w14:paraId="61BA97A9" w14:textId="21D7718F"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Processus avant / après</w:t>
      </w:r>
    </w:p>
    <w:p w14:paraId="5DEF052F"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4E59077C" w14:textId="648F063C"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Recherche BDD </w:t>
      </w:r>
      <w:r w:rsidRPr="00770FC8">
        <w:rPr>
          <w:rFonts w:ascii="Arial" w:hAnsi="Arial" w:cs="Arial"/>
          <w:sz w:val="22"/>
          <w:szCs w:val="22"/>
        </w:rPr>
        <w:t>→</w:t>
      </w:r>
      <w:r w:rsidRPr="00770FC8">
        <w:rPr>
          <w:rFonts w:ascii="Verdana" w:hAnsi="Verdana"/>
          <w:sz w:val="22"/>
          <w:szCs w:val="22"/>
        </w:rPr>
        <w:t xml:space="preserve"> mails fournisseurs </w:t>
      </w:r>
      <w:r w:rsidRPr="00770FC8">
        <w:rPr>
          <w:rFonts w:ascii="Arial" w:hAnsi="Arial" w:cs="Arial"/>
          <w:sz w:val="22"/>
          <w:szCs w:val="22"/>
        </w:rPr>
        <w:t>→</w:t>
      </w:r>
      <w:r w:rsidRPr="00770FC8">
        <w:rPr>
          <w:rFonts w:ascii="Verdana" w:hAnsi="Verdana"/>
          <w:sz w:val="22"/>
          <w:szCs w:val="22"/>
        </w:rPr>
        <w:t xml:space="preserve"> retours dispersés </w:t>
      </w:r>
      <w:r w:rsidRPr="00770FC8">
        <w:rPr>
          <w:rFonts w:ascii="Arial" w:hAnsi="Arial" w:cs="Arial"/>
          <w:sz w:val="22"/>
          <w:szCs w:val="22"/>
        </w:rPr>
        <w:t>→</w:t>
      </w:r>
      <w:r w:rsidRPr="00770FC8">
        <w:rPr>
          <w:rFonts w:ascii="Verdana" w:hAnsi="Verdana"/>
          <w:sz w:val="22"/>
          <w:szCs w:val="22"/>
        </w:rPr>
        <w:t xml:space="preserve"> choix prestataire </w:t>
      </w:r>
      <w:r w:rsidRPr="00770FC8">
        <w:rPr>
          <w:rFonts w:ascii="Arial" w:hAnsi="Arial" w:cs="Arial"/>
          <w:sz w:val="22"/>
          <w:szCs w:val="22"/>
        </w:rPr>
        <w:t>→</w:t>
      </w:r>
      <w:r w:rsidRPr="00770FC8">
        <w:rPr>
          <w:rFonts w:ascii="Verdana" w:hAnsi="Verdana"/>
          <w:sz w:val="22"/>
          <w:szCs w:val="22"/>
        </w:rPr>
        <w:t xml:space="preserve"> faible historisation</w:t>
      </w:r>
    </w:p>
    <w:p w14:paraId="1DCECE92" w14:textId="77777777" w:rsidR="00770FC8" w:rsidRPr="00770FC8" w:rsidRDefault="00770FC8" w:rsidP="00770FC8">
      <w:pPr>
        <w:pStyle w:val="p3"/>
        <w:spacing w:line="312" w:lineRule="auto"/>
        <w:rPr>
          <w:rFonts w:ascii="Verdana" w:hAnsi="Verdana"/>
          <w:sz w:val="22"/>
          <w:szCs w:val="22"/>
        </w:rPr>
      </w:pPr>
      <w:r w:rsidRPr="00770FC8">
        <w:rPr>
          <w:rFonts w:ascii="Verdana" w:hAnsi="Verdana"/>
          <w:b/>
          <w:bCs/>
          <w:sz w:val="22"/>
          <w:szCs w:val="22"/>
        </w:rPr>
        <w:t>Après</w:t>
      </w:r>
    </w:p>
    <w:p w14:paraId="4880F8C3" w14:textId="5B9FD582" w:rsidR="00770FC8" w:rsidRPr="00770FC8" w:rsidRDefault="00770FC8" w:rsidP="00770FC8">
      <w:pPr>
        <w:pStyle w:val="p3"/>
        <w:spacing w:line="312" w:lineRule="auto"/>
        <w:ind w:left="0" w:firstLine="0"/>
        <w:rPr>
          <w:rFonts w:ascii="Verdana" w:hAnsi="Verdana"/>
          <w:sz w:val="22"/>
          <w:szCs w:val="22"/>
        </w:rPr>
      </w:pPr>
      <w:r w:rsidRPr="00770FC8">
        <w:rPr>
          <w:rFonts w:ascii="Verdana" w:hAnsi="Verdana"/>
          <w:sz w:val="22"/>
          <w:szCs w:val="22"/>
        </w:rPr>
        <w:t xml:space="preserve">Brief projet </w:t>
      </w:r>
      <w:r w:rsidRPr="00770FC8">
        <w:rPr>
          <w:rFonts w:ascii="Arial" w:hAnsi="Arial" w:cs="Arial"/>
          <w:sz w:val="22"/>
          <w:szCs w:val="22"/>
        </w:rPr>
        <w:t>→</w:t>
      </w:r>
      <w:r w:rsidRPr="00770FC8">
        <w:rPr>
          <w:rFonts w:ascii="Verdana" w:hAnsi="Verdana"/>
          <w:sz w:val="22"/>
          <w:szCs w:val="22"/>
        </w:rPr>
        <w:t xml:space="preserve"> recherche base enrichie </w:t>
      </w:r>
      <w:r w:rsidRPr="00770FC8">
        <w:rPr>
          <w:rFonts w:ascii="Arial" w:hAnsi="Arial" w:cs="Arial"/>
          <w:sz w:val="22"/>
          <w:szCs w:val="22"/>
        </w:rPr>
        <w:t>→</w:t>
      </w:r>
      <w:r w:rsidRPr="00770FC8">
        <w:rPr>
          <w:rFonts w:ascii="Verdana" w:hAnsi="Verdana"/>
          <w:sz w:val="22"/>
          <w:szCs w:val="22"/>
        </w:rPr>
        <w:t xml:space="preserve"> shortlist IA </w:t>
      </w:r>
      <w:r w:rsidRPr="00770FC8">
        <w:rPr>
          <w:rFonts w:ascii="Arial" w:hAnsi="Arial" w:cs="Arial"/>
          <w:sz w:val="22"/>
          <w:szCs w:val="22"/>
        </w:rPr>
        <w:t>→</w:t>
      </w:r>
      <w:r w:rsidRPr="00770FC8">
        <w:rPr>
          <w:rFonts w:ascii="Verdana" w:hAnsi="Verdana"/>
          <w:sz w:val="22"/>
          <w:szCs w:val="22"/>
        </w:rPr>
        <w:t xml:space="preserve"> comparaison </w:t>
      </w:r>
      <w:r w:rsidRPr="00770FC8">
        <w:rPr>
          <w:rFonts w:ascii="Arial" w:hAnsi="Arial" w:cs="Arial"/>
          <w:sz w:val="22"/>
          <w:szCs w:val="22"/>
        </w:rPr>
        <w:t>→</w:t>
      </w:r>
      <w:r w:rsidRPr="00770FC8">
        <w:rPr>
          <w:rFonts w:ascii="Verdana" w:hAnsi="Verdana"/>
          <w:sz w:val="22"/>
          <w:szCs w:val="22"/>
        </w:rPr>
        <w:t xml:space="preserve"> choix validé </w:t>
      </w:r>
      <w:r w:rsidRPr="00770FC8">
        <w:rPr>
          <w:rFonts w:ascii="Arial" w:hAnsi="Arial" w:cs="Arial"/>
          <w:sz w:val="22"/>
          <w:szCs w:val="22"/>
        </w:rPr>
        <w:t>→</w:t>
      </w:r>
      <w:r w:rsidRPr="00770FC8">
        <w:rPr>
          <w:rFonts w:ascii="Verdana" w:hAnsi="Verdana"/>
          <w:sz w:val="22"/>
          <w:szCs w:val="22"/>
        </w:rPr>
        <w:t xml:space="preserve"> retour d’expérience historisé</w:t>
      </w:r>
    </w:p>
    <w:p w14:paraId="16D42D14" w14:textId="460B3183" w:rsidR="00770FC8" w:rsidRDefault="00770FC8" w:rsidP="00770FC8"/>
    <w:p w14:paraId="64D222BE" w14:textId="712BDE2D" w:rsidR="00770FC8" w:rsidRDefault="00770FC8" w:rsidP="00770FC8">
      <w:pPr>
        <w:pStyle w:val="Titre2"/>
        <w:jc w:val="left"/>
      </w:pPr>
      <w:r>
        <w:rPr>
          <w:rStyle w:val="s1"/>
        </w:rPr>
        <w:lastRenderedPageBreak/>
        <w:t>Cas d’usage 5 — Assistant de production des propositions commerciales et supports PowerPoint</w:t>
      </w:r>
    </w:p>
    <w:p w14:paraId="6C8BC1FD"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489E077D"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Les supports commerciaux de MEDIANE EVENT sont qualitatifs, créatifs et très personnalisés. Ils mobilisent toutefois beaucoup de temps : recherches, storytelling, rédaction des concepts, textes de destination, programmes, descriptifs d’activités, intervenants, informations pratiques, RSE et relectures. La production se fait au fil de l’eau, avec une forte mobilisation des chefs de projet et de la création.</w:t>
      </w:r>
    </w:p>
    <w:p w14:paraId="674D824C" w14:textId="77777777" w:rsidR="00770FC8" w:rsidRPr="00770FC8" w:rsidRDefault="00770FC8" w:rsidP="00770FC8">
      <w:pPr>
        <w:pStyle w:val="Titre3"/>
        <w:spacing w:line="312" w:lineRule="auto"/>
        <w:rPr>
          <w:rStyle w:val="s1"/>
          <w:rFonts w:ascii="Verdana" w:hAnsi="Verdana"/>
          <w:sz w:val="22"/>
          <w:szCs w:val="22"/>
        </w:rPr>
      </w:pPr>
    </w:p>
    <w:p w14:paraId="7192148F" w14:textId="72B6BBBF"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0C2B9D1A"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Créer un assistant IA capable d’aider à produire les premières versions rédactionnelles des propositions commerciales. L’outil pourrait générer des pistes de concepts, signatures, textes d’ambiance, programmes, argumentaires, descriptifs de lieux ou activités, puis laisser l’équipe enrichir et personnaliser la proposition finale.</w:t>
      </w:r>
    </w:p>
    <w:p w14:paraId="7537A4B5" w14:textId="77777777" w:rsidR="00770FC8" w:rsidRDefault="00770FC8" w:rsidP="00770FC8">
      <w:pPr>
        <w:pStyle w:val="Titre3"/>
        <w:rPr>
          <w:rStyle w:val="s1"/>
        </w:rPr>
      </w:pPr>
    </w:p>
    <w:p w14:paraId="0036982F" w14:textId="18FB2142"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Outils IA ou solutions d’automatisation</w:t>
      </w:r>
    </w:p>
    <w:p w14:paraId="4978FD38" w14:textId="77777777" w:rsidR="00770FC8" w:rsidRPr="00770FC8" w:rsidRDefault="00770FC8">
      <w:pPr>
        <w:numPr>
          <w:ilvl w:val="0"/>
          <w:numId w:val="20"/>
        </w:numPr>
        <w:spacing w:before="100" w:beforeAutospacing="1" w:after="100" w:afterAutospacing="1" w:line="312" w:lineRule="auto"/>
        <w:rPr>
          <w:rFonts w:ascii="Verdana" w:hAnsi="Verdana"/>
        </w:rPr>
      </w:pPr>
      <w:r w:rsidRPr="00770FC8">
        <w:rPr>
          <w:rFonts w:ascii="Verdana" w:hAnsi="Verdana"/>
        </w:rPr>
        <w:t>ChatGPT ou Claude pour la rédaction, la reformulation et le storytelling.</w:t>
      </w:r>
    </w:p>
    <w:p w14:paraId="41972563" w14:textId="77777777" w:rsidR="00770FC8" w:rsidRPr="00770FC8" w:rsidRDefault="00770FC8">
      <w:pPr>
        <w:numPr>
          <w:ilvl w:val="0"/>
          <w:numId w:val="20"/>
        </w:numPr>
        <w:spacing w:before="100" w:beforeAutospacing="1" w:after="100" w:afterAutospacing="1" w:line="312" w:lineRule="auto"/>
        <w:rPr>
          <w:rFonts w:ascii="Verdana" w:hAnsi="Verdana"/>
        </w:rPr>
      </w:pPr>
      <w:r w:rsidRPr="00770FC8">
        <w:rPr>
          <w:rFonts w:ascii="Verdana" w:hAnsi="Verdana"/>
        </w:rPr>
        <w:t>Notion pour centraliser les contenus validés, modèles et références.</w:t>
      </w:r>
    </w:p>
    <w:p w14:paraId="5E82193C" w14:textId="77777777" w:rsidR="00770FC8" w:rsidRPr="00770FC8" w:rsidRDefault="00770FC8">
      <w:pPr>
        <w:numPr>
          <w:ilvl w:val="0"/>
          <w:numId w:val="20"/>
        </w:numPr>
        <w:spacing w:before="100" w:beforeAutospacing="1" w:after="100" w:afterAutospacing="1" w:line="312" w:lineRule="auto"/>
        <w:rPr>
          <w:rFonts w:ascii="Verdana" w:hAnsi="Verdana"/>
        </w:rPr>
      </w:pPr>
      <w:r w:rsidRPr="00770FC8">
        <w:rPr>
          <w:rFonts w:ascii="Verdana" w:hAnsi="Verdana"/>
        </w:rPr>
        <w:t>PowerPoint / Office 365 pour la présentation finale.</w:t>
      </w:r>
    </w:p>
    <w:p w14:paraId="400EFD92" w14:textId="77777777" w:rsidR="00770FC8" w:rsidRPr="00770FC8" w:rsidRDefault="00770FC8">
      <w:pPr>
        <w:numPr>
          <w:ilvl w:val="0"/>
          <w:numId w:val="20"/>
        </w:numPr>
        <w:spacing w:before="100" w:beforeAutospacing="1" w:after="100" w:afterAutospacing="1" w:line="312" w:lineRule="auto"/>
        <w:rPr>
          <w:rFonts w:ascii="Verdana" w:hAnsi="Verdana"/>
        </w:rPr>
      </w:pPr>
      <w:r w:rsidRPr="00770FC8">
        <w:rPr>
          <w:rFonts w:ascii="Verdana" w:hAnsi="Verdana"/>
        </w:rPr>
        <w:t>Freepik ou Canva pour l’appui visuel.</w:t>
      </w:r>
    </w:p>
    <w:p w14:paraId="1A229DA9" w14:textId="77777777" w:rsidR="00770FC8" w:rsidRPr="00770FC8" w:rsidRDefault="00770FC8">
      <w:pPr>
        <w:numPr>
          <w:ilvl w:val="0"/>
          <w:numId w:val="20"/>
        </w:numPr>
        <w:spacing w:before="100" w:beforeAutospacing="1" w:after="100" w:afterAutospacing="1" w:line="312" w:lineRule="auto"/>
        <w:rPr>
          <w:rFonts w:ascii="Verdana" w:hAnsi="Verdana"/>
        </w:rPr>
      </w:pPr>
      <w:r w:rsidRPr="00770FC8">
        <w:rPr>
          <w:rFonts w:ascii="Verdana" w:hAnsi="Verdana"/>
        </w:rPr>
        <w:t>Make ou n8n pour récupérer certaines données projet depuis Notion.</w:t>
      </w:r>
    </w:p>
    <w:p w14:paraId="3D072B25"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570F009C" w14:textId="77777777" w:rsidR="00770FC8" w:rsidRPr="00770FC8" w:rsidRDefault="00770FC8">
      <w:pPr>
        <w:numPr>
          <w:ilvl w:val="0"/>
          <w:numId w:val="21"/>
        </w:numPr>
        <w:spacing w:before="100" w:beforeAutospacing="1" w:after="100" w:afterAutospacing="1" w:line="312" w:lineRule="auto"/>
        <w:rPr>
          <w:rFonts w:ascii="Verdana" w:hAnsi="Verdana"/>
        </w:rPr>
      </w:pPr>
      <w:r w:rsidRPr="00770FC8">
        <w:rPr>
          <w:rFonts w:ascii="Verdana" w:hAnsi="Verdana"/>
        </w:rPr>
        <w:t>Identifier les rubriques récurrentes des propositions.</w:t>
      </w:r>
    </w:p>
    <w:p w14:paraId="7597362A" w14:textId="77777777" w:rsidR="00770FC8" w:rsidRPr="00770FC8" w:rsidRDefault="00770FC8">
      <w:pPr>
        <w:numPr>
          <w:ilvl w:val="0"/>
          <w:numId w:val="21"/>
        </w:numPr>
        <w:spacing w:before="100" w:beforeAutospacing="1" w:after="100" w:afterAutospacing="1" w:line="312" w:lineRule="auto"/>
        <w:rPr>
          <w:rFonts w:ascii="Verdana" w:hAnsi="Verdana"/>
        </w:rPr>
      </w:pPr>
      <w:r w:rsidRPr="00770FC8">
        <w:rPr>
          <w:rFonts w:ascii="Verdana" w:hAnsi="Verdana"/>
        </w:rPr>
        <w:t>Créer une bibliothèque de prompts par type de contenu.</w:t>
      </w:r>
    </w:p>
    <w:p w14:paraId="4505CCC3" w14:textId="77777777" w:rsidR="00770FC8" w:rsidRPr="00770FC8" w:rsidRDefault="00770FC8">
      <w:pPr>
        <w:numPr>
          <w:ilvl w:val="0"/>
          <w:numId w:val="21"/>
        </w:numPr>
        <w:spacing w:before="100" w:beforeAutospacing="1" w:after="100" w:afterAutospacing="1" w:line="312" w:lineRule="auto"/>
        <w:rPr>
          <w:rFonts w:ascii="Verdana" w:hAnsi="Verdana"/>
        </w:rPr>
      </w:pPr>
      <w:r w:rsidRPr="00770FC8">
        <w:rPr>
          <w:rFonts w:ascii="Verdana" w:hAnsi="Verdana"/>
        </w:rPr>
        <w:t>Structurer une base Notion de textes validés.</w:t>
      </w:r>
    </w:p>
    <w:p w14:paraId="0A8D3713" w14:textId="77777777" w:rsidR="00770FC8" w:rsidRPr="00770FC8" w:rsidRDefault="00770FC8">
      <w:pPr>
        <w:numPr>
          <w:ilvl w:val="0"/>
          <w:numId w:val="21"/>
        </w:numPr>
        <w:spacing w:before="100" w:beforeAutospacing="1" w:after="100" w:afterAutospacing="1" w:line="312" w:lineRule="auto"/>
        <w:rPr>
          <w:rFonts w:ascii="Verdana" w:hAnsi="Verdana"/>
        </w:rPr>
      </w:pPr>
      <w:r w:rsidRPr="00770FC8">
        <w:rPr>
          <w:rFonts w:ascii="Verdana" w:hAnsi="Verdana"/>
        </w:rPr>
        <w:t>Tester l’assistant sur une proposition réelle.</w:t>
      </w:r>
    </w:p>
    <w:p w14:paraId="66868C65" w14:textId="77777777" w:rsidR="00770FC8" w:rsidRPr="00770FC8" w:rsidRDefault="00770FC8">
      <w:pPr>
        <w:numPr>
          <w:ilvl w:val="0"/>
          <w:numId w:val="21"/>
        </w:numPr>
        <w:spacing w:before="100" w:beforeAutospacing="1" w:after="100" w:afterAutospacing="1" w:line="312" w:lineRule="auto"/>
        <w:rPr>
          <w:rFonts w:ascii="Verdana" w:hAnsi="Verdana"/>
        </w:rPr>
      </w:pPr>
      <w:r w:rsidRPr="00770FC8">
        <w:rPr>
          <w:rFonts w:ascii="Verdana" w:hAnsi="Verdana"/>
        </w:rPr>
        <w:t>Définir un circuit de validation créative avant envoi client.</w:t>
      </w:r>
    </w:p>
    <w:p w14:paraId="52C4FD3F"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Impact potentiel</w:t>
      </w:r>
    </w:p>
    <w:p w14:paraId="6A342BB5"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Ce cas d’usage réduirait le temps passé sur les premières versions rédactionnelles et améliorerait l’homogénéité des supports. Les équipes </w:t>
      </w:r>
      <w:r w:rsidRPr="00770FC8">
        <w:rPr>
          <w:rFonts w:ascii="Verdana" w:hAnsi="Verdana"/>
          <w:sz w:val="22"/>
          <w:szCs w:val="22"/>
        </w:rPr>
        <w:lastRenderedPageBreak/>
        <w:t>pourraient consacrer davantage de temps à la créativité, à la différenciation commerciale et à la qualité de l’expérience proposée.</w:t>
      </w:r>
    </w:p>
    <w:p w14:paraId="6E7DA614" w14:textId="77777777" w:rsidR="00770FC8" w:rsidRPr="00770FC8" w:rsidRDefault="00770FC8" w:rsidP="00770FC8">
      <w:pPr>
        <w:pStyle w:val="Titre3"/>
        <w:spacing w:line="312" w:lineRule="auto"/>
        <w:rPr>
          <w:rFonts w:ascii="Verdana" w:hAnsi="Verdana"/>
          <w:sz w:val="22"/>
          <w:szCs w:val="22"/>
        </w:rPr>
      </w:pPr>
      <w:r w:rsidRPr="00770FC8">
        <w:rPr>
          <w:rStyle w:val="s1"/>
          <w:rFonts w:ascii="Verdana" w:hAnsi="Verdana"/>
          <w:sz w:val="22"/>
          <w:szCs w:val="22"/>
        </w:rPr>
        <w:t>Points de vigilance</w:t>
      </w:r>
    </w:p>
    <w:p w14:paraId="6559399C"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L’IA ne doit pas standardiser les propositions ni affaiblir la singularité créative de l’agence. Elle doit rester un outil d’assistance rédactionnelle, avec validation systématique par l’équipe.</w:t>
      </w:r>
    </w:p>
    <w:p w14:paraId="2243AAC6" w14:textId="77777777" w:rsidR="00770FC8" w:rsidRPr="00770FC8" w:rsidRDefault="00770FC8" w:rsidP="00770FC8">
      <w:pPr>
        <w:pStyle w:val="Titre3"/>
        <w:spacing w:line="312" w:lineRule="auto"/>
        <w:rPr>
          <w:rStyle w:val="s1"/>
          <w:rFonts w:ascii="Verdana" w:hAnsi="Verdana"/>
          <w:sz w:val="22"/>
          <w:szCs w:val="22"/>
        </w:rPr>
      </w:pPr>
    </w:p>
    <w:p w14:paraId="2B04088A" w14:textId="37891DA9"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Processus avant / après</w:t>
      </w:r>
    </w:p>
    <w:p w14:paraId="765FB739"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54C85B11" w14:textId="047ACEE4"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Brief </w:t>
      </w:r>
      <w:r w:rsidRPr="00770FC8">
        <w:rPr>
          <w:rFonts w:ascii="Arial" w:hAnsi="Arial" w:cs="Arial"/>
          <w:sz w:val="22"/>
          <w:szCs w:val="22"/>
        </w:rPr>
        <w:t>→</w:t>
      </w:r>
      <w:r w:rsidRPr="00770FC8">
        <w:rPr>
          <w:rFonts w:ascii="Verdana" w:hAnsi="Verdana"/>
          <w:sz w:val="22"/>
          <w:szCs w:val="22"/>
        </w:rPr>
        <w:t xml:space="preserve"> brainstorming </w:t>
      </w:r>
      <w:r w:rsidRPr="00770FC8">
        <w:rPr>
          <w:rFonts w:ascii="Arial" w:hAnsi="Arial" w:cs="Arial"/>
          <w:sz w:val="22"/>
          <w:szCs w:val="22"/>
        </w:rPr>
        <w:t>→</w:t>
      </w:r>
      <w:r w:rsidRPr="00770FC8">
        <w:rPr>
          <w:rFonts w:ascii="Verdana" w:hAnsi="Verdana"/>
          <w:sz w:val="22"/>
          <w:szCs w:val="22"/>
        </w:rPr>
        <w:t xml:space="preserve"> recherches </w:t>
      </w:r>
      <w:r w:rsidRPr="00770FC8">
        <w:rPr>
          <w:rFonts w:ascii="Arial" w:hAnsi="Arial" w:cs="Arial"/>
          <w:sz w:val="22"/>
          <w:szCs w:val="22"/>
        </w:rPr>
        <w:t>→</w:t>
      </w:r>
      <w:r w:rsidRPr="00770FC8">
        <w:rPr>
          <w:rFonts w:ascii="Verdana" w:hAnsi="Verdana"/>
          <w:sz w:val="22"/>
          <w:szCs w:val="22"/>
        </w:rPr>
        <w:t xml:space="preserve"> rédaction collective </w:t>
      </w:r>
      <w:r w:rsidRPr="00770FC8">
        <w:rPr>
          <w:rFonts w:ascii="Arial" w:hAnsi="Arial" w:cs="Arial"/>
          <w:sz w:val="22"/>
          <w:szCs w:val="22"/>
        </w:rPr>
        <w:t>→</w:t>
      </w:r>
      <w:r w:rsidRPr="00770FC8">
        <w:rPr>
          <w:rFonts w:ascii="Verdana" w:hAnsi="Verdana"/>
          <w:sz w:val="22"/>
          <w:szCs w:val="22"/>
        </w:rPr>
        <w:t xml:space="preserve"> PowerPoint </w:t>
      </w:r>
      <w:r w:rsidRPr="00770FC8">
        <w:rPr>
          <w:rFonts w:ascii="Arial" w:hAnsi="Arial" w:cs="Arial"/>
          <w:sz w:val="22"/>
          <w:szCs w:val="22"/>
        </w:rPr>
        <w:t>→</w:t>
      </w:r>
      <w:r w:rsidRPr="00770FC8">
        <w:rPr>
          <w:rFonts w:ascii="Verdana" w:hAnsi="Verdana"/>
          <w:sz w:val="22"/>
          <w:szCs w:val="22"/>
        </w:rPr>
        <w:t xml:space="preserve"> relectures</w:t>
      </w:r>
    </w:p>
    <w:p w14:paraId="2FD5C8E7" w14:textId="77777777" w:rsidR="00770FC8" w:rsidRPr="00770FC8" w:rsidRDefault="00770FC8" w:rsidP="00770FC8">
      <w:pPr>
        <w:pStyle w:val="p3"/>
        <w:spacing w:line="312" w:lineRule="auto"/>
        <w:rPr>
          <w:rFonts w:ascii="Verdana" w:hAnsi="Verdana"/>
          <w:sz w:val="22"/>
          <w:szCs w:val="22"/>
        </w:rPr>
      </w:pPr>
      <w:r w:rsidRPr="00770FC8">
        <w:rPr>
          <w:rFonts w:ascii="Verdana" w:hAnsi="Verdana"/>
          <w:b/>
          <w:bCs/>
          <w:sz w:val="22"/>
          <w:szCs w:val="22"/>
        </w:rPr>
        <w:t>Après</w:t>
      </w:r>
    </w:p>
    <w:p w14:paraId="255A7936" w14:textId="4802D5ED" w:rsidR="00770FC8" w:rsidRPr="00770FC8" w:rsidRDefault="00770FC8" w:rsidP="00770FC8">
      <w:pPr>
        <w:pStyle w:val="p3"/>
        <w:spacing w:line="312" w:lineRule="auto"/>
        <w:ind w:left="0" w:firstLine="0"/>
        <w:rPr>
          <w:rFonts w:ascii="Verdana" w:hAnsi="Verdana"/>
          <w:sz w:val="22"/>
          <w:szCs w:val="22"/>
        </w:rPr>
      </w:pPr>
      <w:r w:rsidRPr="00770FC8">
        <w:rPr>
          <w:rFonts w:ascii="Verdana" w:hAnsi="Verdana"/>
          <w:sz w:val="22"/>
          <w:szCs w:val="22"/>
        </w:rPr>
        <w:t xml:space="preserve">Brief structuré </w:t>
      </w:r>
      <w:r w:rsidRPr="00770FC8">
        <w:rPr>
          <w:rFonts w:ascii="Arial" w:hAnsi="Arial" w:cs="Arial"/>
          <w:sz w:val="22"/>
          <w:szCs w:val="22"/>
        </w:rPr>
        <w:t>→</w:t>
      </w:r>
      <w:r w:rsidRPr="00770FC8">
        <w:rPr>
          <w:rFonts w:ascii="Verdana" w:hAnsi="Verdana"/>
          <w:sz w:val="22"/>
          <w:szCs w:val="22"/>
        </w:rPr>
        <w:t xml:space="preserve"> contenus IA </w:t>
      </w:r>
      <w:r w:rsidRPr="00770FC8">
        <w:rPr>
          <w:rFonts w:ascii="Arial" w:hAnsi="Arial" w:cs="Arial"/>
          <w:sz w:val="22"/>
          <w:szCs w:val="22"/>
        </w:rPr>
        <w:t>→</w:t>
      </w:r>
      <w:r w:rsidRPr="00770FC8">
        <w:rPr>
          <w:rFonts w:ascii="Verdana" w:hAnsi="Verdana"/>
          <w:sz w:val="22"/>
          <w:szCs w:val="22"/>
        </w:rPr>
        <w:t xml:space="preserve"> sélection équipe </w:t>
      </w:r>
      <w:r w:rsidRPr="00770FC8">
        <w:rPr>
          <w:rFonts w:ascii="Arial" w:hAnsi="Arial" w:cs="Arial"/>
          <w:sz w:val="22"/>
          <w:szCs w:val="22"/>
        </w:rPr>
        <w:t>→</w:t>
      </w:r>
      <w:r w:rsidRPr="00770FC8">
        <w:rPr>
          <w:rFonts w:ascii="Verdana" w:hAnsi="Verdana"/>
          <w:sz w:val="22"/>
          <w:szCs w:val="22"/>
        </w:rPr>
        <w:t xml:space="preserve"> enrichissement créatif </w:t>
      </w:r>
      <w:r w:rsidRPr="00770FC8">
        <w:rPr>
          <w:rFonts w:ascii="Arial" w:hAnsi="Arial" w:cs="Arial"/>
          <w:sz w:val="22"/>
          <w:szCs w:val="22"/>
        </w:rPr>
        <w:t>→</w:t>
      </w:r>
      <w:r w:rsidRPr="00770FC8">
        <w:rPr>
          <w:rFonts w:ascii="Verdana" w:hAnsi="Verdana"/>
          <w:sz w:val="22"/>
          <w:szCs w:val="22"/>
        </w:rPr>
        <w:t xml:space="preserve"> PowerPoint </w:t>
      </w:r>
      <w:r w:rsidRPr="00770FC8">
        <w:rPr>
          <w:rFonts w:ascii="Arial" w:hAnsi="Arial" w:cs="Arial"/>
          <w:sz w:val="22"/>
          <w:szCs w:val="22"/>
        </w:rPr>
        <w:t>→</w:t>
      </w:r>
      <w:r w:rsidRPr="00770FC8">
        <w:rPr>
          <w:rFonts w:ascii="Verdana" w:hAnsi="Verdana"/>
          <w:sz w:val="22"/>
          <w:szCs w:val="22"/>
        </w:rPr>
        <w:t xml:space="preserve"> validation finale</w:t>
      </w:r>
    </w:p>
    <w:p w14:paraId="1AE8E4E3" w14:textId="77777777" w:rsidR="00770FC8" w:rsidRDefault="004F0719" w:rsidP="00770FC8">
      <w:r>
        <w:rPr>
          <w:noProof/>
        </w:rPr>
        <w:pict w14:anchorId="502C68ED">
          <v:rect id="_x0000_i1025" alt="" style="width:453.6pt;height:.05pt;mso-width-percent:0;mso-height-percent:0;mso-width-percent:0;mso-height-percent:0" o:hralign="center" o:hrstd="t" o:hr="t" fillcolor="#a0a0a0" stroked="f"/>
        </w:pict>
      </w:r>
    </w:p>
    <w:p w14:paraId="73A18AE4" w14:textId="14BB5155" w:rsidR="00770FC8" w:rsidRDefault="00770FC8" w:rsidP="00770FC8">
      <w:pPr>
        <w:pStyle w:val="Titre2"/>
        <w:jc w:val="left"/>
      </w:pPr>
      <w:r>
        <w:rPr>
          <w:rStyle w:val="s1"/>
        </w:rPr>
        <w:t>Cas d’usage 6 — Communication, veille concurrentielle et calendrier éditorial automatisé</w:t>
      </w:r>
    </w:p>
    <w:p w14:paraId="175A3009"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Contexte ou problème identifié</w:t>
      </w:r>
    </w:p>
    <w:p w14:paraId="79F18FA0"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La stratégie de communication est posée, mais son exécution est freinée par le manque de temps. La newsletter a été arrêtée, le portfolio du site n’est pas actualisé, les publications LinkedIn et Instagram ne sont pas régulières, et le site ne dispose pas encore de blog. L’agence souhaite également mettre en place une veille concurrentielle et sectorielle pour nourrir ses brainstormings et ses contenus.</w:t>
      </w:r>
    </w:p>
    <w:p w14:paraId="06000596" w14:textId="77777777" w:rsidR="00770FC8" w:rsidRDefault="00770FC8" w:rsidP="00770FC8">
      <w:pPr>
        <w:pStyle w:val="Titre3"/>
        <w:rPr>
          <w:rStyle w:val="s1"/>
        </w:rPr>
      </w:pPr>
    </w:p>
    <w:p w14:paraId="431FDC78" w14:textId="3E0CA418"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Description du cas d’usage</w:t>
      </w:r>
    </w:p>
    <w:p w14:paraId="3859BE49" w14:textId="77777777" w:rsid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Créer un dispositif combinant veille, calendrier éditorial et production assistée de contenus. Les tendances, actualités, projets réalisés, engagements RSE, offres du lieu événementiel et contenus du club d’affaires pourraient alimenter une base Notion, puis être transformés en posts, newsletters, articles courts ou contenus portfolio.</w:t>
      </w:r>
    </w:p>
    <w:p w14:paraId="7EE2C37D" w14:textId="77777777" w:rsidR="00BC60B4" w:rsidRPr="00770FC8" w:rsidRDefault="00BC60B4" w:rsidP="00770FC8">
      <w:pPr>
        <w:pStyle w:val="p2"/>
        <w:spacing w:line="312" w:lineRule="auto"/>
        <w:ind w:left="0" w:firstLine="0"/>
        <w:rPr>
          <w:rFonts w:ascii="Verdana" w:hAnsi="Verdana"/>
          <w:sz w:val="22"/>
          <w:szCs w:val="22"/>
        </w:rPr>
      </w:pPr>
    </w:p>
    <w:p w14:paraId="65E5D66D" w14:textId="49E30F4D"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lastRenderedPageBreak/>
        <w:t>Outils IA ou solutions d’automatisation</w:t>
      </w:r>
    </w:p>
    <w:p w14:paraId="3D60009E"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Notion pour le calendrier éditorial et la base d’idées.</w:t>
      </w:r>
    </w:p>
    <w:p w14:paraId="27049241"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ChatGPT ou Claude pour générer posts, newsletters et articles.</w:t>
      </w:r>
    </w:p>
    <w:p w14:paraId="756B8DD1"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Make ou n8n pour automatiser la veille et les rappels.</w:t>
      </w:r>
    </w:p>
    <w:p w14:paraId="3A2C92B2"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LinkedIn, Instagram et éventuellement Brevo pour la diffusion.</w:t>
      </w:r>
    </w:p>
    <w:p w14:paraId="5B049599"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Canva ou Freepik pour les visuels.</w:t>
      </w:r>
    </w:p>
    <w:p w14:paraId="59EBEDBD" w14:textId="77777777" w:rsidR="00770FC8" w:rsidRPr="00770FC8" w:rsidRDefault="00770FC8">
      <w:pPr>
        <w:numPr>
          <w:ilvl w:val="0"/>
          <w:numId w:val="22"/>
        </w:numPr>
        <w:spacing w:before="100" w:beforeAutospacing="1" w:after="100" w:afterAutospacing="1" w:line="312" w:lineRule="auto"/>
        <w:rPr>
          <w:rFonts w:ascii="Verdana" w:hAnsi="Verdana"/>
        </w:rPr>
      </w:pPr>
      <w:r w:rsidRPr="00770FC8">
        <w:rPr>
          <w:rFonts w:ascii="Verdana" w:hAnsi="Verdana"/>
        </w:rPr>
        <w:t>Tableau de suivi des performances via Notion ou Power BI.</w:t>
      </w:r>
    </w:p>
    <w:p w14:paraId="4B0C5FB9"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Accompagnement préconisé</w:t>
      </w:r>
    </w:p>
    <w:p w14:paraId="34C123E9"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Clarifier les piliers éditoriaux de MEDIANE EVENT.</w:t>
      </w:r>
    </w:p>
    <w:p w14:paraId="708B641A"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Créer un calendrier éditorial mensuel.</w:t>
      </w:r>
    </w:p>
    <w:p w14:paraId="2E8C3E12"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Mettre en place une base Notion des idées et contenus.</w:t>
      </w:r>
    </w:p>
    <w:p w14:paraId="5535FF58"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Construire des prompts par canal.</w:t>
      </w:r>
    </w:p>
    <w:p w14:paraId="1391C5C3"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Paramétrer une veille automatisée.</w:t>
      </w:r>
    </w:p>
    <w:p w14:paraId="5A5C87CE"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Former l’alternant communication et la directrice de création.</w:t>
      </w:r>
    </w:p>
    <w:p w14:paraId="2AD2CBFE" w14:textId="77777777" w:rsidR="00770FC8" w:rsidRPr="00770FC8" w:rsidRDefault="00770FC8">
      <w:pPr>
        <w:numPr>
          <w:ilvl w:val="0"/>
          <w:numId w:val="23"/>
        </w:numPr>
        <w:spacing w:before="100" w:beforeAutospacing="1" w:after="100" w:afterAutospacing="1" w:line="312" w:lineRule="auto"/>
        <w:rPr>
          <w:rFonts w:ascii="Verdana" w:hAnsi="Verdana"/>
        </w:rPr>
      </w:pPr>
      <w:r w:rsidRPr="00770FC8">
        <w:rPr>
          <w:rFonts w:ascii="Verdana" w:hAnsi="Verdana"/>
        </w:rPr>
        <w:t>Définir un circuit de validation avant publication.</w:t>
      </w:r>
    </w:p>
    <w:p w14:paraId="73E8A729" w14:textId="77777777"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Impact potentiel</w:t>
      </w:r>
    </w:p>
    <w:p w14:paraId="3F61D292"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Ce cas d’usage permettrait de rendre la communication plus régulière, de valoriser les projets réalisés et de renforcer l’image d’expertise, de créativité et d’engagement durable de l’agence. Il pourrait aussi soutenir la génération de demandes entrantes.</w:t>
      </w:r>
    </w:p>
    <w:p w14:paraId="343242A6" w14:textId="77777777" w:rsidR="00770FC8" w:rsidRPr="00770FC8" w:rsidRDefault="00770FC8" w:rsidP="00770FC8">
      <w:pPr>
        <w:pStyle w:val="Titre3"/>
        <w:spacing w:line="312" w:lineRule="auto"/>
        <w:rPr>
          <w:rStyle w:val="s1"/>
          <w:rFonts w:ascii="Verdana" w:hAnsi="Verdana"/>
          <w:b/>
          <w:bCs/>
          <w:sz w:val="22"/>
          <w:szCs w:val="22"/>
        </w:rPr>
      </w:pPr>
    </w:p>
    <w:p w14:paraId="26D7FC7D" w14:textId="6A4A01C1"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Points de vigilance</w:t>
      </w:r>
    </w:p>
    <w:p w14:paraId="46FE0BE5" w14:textId="77777777"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Les contenus doivent rester alignés avec le positionnement premium de l’agence. Toute publication concernant un client ou un projet doit être validée afin d’éviter la diffusion d’informations confidentielles.</w:t>
      </w:r>
    </w:p>
    <w:p w14:paraId="63651A33" w14:textId="77777777" w:rsidR="00770FC8" w:rsidRPr="00770FC8" w:rsidRDefault="00770FC8" w:rsidP="00770FC8">
      <w:pPr>
        <w:pStyle w:val="Titre3"/>
        <w:spacing w:line="312" w:lineRule="auto"/>
        <w:rPr>
          <w:rStyle w:val="s1"/>
          <w:rFonts w:ascii="Verdana" w:hAnsi="Verdana"/>
          <w:sz w:val="22"/>
          <w:szCs w:val="22"/>
        </w:rPr>
      </w:pPr>
    </w:p>
    <w:p w14:paraId="1B1B2AC8" w14:textId="0733A59D" w:rsidR="00770FC8" w:rsidRPr="00770FC8" w:rsidRDefault="00770FC8" w:rsidP="00770FC8">
      <w:pPr>
        <w:pStyle w:val="Titre3"/>
        <w:spacing w:line="312" w:lineRule="auto"/>
        <w:rPr>
          <w:rFonts w:ascii="Verdana" w:hAnsi="Verdana"/>
          <w:b/>
          <w:bCs/>
          <w:sz w:val="22"/>
          <w:szCs w:val="22"/>
        </w:rPr>
      </w:pPr>
      <w:r w:rsidRPr="00770FC8">
        <w:rPr>
          <w:rStyle w:val="s1"/>
          <w:rFonts w:ascii="Verdana" w:hAnsi="Verdana"/>
          <w:b/>
          <w:bCs/>
          <w:sz w:val="22"/>
          <w:szCs w:val="22"/>
        </w:rPr>
        <w:t>Processus avant / après</w:t>
      </w:r>
    </w:p>
    <w:p w14:paraId="58420E52" w14:textId="77777777" w:rsidR="00770FC8" w:rsidRPr="00770FC8" w:rsidRDefault="00770FC8" w:rsidP="00770FC8">
      <w:pPr>
        <w:pStyle w:val="p2"/>
        <w:spacing w:line="312" w:lineRule="auto"/>
        <w:rPr>
          <w:rFonts w:ascii="Verdana" w:hAnsi="Verdana"/>
          <w:sz w:val="22"/>
          <w:szCs w:val="22"/>
        </w:rPr>
      </w:pPr>
      <w:r w:rsidRPr="00770FC8">
        <w:rPr>
          <w:rFonts w:ascii="Verdana" w:hAnsi="Verdana"/>
          <w:b/>
          <w:bCs/>
          <w:sz w:val="22"/>
          <w:szCs w:val="22"/>
        </w:rPr>
        <w:t>Avant</w:t>
      </w:r>
    </w:p>
    <w:p w14:paraId="7C450548" w14:textId="1596E0FD" w:rsidR="00770FC8" w:rsidRPr="00770FC8" w:rsidRDefault="00770FC8" w:rsidP="00770FC8">
      <w:pPr>
        <w:pStyle w:val="p2"/>
        <w:spacing w:line="312" w:lineRule="auto"/>
        <w:ind w:left="0" w:firstLine="0"/>
        <w:rPr>
          <w:rFonts w:ascii="Verdana" w:hAnsi="Verdana"/>
          <w:sz w:val="22"/>
          <w:szCs w:val="22"/>
        </w:rPr>
      </w:pPr>
      <w:r w:rsidRPr="00770FC8">
        <w:rPr>
          <w:rFonts w:ascii="Verdana" w:hAnsi="Verdana"/>
          <w:sz w:val="22"/>
          <w:szCs w:val="22"/>
        </w:rPr>
        <w:t xml:space="preserve">Idées ponctuelles </w:t>
      </w:r>
      <w:r w:rsidRPr="00770FC8">
        <w:rPr>
          <w:rFonts w:ascii="Arial" w:hAnsi="Arial" w:cs="Arial"/>
          <w:sz w:val="22"/>
          <w:szCs w:val="22"/>
        </w:rPr>
        <w:t>→</w:t>
      </w:r>
      <w:r w:rsidRPr="00770FC8">
        <w:rPr>
          <w:rFonts w:ascii="Verdana" w:hAnsi="Verdana"/>
          <w:sz w:val="22"/>
          <w:szCs w:val="22"/>
        </w:rPr>
        <w:t xml:space="preserve"> manque de temps </w:t>
      </w:r>
      <w:r w:rsidRPr="00770FC8">
        <w:rPr>
          <w:rFonts w:ascii="Arial" w:hAnsi="Arial" w:cs="Arial"/>
          <w:sz w:val="22"/>
          <w:szCs w:val="22"/>
        </w:rPr>
        <w:t>→</w:t>
      </w:r>
      <w:r w:rsidRPr="00770FC8">
        <w:rPr>
          <w:rFonts w:ascii="Verdana" w:hAnsi="Verdana"/>
          <w:sz w:val="22"/>
          <w:szCs w:val="22"/>
        </w:rPr>
        <w:t xml:space="preserve"> publications irrégulières </w:t>
      </w:r>
      <w:r w:rsidRPr="00770FC8">
        <w:rPr>
          <w:rFonts w:ascii="Arial" w:hAnsi="Arial" w:cs="Arial"/>
          <w:sz w:val="22"/>
          <w:szCs w:val="22"/>
        </w:rPr>
        <w:t>→</w:t>
      </w:r>
      <w:r w:rsidRPr="00770FC8">
        <w:rPr>
          <w:rFonts w:ascii="Verdana" w:hAnsi="Verdana"/>
          <w:sz w:val="22"/>
          <w:szCs w:val="22"/>
        </w:rPr>
        <w:t xml:space="preserve"> newsletter arrêtée </w:t>
      </w:r>
      <w:r w:rsidRPr="00770FC8">
        <w:rPr>
          <w:rFonts w:ascii="Arial" w:hAnsi="Arial" w:cs="Arial"/>
          <w:sz w:val="22"/>
          <w:szCs w:val="22"/>
        </w:rPr>
        <w:t>→</w:t>
      </w:r>
      <w:r w:rsidRPr="00770FC8">
        <w:rPr>
          <w:rFonts w:ascii="Verdana" w:hAnsi="Verdana"/>
          <w:sz w:val="22"/>
          <w:szCs w:val="22"/>
        </w:rPr>
        <w:t xml:space="preserve"> portfolio peu actualisé</w:t>
      </w:r>
    </w:p>
    <w:p w14:paraId="558102C7" w14:textId="77777777" w:rsidR="00770FC8" w:rsidRPr="00770FC8" w:rsidRDefault="00770FC8" w:rsidP="00770FC8">
      <w:pPr>
        <w:pStyle w:val="p3"/>
        <w:spacing w:line="312" w:lineRule="auto"/>
        <w:rPr>
          <w:rFonts w:ascii="Verdana" w:hAnsi="Verdana"/>
          <w:b/>
          <w:bCs/>
          <w:sz w:val="22"/>
          <w:szCs w:val="22"/>
        </w:rPr>
      </w:pPr>
      <w:r w:rsidRPr="00770FC8">
        <w:rPr>
          <w:rFonts w:ascii="Verdana" w:hAnsi="Verdana"/>
          <w:b/>
          <w:bCs/>
          <w:sz w:val="22"/>
          <w:szCs w:val="22"/>
        </w:rPr>
        <w:t>Après</w:t>
      </w:r>
    </w:p>
    <w:p w14:paraId="192ED712" w14:textId="0AE89F41" w:rsidR="00E55274" w:rsidRPr="00BC60B4" w:rsidRDefault="00770FC8" w:rsidP="00BC60B4">
      <w:pPr>
        <w:pStyle w:val="p3"/>
        <w:spacing w:line="312" w:lineRule="auto"/>
        <w:ind w:left="0" w:firstLine="0"/>
        <w:rPr>
          <w:rFonts w:ascii="Verdana" w:hAnsi="Verdana"/>
          <w:sz w:val="22"/>
          <w:szCs w:val="22"/>
        </w:rPr>
      </w:pPr>
      <w:r w:rsidRPr="00770FC8">
        <w:rPr>
          <w:rFonts w:ascii="Verdana" w:hAnsi="Verdana"/>
          <w:sz w:val="22"/>
          <w:szCs w:val="22"/>
        </w:rPr>
        <w:t xml:space="preserve">Veille + projets internes </w:t>
      </w:r>
      <w:r w:rsidRPr="00770FC8">
        <w:rPr>
          <w:rFonts w:ascii="Arial" w:hAnsi="Arial" w:cs="Arial"/>
          <w:sz w:val="22"/>
          <w:szCs w:val="22"/>
        </w:rPr>
        <w:t>→</w:t>
      </w:r>
      <w:r w:rsidRPr="00770FC8">
        <w:rPr>
          <w:rFonts w:ascii="Verdana" w:hAnsi="Verdana"/>
          <w:sz w:val="22"/>
          <w:szCs w:val="22"/>
        </w:rPr>
        <w:t xml:space="preserve"> idées Notion </w:t>
      </w:r>
      <w:r w:rsidRPr="00770FC8">
        <w:rPr>
          <w:rFonts w:ascii="Arial" w:hAnsi="Arial" w:cs="Arial"/>
          <w:sz w:val="22"/>
          <w:szCs w:val="22"/>
        </w:rPr>
        <w:t>→</w:t>
      </w:r>
      <w:r w:rsidRPr="00770FC8">
        <w:rPr>
          <w:rFonts w:ascii="Verdana" w:hAnsi="Verdana"/>
          <w:sz w:val="22"/>
          <w:szCs w:val="22"/>
        </w:rPr>
        <w:t xml:space="preserve"> contenus IA </w:t>
      </w:r>
      <w:r w:rsidRPr="00770FC8">
        <w:rPr>
          <w:rFonts w:ascii="Arial" w:hAnsi="Arial" w:cs="Arial"/>
          <w:sz w:val="22"/>
          <w:szCs w:val="22"/>
        </w:rPr>
        <w:t>→</w:t>
      </w:r>
      <w:r w:rsidRPr="00770FC8">
        <w:rPr>
          <w:rFonts w:ascii="Verdana" w:hAnsi="Verdana"/>
          <w:sz w:val="22"/>
          <w:szCs w:val="22"/>
        </w:rPr>
        <w:t xml:space="preserve"> validation </w:t>
      </w:r>
      <w:r w:rsidRPr="00770FC8">
        <w:rPr>
          <w:rFonts w:ascii="Arial" w:hAnsi="Arial" w:cs="Arial"/>
          <w:sz w:val="22"/>
          <w:szCs w:val="22"/>
        </w:rPr>
        <w:t>→</w:t>
      </w:r>
      <w:r w:rsidRPr="00770FC8">
        <w:rPr>
          <w:rFonts w:ascii="Verdana" w:hAnsi="Verdana"/>
          <w:sz w:val="22"/>
          <w:szCs w:val="22"/>
        </w:rPr>
        <w:t xml:space="preserve"> publication planifiée </w:t>
      </w:r>
      <w:r w:rsidRPr="00770FC8">
        <w:rPr>
          <w:rFonts w:ascii="Arial" w:hAnsi="Arial" w:cs="Arial"/>
          <w:sz w:val="22"/>
          <w:szCs w:val="22"/>
        </w:rPr>
        <w:t>→</w:t>
      </w:r>
      <w:r w:rsidRPr="00770FC8">
        <w:rPr>
          <w:rFonts w:ascii="Verdana" w:hAnsi="Verdana"/>
          <w:sz w:val="22"/>
          <w:szCs w:val="22"/>
        </w:rPr>
        <w:t xml:space="preserve"> suivi des performances</w:t>
      </w:r>
    </w:p>
    <w:p w14:paraId="5084A2B7" w14:textId="77777777" w:rsidR="00B07633" w:rsidRPr="006D6D23" w:rsidRDefault="00B07633">
      <w:pPr>
        <w:pStyle w:val="Style1"/>
        <w:numPr>
          <w:ilvl w:val="0"/>
          <w:numId w:val="6"/>
        </w:numPr>
        <w:tabs>
          <w:tab w:val="num" w:pos="360"/>
        </w:tabs>
        <w:ind w:left="357" w:hanging="357"/>
      </w:pPr>
      <w:bookmarkStart w:id="11" w:name="_Toc185617526"/>
      <w:r w:rsidRPr="006D6D23">
        <w:lastRenderedPageBreak/>
        <w:t>Synthèse et plan d’action</w:t>
      </w:r>
      <w:bookmarkEnd w:id="11"/>
    </w:p>
    <w:p w14:paraId="0104BA95" w14:textId="77777777" w:rsidR="0021559B" w:rsidRDefault="0021559B" w:rsidP="004A517C">
      <w:pPr>
        <w:tabs>
          <w:tab w:val="left" w:pos="3960"/>
        </w:tabs>
        <w:rPr>
          <w:rFonts w:ascii="Montserrat" w:hAnsi="Montserrat"/>
          <w:b/>
          <w:bCs/>
          <w:i/>
          <w:iCs/>
          <w:sz w:val="24"/>
          <w:szCs w:val="24"/>
          <w:u w:val="single"/>
        </w:rPr>
      </w:pPr>
    </w:p>
    <w:p w14:paraId="395AE19E" w14:textId="77777777" w:rsidR="00BC60B4" w:rsidRDefault="00BC60B4" w:rsidP="0040038A">
      <w:pPr>
        <w:pStyle w:val="Titre2"/>
        <w:rPr>
          <w:rStyle w:val="s1"/>
        </w:rPr>
      </w:pPr>
    </w:p>
    <w:p w14:paraId="5C267A51" w14:textId="19324A58" w:rsidR="0040038A" w:rsidRDefault="0040038A" w:rsidP="0040038A">
      <w:pPr>
        <w:pStyle w:val="Titre2"/>
        <w:rPr>
          <w:rStyle w:val="s1"/>
        </w:rPr>
      </w:pPr>
      <w:r>
        <w:rPr>
          <w:rStyle w:val="s1"/>
        </w:rPr>
        <w:t>Synthèse des cas d’usage prioritaires</w:t>
      </w:r>
    </w:p>
    <w:p w14:paraId="4B2F5C27" w14:textId="77777777" w:rsidR="0040038A" w:rsidRPr="00770FC8" w:rsidRDefault="0040038A" w:rsidP="0040038A"/>
    <w:p w14:paraId="72EF1F21" w14:textId="77777777" w:rsidR="0040038A" w:rsidRPr="00770FC8" w:rsidRDefault="0040038A" w:rsidP="0040038A">
      <w:pPr>
        <w:pStyle w:val="p2"/>
        <w:spacing w:line="312" w:lineRule="auto"/>
        <w:ind w:left="0" w:firstLine="0"/>
        <w:rPr>
          <w:rFonts w:ascii="Verdana" w:hAnsi="Verdana"/>
          <w:sz w:val="22"/>
          <w:szCs w:val="22"/>
        </w:rPr>
      </w:pPr>
      <w:r w:rsidRPr="00770FC8">
        <w:rPr>
          <w:rFonts w:ascii="Verdana" w:hAnsi="Verdana"/>
          <w:sz w:val="22"/>
          <w:szCs w:val="22"/>
        </w:rPr>
        <w:t>Les cas d’usage proposés visent à renforcer la productivité de MEDIANE EVENT sans remettre en cause son modèle créatif et sur mesure. La priorité doit être donnée aux processus qui combinent gain de temps, fiabilisation des données et facilité de mise en œuvre.</w:t>
      </w:r>
    </w:p>
    <w:p w14:paraId="5A8A2275" w14:textId="77777777" w:rsidR="0040038A" w:rsidRPr="00770FC8" w:rsidRDefault="0040038A" w:rsidP="0040038A">
      <w:pPr>
        <w:pStyle w:val="p3"/>
        <w:spacing w:line="312" w:lineRule="auto"/>
        <w:rPr>
          <w:rFonts w:ascii="Verdana" w:hAnsi="Verdana"/>
          <w:sz w:val="22"/>
          <w:szCs w:val="22"/>
        </w:rPr>
      </w:pPr>
      <w:r w:rsidRPr="00770FC8">
        <w:rPr>
          <w:rFonts w:ascii="Verdana" w:hAnsi="Verdana"/>
          <w:sz w:val="22"/>
          <w:szCs w:val="22"/>
        </w:rPr>
        <w:t>Les priorités recommandées sont :</w:t>
      </w:r>
    </w:p>
    <w:p w14:paraId="0058CAE2"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qualification automatisée des demandes entrantes ;</w:t>
      </w:r>
    </w:p>
    <w:p w14:paraId="696BF48D"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assistant de brief et de compte rendu projet ;</w:t>
      </w:r>
    </w:p>
    <w:p w14:paraId="6D91A4C1"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automatisation partielle du FRA et du reporting ;</w:t>
      </w:r>
    </w:p>
    <w:p w14:paraId="076A7F0C"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base fournisseurs augmentée ;</w:t>
      </w:r>
    </w:p>
    <w:p w14:paraId="1B98974C"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assistant de production des propositions commerciales ;</w:t>
      </w:r>
    </w:p>
    <w:p w14:paraId="47F11154" w14:textId="77777777" w:rsidR="0040038A" w:rsidRPr="00770FC8" w:rsidRDefault="0040038A">
      <w:pPr>
        <w:numPr>
          <w:ilvl w:val="0"/>
          <w:numId w:val="24"/>
        </w:numPr>
        <w:spacing w:before="100" w:beforeAutospacing="1" w:after="100" w:afterAutospacing="1" w:line="312" w:lineRule="auto"/>
        <w:rPr>
          <w:rFonts w:ascii="Verdana" w:hAnsi="Verdana"/>
        </w:rPr>
      </w:pPr>
      <w:r w:rsidRPr="00770FC8">
        <w:rPr>
          <w:rFonts w:ascii="Verdana" w:hAnsi="Verdana"/>
        </w:rPr>
        <w:t>communication, veille et calendrier éditorial automatisé.</w:t>
      </w:r>
    </w:p>
    <w:p w14:paraId="0632B1BD" w14:textId="77777777" w:rsidR="0040038A" w:rsidRPr="00770FC8" w:rsidRDefault="0040038A" w:rsidP="0040038A">
      <w:pPr>
        <w:pStyle w:val="p4"/>
        <w:spacing w:line="312" w:lineRule="auto"/>
        <w:ind w:left="0" w:firstLine="0"/>
        <w:rPr>
          <w:rFonts w:ascii="Verdana" w:hAnsi="Verdana"/>
          <w:sz w:val="22"/>
          <w:szCs w:val="22"/>
        </w:rPr>
      </w:pPr>
      <w:r w:rsidRPr="00770FC8">
        <w:rPr>
          <w:rFonts w:ascii="Verdana" w:hAnsi="Verdana"/>
          <w:sz w:val="22"/>
          <w:szCs w:val="22"/>
        </w:rPr>
        <w:t>La mise en œuvre devra être progressive, avec un premier temps de sensibilisation à l’IA, une validation des priorités par la direction, des ateliers de co-construction avec les référents internes, puis un accompagnement opérationnel pour développer les premiers scénarios Make ou n8n et sécuriser leur appropriation par les équipes.</w:t>
      </w:r>
    </w:p>
    <w:p w14:paraId="7C296C23" w14:textId="77777777" w:rsidR="0040038A" w:rsidRDefault="0040038A" w:rsidP="004A517C">
      <w:pPr>
        <w:tabs>
          <w:tab w:val="left" w:pos="3960"/>
        </w:tabs>
        <w:rPr>
          <w:rFonts w:ascii="Montserrat" w:hAnsi="Montserrat"/>
          <w:b/>
          <w:bCs/>
          <w:i/>
          <w:iCs/>
          <w:sz w:val="24"/>
          <w:szCs w:val="24"/>
          <w:u w:val="single"/>
        </w:rPr>
      </w:pPr>
    </w:p>
    <w:p w14:paraId="71B7C090" w14:textId="77777777" w:rsidR="0040038A" w:rsidRDefault="0040038A" w:rsidP="004A517C">
      <w:pPr>
        <w:tabs>
          <w:tab w:val="left" w:pos="3960"/>
        </w:tabs>
        <w:rPr>
          <w:rFonts w:ascii="Montserrat" w:hAnsi="Montserrat"/>
          <w:b/>
          <w:bCs/>
          <w:i/>
          <w:iCs/>
          <w:sz w:val="24"/>
          <w:szCs w:val="24"/>
          <w:u w:val="single"/>
        </w:rPr>
      </w:pPr>
    </w:p>
    <w:p w14:paraId="49638C7F" w14:textId="77777777" w:rsidR="0040038A" w:rsidRDefault="0040038A" w:rsidP="004A517C">
      <w:pPr>
        <w:tabs>
          <w:tab w:val="left" w:pos="3960"/>
        </w:tabs>
        <w:rPr>
          <w:rFonts w:ascii="Montserrat" w:hAnsi="Montserrat"/>
          <w:b/>
          <w:bCs/>
          <w:i/>
          <w:iCs/>
          <w:sz w:val="24"/>
          <w:szCs w:val="24"/>
          <w:u w:val="single"/>
        </w:rPr>
      </w:pPr>
    </w:p>
    <w:p w14:paraId="324AAF04" w14:textId="77777777" w:rsidR="0040038A" w:rsidRDefault="0040038A" w:rsidP="004A517C">
      <w:pPr>
        <w:tabs>
          <w:tab w:val="left" w:pos="3960"/>
        </w:tabs>
        <w:rPr>
          <w:rFonts w:ascii="Montserrat" w:hAnsi="Montserrat"/>
          <w:b/>
          <w:bCs/>
          <w:i/>
          <w:iCs/>
          <w:sz w:val="24"/>
          <w:szCs w:val="24"/>
          <w:u w:val="single"/>
        </w:rPr>
      </w:pPr>
    </w:p>
    <w:p w14:paraId="12572ECB" w14:textId="77777777" w:rsidR="0040038A" w:rsidRDefault="0040038A" w:rsidP="004A517C">
      <w:pPr>
        <w:tabs>
          <w:tab w:val="left" w:pos="3960"/>
        </w:tabs>
        <w:rPr>
          <w:rFonts w:ascii="Montserrat" w:hAnsi="Montserrat"/>
          <w:b/>
          <w:bCs/>
          <w:i/>
          <w:iCs/>
          <w:sz w:val="24"/>
          <w:szCs w:val="24"/>
          <w:u w:val="single"/>
        </w:rPr>
      </w:pPr>
    </w:p>
    <w:p w14:paraId="5BF888F4" w14:textId="77777777" w:rsidR="0040038A" w:rsidRDefault="0040038A" w:rsidP="004A517C">
      <w:pPr>
        <w:tabs>
          <w:tab w:val="left" w:pos="3960"/>
        </w:tabs>
        <w:rPr>
          <w:rFonts w:ascii="Montserrat" w:hAnsi="Montserrat"/>
          <w:b/>
          <w:bCs/>
          <w:i/>
          <w:iCs/>
          <w:sz w:val="24"/>
          <w:szCs w:val="24"/>
          <w:u w:val="single"/>
        </w:rPr>
      </w:pPr>
    </w:p>
    <w:p w14:paraId="7FB9E4FA" w14:textId="77777777" w:rsidR="0040038A" w:rsidRDefault="0040038A" w:rsidP="004A517C">
      <w:pPr>
        <w:tabs>
          <w:tab w:val="left" w:pos="3960"/>
        </w:tabs>
        <w:rPr>
          <w:rFonts w:ascii="Montserrat" w:hAnsi="Montserrat"/>
          <w:b/>
          <w:bCs/>
          <w:i/>
          <w:iCs/>
          <w:sz w:val="24"/>
          <w:szCs w:val="24"/>
          <w:u w:val="single"/>
        </w:rPr>
      </w:pPr>
    </w:p>
    <w:p w14:paraId="4FB692B1" w14:textId="77777777" w:rsidR="0040038A" w:rsidRDefault="0040038A" w:rsidP="004A517C">
      <w:pPr>
        <w:tabs>
          <w:tab w:val="left" w:pos="3960"/>
        </w:tabs>
        <w:rPr>
          <w:rFonts w:ascii="Montserrat" w:hAnsi="Montserrat"/>
          <w:b/>
          <w:bCs/>
          <w:i/>
          <w:iCs/>
          <w:sz w:val="24"/>
          <w:szCs w:val="24"/>
          <w:u w:val="single"/>
        </w:rPr>
      </w:pPr>
    </w:p>
    <w:p w14:paraId="732FDCC4" w14:textId="77777777" w:rsidR="0040038A" w:rsidRDefault="0040038A" w:rsidP="004A517C">
      <w:pPr>
        <w:tabs>
          <w:tab w:val="left" w:pos="3960"/>
        </w:tabs>
        <w:rPr>
          <w:rFonts w:ascii="Montserrat" w:hAnsi="Montserrat"/>
          <w:b/>
          <w:bCs/>
          <w:i/>
          <w:iCs/>
          <w:sz w:val="24"/>
          <w:szCs w:val="24"/>
          <w:u w:val="single"/>
        </w:rPr>
      </w:pPr>
    </w:p>
    <w:p w14:paraId="04542DB2" w14:textId="77777777" w:rsidR="0040038A" w:rsidRDefault="0040038A"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2" w:name="_Toc185617527"/>
      <w:r w:rsidRPr="008A0F2C">
        <w:lastRenderedPageBreak/>
        <w:t>Synthèse graphique</w:t>
      </w:r>
      <w:bookmarkEnd w:id="12"/>
    </w:p>
    <w:p w14:paraId="43BE98DD" w14:textId="64BAD1B5" w:rsidR="0040038A" w:rsidRDefault="0040038A" w:rsidP="00337373">
      <w:pPr>
        <w:tabs>
          <w:tab w:val="left" w:pos="756"/>
          <w:tab w:val="left" w:pos="3960"/>
        </w:tabs>
        <w:jc w:val="center"/>
        <w:rPr>
          <w:rFonts w:ascii="Montserrat Light" w:hAnsi="Montserrat Light"/>
        </w:rPr>
      </w:pPr>
      <w:r>
        <w:rPr>
          <w:noProof/>
        </w:rPr>
        <w:drawing>
          <wp:inline distT="0" distB="0" distL="0" distR="0" wp14:anchorId="257B6901" wp14:editId="04D64DC8">
            <wp:extent cx="6069725" cy="7834630"/>
            <wp:effectExtent l="0" t="0" r="13970" b="13970"/>
            <wp:docPr id="842753582"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A43BF42" w14:textId="77777777" w:rsidR="00337373" w:rsidRPr="00337373" w:rsidRDefault="00337373" w:rsidP="00337373">
      <w:pPr>
        <w:tabs>
          <w:tab w:val="left" w:pos="756"/>
          <w:tab w:val="left" w:pos="3960"/>
        </w:tabs>
        <w:jc w:val="center"/>
        <w:rPr>
          <w:rFonts w:ascii="Montserrat Light" w:hAnsi="Montserrat Light"/>
        </w:rPr>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73E7BEDC">
                <wp:simplePos x="0" y="0"/>
                <wp:positionH relativeFrom="margin">
                  <wp:posOffset>-713528</wp:posOffset>
                </wp:positionH>
                <wp:positionV relativeFrom="paragraph">
                  <wp:posOffset>531072</wp:posOffset>
                </wp:positionV>
                <wp:extent cx="6981843" cy="8491856"/>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43" cy="8491856"/>
                          <a:chOff x="0" y="0"/>
                          <a:chExt cx="5326326" cy="3821386"/>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B5E452"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organisation projet déjà structurée</w:t>
                              </w:r>
                              <w:r w:rsidRPr="00543A68">
                                <w:rPr>
                                  <w:rFonts w:ascii="Verdana" w:eastAsia="Times New Roman" w:hAnsi="Verdana" w:cs="Times New Roman"/>
                                  <w:color w:val="313C45" w:themeColor="text1"/>
                                  <w:sz w:val="20"/>
                                  <w:szCs w:val="20"/>
                                  <w:lang w:eastAsia="fr-FR"/>
                                </w:rPr>
                                <w:t xml:space="preserve"> : les étapes clés sont identifiées, de la demande entrante jusqu’au suivi opérationnel.</w:t>
                              </w:r>
                            </w:p>
                            <w:p w14:paraId="230524A9"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socle digital avancé pour une PME</w:t>
                              </w:r>
                              <w:r w:rsidRPr="00543A68">
                                <w:rPr>
                                  <w:rFonts w:ascii="Verdana" w:eastAsia="Times New Roman" w:hAnsi="Verdana" w:cs="Times New Roman"/>
                                  <w:color w:val="313C45" w:themeColor="text1"/>
                                  <w:sz w:val="20"/>
                                  <w:szCs w:val="20"/>
                                  <w:lang w:eastAsia="fr-FR"/>
                                </w:rPr>
                                <w:t xml:space="preserve"> : Notion, Office 365, Harvest, Spendesk, Eurecia, EBP, ChatGPT, Claude et Freepik sont déjà utilisés.</w:t>
                              </w:r>
                            </w:p>
                            <w:p w14:paraId="175C3F70"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Notion comme colonne vertébrale interne</w:t>
                              </w:r>
                              <w:r w:rsidRPr="00543A68">
                                <w:rPr>
                                  <w:rFonts w:ascii="Verdana" w:eastAsia="Times New Roman" w:hAnsi="Verdana" w:cs="Times New Roman"/>
                                  <w:color w:val="313C45" w:themeColor="text1"/>
                                  <w:sz w:val="20"/>
                                  <w:szCs w:val="20"/>
                                  <w:lang w:eastAsia="fr-FR"/>
                                </w:rPr>
                                <w:t xml:space="preserve"> : l’outil centralise déjà clients, fournisseurs, projets, tâches, comptes rendus, procédures et RSE.</w:t>
                              </w:r>
                            </w:p>
                            <w:p w14:paraId="48FA6F93"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forte valeur créative</w:t>
                              </w:r>
                              <w:r w:rsidRPr="00543A68">
                                <w:rPr>
                                  <w:rFonts w:ascii="Verdana" w:eastAsia="Times New Roman" w:hAnsi="Verdana" w:cs="Times New Roman"/>
                                  <w:color w:val="313C45" w:themeColor="text1"/>
                                  <w:sz w:val="20"/>
                                  <w:szCs w:val="20"/>
                                  <w:lang w:eastAsia="fr-FR"/>
                                </w:rPr>
                                <w:t xml:space="preserve"> : les propositions commerciales sont différenciantes, visuelles, narratives et adaptées aux attentes clients.</w:t>
                              </w:r>
                            </w:p>
                            <w:p w14:paraId="4A97239B"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capital métier important</w:t>
                              </w:r>
                              <w:r w:rsidRPr="00543A68">
                                <w:rPr>
                                  <w:rFonts w:ascii="Verdana" w:eastAsia="Times New Roman" w:hAnsi="Verdana" w:cs="Times New Roman"/>
                                  <w:color w:val="313C45" w:themeColor="text1"/>
                                  <w:sz w:val="20"/>
                                  <w:szCs w:val="20"/>
                                  <w:lang w:eastAsia="fr-FR"/>
                                </w:rPr>
                                <w:t xml:space="preserve"> : l’agence dispose d’une expérience forte sur les prestataires, lieux, formats, contraintes et attentes événementielles.</w:t>
                              </w:r>
                            </w:p>
                            <w:p w14:paraId="233DDCE8"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positionnement RSE crédible</w:t>
                              </w:r>
                              <w:r w:rsidRPr="00543A68">
                                <w:rPr>
                                  <w:rFonts w:ascii="Verdana" w:eastAsia="Times New Roman" w:hAnsi="Verdana" w:cs="Times New Roman"/>
                                  <w:color w:val="313C45" w:themeColor="text1"/>
                                  <w:sz w:val="20"/>
                                  <w:szCs w:val="20"/>
                                  <w:lang w:eastAsia="fr-FR"/>
                                </w:rPr>
                                <w:t xml:space="preserve"> : la certification ISO 20121 renforce la différenciation et peut être mieux valorisée dans les offres.</w:t>
                              </w:r>
                            </w:p>
                            <w:p w14:paraId="656C19A5" w14:textId="6DD61BA3" w:rsidR="004A517C" w:rsidRPr="00543A68" w:rsidRDefault="004A517C" w:rsidP="00543A68">
                              <w:pPr>
                                <w:spacing w:line="240" w:lineRule="auto"/>
                                <w:ind w:left="284"/>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5161D"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Des tâches manuelles encore nombreuses</w:t>
                              </w:r>
                              <w:r w:rsidRPr="00543A68">
                                <w:rPr>
                                  <w:rFonts w:ascii="Verdana" w:eastAsia="Times New Roman" w:hAnsi="Verdana" w:cs="Times New Roman"/>
                                  <w:color w:val="313C45" w:themeColor="text1"/>
                                  <w:sz w:val="20"/>
                                  <w:szCs w:val="20"/>
                                  <w:lang w:eastAsia="fr-FR"/>
                                </w:rPr>
                                <w:t xml:space="preserve"> : qualification des demandes, comptes rendus, suivi projet, ressaisies FRA/Notion et reporting.</w:t>
                              </w:r>
                            </w:p>
                            <w:p w14:paraId="6B8E3205"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donnée dispersée</w:t>
                              </w:r>
                              <w:r w:rsidRPr="00543A68">
                                <w:rPr>
                                  <w:rFonts w:ascii="Verdana" w:eastAsia="Times New Roman" w:hAnsi="Verdana" w:cs="Times New Roman"/>
                                  <w:color w:val="313C45" w:themeColor="text1"/>
                                  <w:sz w:val="20"/>
                                  <w:szCs w:val="20"/>
                                  <w:lang w:eastAsia="fr-FR"/>
                                </w:rPr>
                                <w:t xml:space="preserve"> : les informations sont réparties entre Notion, Excel, Harvest, Spendesk, EBP, Eurecia, SharePoint et les mails.</w:t>
                              </w:r>
                            </w:p>
                            <w:p w14:paraId="4921E1B4"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pilotage encore trop dépendant d’Excel</w:t>
                              </w:r>
                              <w:r w:rsidRPr="00543A68">
                                <w:rPr>
                                  <w:rFonts w:ascii="Verdana" w:eastAsia="Times New Roman" w:hAnsi="Verdana" w:cs="Times New Roman"/>
                                  <w:color w:val="313C45" w:themeColor="text1"/>
                                  <w:sz w:val="20"/>
                                  <w:szCs w:val="20"/>
                                  <w:lang w:eastAsia="fr-FR"/>
                                </w:rPr>
                                <w:t xml:space="preserve"> : le FRA est central mais nécessite des ressaisies et limite la vision consolidée en temps réel.</w:t>
                              </w:r>
                            </w:p>
                            <w:p w14:paraId="33DC81D8"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capitalisation fournisseurs insuffisante</w:t>
                              </w:r>
                              <w:r w:rsidRPr="00543A68">
                                <w:rPr>
                                  <w:rFonts w:ascii="Verdana" w:eastAsia="Times New Roman" w:hAnsi="Verdana" w:cs="Times New Roman"/>
                                  <w:color w:val="313C45" w:themeColor="text1"/>
                                  <w:sz w:val="20"/>
                                  <w:szCs w:val="20"/>
                                  <w:lang w:eastAsia="fr-FR"/>
                                </w:rPr>
                                <w:t xml:space="preserve"> : les devis, échanges, retours d’expérience et évaluations ne sont pas assez structurés.</w:t>
                              </w:r>
                            </w:p>
                            <w:p w14:paraId="2D6E11F0"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communication irrégulière</w:t>
                              </w:r>
                              <w:r w:rsidRPr="00543A68">
                                <w:rPr>
                                  <w:rFonts w:ascii="Verdana" w:eastAsia="Times New Roman" w:hAnsi="Verdana" w:cs="Times New Roman"/>
                                  <w:color w:val="313C45" w:themeColor="text1"/>
                                  <w:sz w:val="20"/>
                                  <w:szCs w:val="20"/>
                                  <w:lang w:eastAsia="fr-FR"/>
                                </w:rPr>
                                <w:t xml:space="preserve"> : newsletter arrêtée, portfolio peu actualisé, absence de blog et publications non régulières.</w:t>
                              </w:r>
                            </w:p>
                            <w:p w14:paraId="72B2EF30"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Des usages IA non harmonisés</w:t>
                              </w:r>
                              <w:r w:rsidRPr="00543A68">
                                <w:rPr>
                                  <w:rFonts w:ascii="Verdana" w:eastAsia="Times New Roman" w:hAnsi="Verdana" w:cs="Times New Roman"/>
                                  <w:color w:val="313C45" w:themeColor="text1"/>
                                  <w:sz w:val="20"/>
                                  <w:szCs w:val="20"/>
                                  <w:lang w:eastAsia="fr-FR"/>
                                </w:rPr>
                                <w:t xml:space="preserve"> : les pratiques existent mais sans cadre commun, prompts partagés ou règles de validation.</w:t>
                              </w:r>
                            </w:p>
                            <w:p w14:paraId="21430CCC" w14:textId="77777777" w:rsidR="002C6C6A" w:rsidRPr="00543A68" w:rsidRDefault="002C6C6A" w:rsidP="00543A68">
                              <w:pPr>
                                <w:spacing w:line="240" w:lineRule="auto"/>
                                <w:ind w:left="284"/>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46" y="1997038"/>
                            <a:ext cx="2430780" cy="1824348"/>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8A7384"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banalisation créative</w:t>
                              </w:r>
                              <w:r w:rsidRPr="00FD2110">
                                <w:rPr>
                                  <w:rFonts w:ascii="Verdana" w:eastAsia="Times New Roman" w:hAnsi="Verdana" w:cs="Times New Roman"/>
                                  <w:color w:val="313C45" w:themeColor="text1"/>
                                  <w:sz w:val="20"/>
                                  <w:szCs w:val="20"/>
                                  <w:lang w:eastAsia="fr-FR"/>
                                </w:rPr>
                                <w:t xml:space="preserve"> : des contenus IA trop génériques pourraient affaiblir le positionnement premium et sur mesure.</w:t>
                              </w:r>
                            </w:p>
                            <w:p w14:paraId="517E6C17"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confidentialité</w:t>
                              </w:r>
                              <w:r w:rsidRPr="00FD2110">
                                <w:rPr>
                                  <w:rFonts w:ascii="Verdana" w:eastAsia="Times New Roman" w:hAnsi="Verdana" w:cs="Times New Roman"/>
                                  <w:color w:val="313C45" w:themeColor="text1"/>
                                  <w:sz w:val="20"/>
                                  <w:szCs w:val="20"/>
                                  <w:lang w:eastAsia="fr-FR"/>
                                </w:rPr>
                                <w:t xml:space="preserve"> : briefs, budgets, appels d’offres et propositions doivent rester protégés dans les usages IA.</w:t>
                              </w:r>
                            </w:p>
                            <w:p w14:paraId="7A057FB9"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propriété intellectuelle</w:t>
                              </w:r>
                              <w:r w:rsidRPr="00FD2110">
                                <w:rPr>
                                  <w:rFonts w:ascii="Verdana" w:eastAsia="Times New Roman" w:hAnsi="Verdana" w:cs="Times New Roman"/>
                                  <w:color w:val="313C45" w:themeColor="text1"/>
                                  <w:sz w:val="20"/>
                                  <w:szCs w:val="20"/>
                                  <w:lang w:eastAsia="fr-FR"/>
                                </w:rPr>
                                <w:t xml:space="preserve"> : les concepts, textes, images et scénarios générés doivent être tracés et validés.</w:t>
                              </w:r>
                            </w:p>
                            <w:p w14:paraId="4001E673"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complexification</w:t>
                              </w:r>
                              <w:r w:rsidRPr="00FD2110">
                                <w:rPr>
                                  <w:rFonts w:ascii="Verdana" w:eastAsia="Times New Roman" w:hAnsi="Verdana" w:cs="Times New Roman"/>
                                  <w:color w:val="313C45" w:themeColor="text1"/>
                                  <w:sz w:val="20"/>
                                  <w:szCs w:val="20"/>
                                  <w:lang w:eastAsia="fr-FR"/>
                                </w:rPr>
                                <w:t xml:space="preserve"> : ajouter des outils sans simplifier les processus pourrait alourdir le quotidien des équipes.</w:t>
                              </w:r>
                            </w:p>
                            <w:p w14:paraId="23F2A890"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faible adoption</w:t>
                              </w:r>
                              <w:r w:rsidRPr="00FD2110">
                                <w:rPr>
                                  <w:rFonts w:ascii="Verdana" w:eastAsia="Times New Roman" w:hAnsi="Verdana" w:cs="Times New Roman"/>
                                  <w:color w:val="313C45" w:themeColor="text1"/>
                                  <w:sz w:val="20"/>
                                  <w:szCs w:val="20"/>
                                  <w:lang w:eastAsia="fr-FR"/>
                                </w:rPr>
                                <w:t xml:space="preserve"> : si les usages ne sont pas simples et utiles, l’IA peut être perçue comme une contrainte supplémentaire.</w:t>
                              </w:r>
                            </w:p>
                            <w:p w14:paraId="2F396D89"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résultats peu fiables</w:t>
                              </w:r>
                              <w:r w:rsidRPr="00FD2110">
                                <w:rPr>
                                  <w:rFonts w:ascii="Verdana" w:eastAsia="Times New Roman" w:hAnsi="Verdana" w:cs="Times New Roman"/>
                                  <w:color w:val="313C45" w:themeColor="text1"/>
                                  <w:sz w:val="20"/>
                                  <w:szCs w:val="20"/>
                                  <w:lang w:eastAsia="fr-FR"/>
                                </w:rPr>
                                <w:t xml:space="preserve"> : la qualité des automatisations dépendra directement de la qualité des données Notion, FRA et fournisseurs.</w:t>
                              </w:r>
                            </w:p>
                            <w:p w14:paraId="3E833652" w14:textId="77777777" w:rsidR="002C6C6A" w:rsidRPr="00FD2110" w:rsidRDefault="002C6C6A" w:rsidP="00FD2110">
                              <w:pPr>
                                <w:spacing w:line="240" w:lineRule="auto"/>
                                <w:ind w:left="284"/>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07" y="1996787"/>
                            <a:ext cx="2430780" cy="18244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58387E"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Gagner du temps sur les tâches répétitives</w:t>
                              </w:r>
                              <w:r w:rsidRPr="00543A68">
                                <w:rPr>
                                  <w:rFonts w:ascii="Verdana" w:eastAsia="Times New Roman" w:hAnsi="Verdana" w:cs="Times New Roman"/>
                                  <w:color w:val="313C45" w:themeColor="text1"/>
                                  <w:sz w:val="20"/>
                                  <w:szCs w:val="20"/>
                                  <w:lang w:eastAsia="fr-FR"/>
                                </w:rPr>
                                <w:t xml:space="preserve"> : Make ou n8n peuvent automatiser les flux simples et réduire les ressaisies.</w:t>
                              </w:r>
                            </w:p>
                            <w:p w14:paraId="667C0B25"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Fiabiliser le pilotage financier</w:t>
                              </w:r>
                              <w:r w:rsidRPr="00543A68">
                                <w:rPr>
                                  <w:rFonts w:ascii="Verdana" w:eastAsia="Times New Roman" w:hAnsi="Verdana" w:cs="Times New Roman"/>
                                  <w:color w:val="313C45" w:themeColor="text1"/>
                                  <w:sz w:val="20"/>
                                  <w:szCs w:val="20"/>
                                  <w:lang w:eastAsia="fr-FR"/>
                                </w:rPr>
                                <w:t xml:space="preserve"> : l’exploitation des FRA peut améliorer le suivi du chiffre d’affaires, des marges et des alertes projet.</w:t>
                              </w:r>
                            </w:p>
                            <w:p w14:paraId="3FC46E52"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Accélérer la réponse commerciale</w:t>
                              </w:r>
                              <w:r w:rsidRPr="00543A68">
                                <w:rPr>
                                  <w:rFonts w:ascii="Verdana" w:eastAsia="Times New Roman" w:hAnsi="Verdana" w:cs="Times New Roman"/>
                                  <w:color w:val="313C45" w:themeColor="text1"/>
                                  <w:sz w:val="20"/>
                                  <w:szCs w:val="20"/>
                                  <w:lang w:eastAsia="fr-FR"/>
                                </w:rPr>
                                <w:t xml:space="preserve"> : l’IA peut structurer plus vite les demandes, briefs, comptes rendus et premières propositions.</w:t>
                              </w:r>
                            </w:p>
                            <w:p w14:paraId="6DC91E7F"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Transformer l’expérience en actif stratégique</w:t>
                              </w:r>
                              <w:r w:rsidRPr="00543A68">
                                <w:rPr>
                                  <w:rFonts w:ascii="Verdana" w:eastAsia="Times New Roman" w:hAnsi="Verdana" w:cs="Times New Roman"/>
                                  <w:color w:val="313C45" w:themeColor="text1"/>
                                  <w:sz w:val="20"/>
                                  <w:szCs w:val="20"/>
                                  <w:lang w:eastAsia="fr-FR"/>
                                </w:rPr>
                                <w:t xml:space="preserve"> : une base fournisseurs augmentée permettrait de mieux réutiliser l’historique projet.</w:t>
                              </w:r>
                            </w:p>
                            <w:p w14:paraId="57A3DEC1"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Renforcer la créativité sans la remplacer</w:t>
                              </w:r>
                              <w:r w:rsidRPr="00543A68">
                                <w:rPr>
                                  <w:rFonts w:ascii="Verdana" w:eastAsia="Times New Roman" w:hAnsi="Verdana" w:cs="Times New Roman"/>
                                  <w:color w:val="313C45" w:themeColor="text1"/>
                                  <w:sz w:val="20"/>
                                  <w:szCs w:val="20"/>
                                  <w:lang w:eastAsia="fr-FR"/>
                                </w:rPr>
                                <w:t xml:space="preserve"> : l’IA peut produire des bases de contenus, tout en laissant l’intention créative à l’équipe.</w:t>
                              </w:r>
                            </w:p>
                            <w:p w14:paraId="44A56C41"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Structurer une veille utile</w:t>
                              </w:r>
                              <w:r w:rsidRPr="00543A68">
                                <w:rPr>
                                  <w:rFonts w:ascii="Verdana" w:eastAsia="Times New Roman" w:hAnsi="Verdana" w:cs="Times New Roman"/>
                                  <w:color w:val="313C45" w:themeColor="text1"/>
                                  <w:sz w:val="20"/>
                                  <w:szCs w:val="20"/>
                                  <w:lang w:eastAsia="fr-FR"/>
                                </w:rPr>
                                <w:t xml:space="preserve"> : tendances, concurrents, lieux, formats et sujets RSE peuvent alimenter brainstormings et communication.</w:t>
                              </w:r>
                            </w:p>
                            <w:p w14:paraId="1936C0CC"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Relancer la visibilité externe</w:t>
                              </w:r>
                              <w:r w:rsidRPr="00543A68">
                                <w:rPr>
                                  <w:rFonts w:ascii="Verdana" w:eastAsia="Times New Roman" w:hAnsi="Verdana" w:cs="Times New Roman"/>
                                  <w:color w:val="313C45" w:themeColor="text1"/>
                                  <w:sz w:val="20"/>
                                  <w:szCs w:val="20"/>
                                  <w:lang w:eastAsia="fr-FR"/>
                                </w:rPr>
                                <w:t xml:space="preserve"> : calendrier éditorial, newsletter, portfolio et contenus sociaux peuvent être mieux planifiés et produits.</w:t>
                              </w:r>
                            </w:p>
                            <w:p w14:paraId="3986053F" w14:textId="77777777" w:rsidR="002C6C6A" w:rsidRPr="00543A68" w:rsidRDefault="002C6C6A" w:rsidP="00543A68">
                              <w:pPr>
                                <w:spacing w:line="216" w:lineRule="auto"/>
                                <w:ind w:left="284"/>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2pt;margin-top:41.8pt;width:549.75pt;height:668.65pt;z-index:251679744;mso-position-horizontal-relative:margin;mso-width-relative:margin;mso-height-relative:margin" coordsize="53263,38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7EB5E452"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organisation projet déjà structurée</w:t>
                        </w:r>
                        <w:r w:rsidRPr="00543A68">
                          <w:rPr>
                            <w:rFonts w:ascii="Verdana" w:eastAsia="Times New Roman" w:hAnsi="Verdana" w:cs="Times New Roman"/>
                            <w:color w:val="313C45" w:themeColor="text1"/>
                            <w:sz w:val="20"/>
                            <w:szCs w:val="20"/>
                            <w:lang w:eastAsia="fr-FR"/>
                          </w:rPr>
                          <w:t xml:space="preserve"> : les étapes clés sont identifiées, de la demande entrante jusqu’au suivi opérationnel.</w:t>
                        </w:r>
                      </w:p>
                      <w:p w14:paraId="230524A9"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socle digital avancé pour une PME</w:t>
                        </w:r>
                        <w:r w:rsidRPr="00543A68">
                          <w:rPr>
                            <w:rFonts w:ascii="Verdana" w:eastAsia="Times New Roman" w:hAnsi="Verdana" w:cs="Times New Roman"/>
                            <w:color w:val="313C45" w:themeColor="text1"/>
                            <w:sz w:val="20"/>
                            <w:szCs w:val="20"/>
                            <w:lang w:eastAsia="fr-FR"/>
                          </w:rPr>
                          <w:t xml:space="preserve"> : Notion, Office 365, Harvest, Spendesk, Eurecia, EBP, ChatGPT, Claude et Freepik sont déjà utilisés.</w:t>
                        </w:r>
                      </w:p>
                      <w:p w14:paraId="175C3F70"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Notion comme colonne vertébrale interne</w:t>
                        </w:r>
                        <w:r w:rsidRPr="00543A68">
                          <w:rPr>
                            <w:rFonts w:ascii="Verdana" w:eastAsia="Times New Roman" w:hAnsi="Verdana" w:cs="Times New Roman"/>
                            <w:color w:val="313C45" w:themeColor="text1"/>
                            <w:sz w:val="20"/>
                            <w:szCs w:val="20"/>
                            <w:lang w:eastAsia="fr-FR"/>
                          </w:rPr>
                          <w:t xml:space="preserve"> : l’outil centralise déjà clients, fournisseurs, projets, tâches, comptes rendus, procédures et RSE.</w:t>
                        </w:r>
                      </w:p>
                      <w:p w14:paraId="48FA6F93"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forte valeur créative</w:t>
                        </w:r>
                        <w:r w:rsidRPr="00543A68">
                          <w:rPr>
                            <w:rFonts w:ascii="Verdana" w:eastAsia="Times New Roman" w:hAnsi="Verdana" w:cs="Times New Roman"/>
                            <w:color w:val="313C45" w:themeColor="text1"/>
                            <w:sz w:val="20"/>
                            <w:szCs w:val="20"/>
                            <w:lang w:eastAsia="fr-FR"/>
                          </w:rPr>
                          <w:t xml:space="preserve"> : les propositions commerciales sont différenciantes, visuelles, narratives et adaptées aux attentes clients.</w:t>
                        </w:r>
                      </w:p>
                      <w:p w14:paraId="4A97239B"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capital métier important</w:t>
                        </w:r>
                        <w:r w:rsidRPr="00543A68">
                          <w:rPr>
                            <w:rFonts w:ascii="Verdana" w:eastAsia="Times New Roman" w:hAnsi="Verdana" w:cs="Times New Roman"/>
                            <w:color w:val="313C45" w:themeColor="text1"/>
                            <w:sz w:val="20"/>
                            <w:szCs w:val="20"/>
                            <w:lang w:eastAsia="fr-FR"/>
                          </w:rPr>
                          <w:t xml:space="preserve"> : l’agence dispose d’une expérience forte sur les prestataires, lieux, formats, contraintes et attentes événementielles.</w:t>
                        </w:r>
                      </w:p>
                      <w:p w14:paraId="233DDCE8" w14:textId="77777777" w:rsidR="00543A68" w:rsidRPr="00543A68" w:rsidRDefault="00543A68" w:rsidP="00543A68">
                        <w:pPr>
                          <w:numPr>
                            <w:ilvl w:val="0"/>
                            <w:numId w:val="30"/>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positionnement RSE crédible</w:t>
                        </w:r>
                        <w:r w:rsidRPr="00543A68">
                          <w:rPr>
                            <w:rFonts w:ascii="Verdana" w:eastAsia="Times New Roman" w:hAnsi="Verdana" w:cs="Times New Roman"/>
                            <w:color w:val="313C45" w:themeColor="text1"/>
                            <w:sz w:val="20"/>
                            <w:szCs w:val="20"/>
                            <w:lang w:eastAsia="fr-FR"/>
                          </w:rPr>
                          <w:t xml:space="preserve"> : la certification ISO 20121 renforce la différenciation et peut être mieux valorisée dans les offres.</w:t>
                        </w:r>
                      </w:p>
                      <w:p w14:paraId="656C19A5" w14:textId="6DD61BA3" w:rsidR="004A517C" w:rsidRPr="00543A68" w:rsidRDefault="004A517C" w:rsidP="00543A68">
                        <w:pPr>
                          <w:spacing w:line="240" w:lineRule="auto"/>
                          <w:ind w:left="284"/>
                          <w:rPr>
                            <w:rFonts w:ascii="Verdana" w:hAnsi="Verdana"/>
                            <w:color w:val="313C45" w:themeColor="text1"/>
                            <w:sz w:val="20"/>
                            <w:szCs w:val="20"/>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2CE5161D"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Des tâches manuelles encore nombreuses</w:t>
                        </w:r>
                        <w:r w:rsidRPr="00543A68">
                          <w:rPr>
                            <w:rFonts w:ascii="Verdana" w:eastAsia="Times New Roman" w:hAnsi="Verdana" w:cs="Times New Roman"/>
                            <w:color w:val="313C45" w:themeColor="text1"/>
                            <w:sz w:val="20"/>
                            <w:szCs w:val="20"/>
                            <w:lang w:eastAsia="fr-FR"/>
                          </w:rPr>
                          <w:t xml:space="preserve"> : qualification des demandes, comptes rendus, suivi projet, ressaisies FRA/Notion et reporting.</w:t>
                        </w:r>
                      </w:p>
                      <w:p w14:paraId="6B8E3205"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donnée dispersée</w:t>
                        </w:r>
                        <w:r w:rsidRPr="00543A68">
                          <w:rPr>
                            <w:rFonts w:ascii="Verdana" w:eastAsia="Times New Roman" w:hAnsi="Verdana" w:cs="Times New Roman"/>
                            <w:color w:val="313C45" w:themeColor="text1"/>
                            <w:sz w:val="20"/>
                            <w:szCs w:val="20"/>
                            <w:lang w:eastAsia="fr-FR"/>
                          </w:rPr>
                          <w:t xml:space="preserve"> : les informations sont réparties entre Notion, Excel, Harvest, Spendesk, EBP, Eurecia, SharePoint et les mails.</w:t>
                        </w:r>
                      </w:p>
                      <w:p w14:paraId="4921E1B4"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 pilotage encore trop dépendant d’Excel</w:t>
                        </w:r>
                        <w:r w:rsidRPr="00543A68">
                          <w:rPr>
                            <w:rFonts w:ascii="Verdana" w:eastAsia="Times New Roman" w:hAnsi="Verdana" w:cs="Times New Roman"/>
                            <w:color w:val="313C45" w:themeColor="text1"/>
                            <w:sz w:val="20"/>
                            <w:szCs w:val="20"/>
                            <w:lang w:eastAsia="fr-FR"/>
                          </w:rPr>
                          <w:t xml:space="preserve"> : le FRA est central mais nécessite des ressaisies et limite la vision consolidée en temps réel.</w:t>
                        </w:r>
                      </w:p>
                      <w:p w14:paraId="33DC81D8"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capitalisation fournisseurs insuffisante</w:t>
                        </w:r>
                        <w:r w:rsidRPr="00543A68">
                          <w:rPr>
                            <w:rFonts w:ascii="Verdana" w:eastAsia="Times New Roman" w:hAnsi="Verdana" w:cs="Times New Roman"/>
                            <w:color w:val="313C45" w:themeColor="text1"/>
                            <w:sz w:val="20"/>
                            <w:szCs w:val="20"/>
                            <w:lang w:eastAsia="fr-FR"/>
                          </w:rPr>
                          <w:t xml:space="preserve"> : les devis, échanges, retours d’expérience et évaluations ne sont pas assez structurés.</w:t>
                        </w:r>
                      </w:p>
                      <w:p w14:paraId="2D6E11F0"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Une communication irrégulière</w:t>
                        </w:r>
                        <w:r w:rsidRPr="00543A68">
                          <w:rPr>
                            <w:rFonts w:ascii="Verdana" w:eastAsia="Times New Roman" w:hAnsi="Verdana" w:cs="Times New Roman"/>
                            <w:color w:val="313C45" w:themeColor="text1"/>
                            <w:sz w:val="20"/>
                            <w:szCs w:val="20"/>
                            <w:lang w:eastAsia="fr-FR"/>
                          </w:rPr>
                          <w:t xml:space="preserve"> : newsletter arrêtée, portfolio peu actualisé, absence de blog et publications non régulières.</w:t>
                        </w:r>
                      </w:p>
                      <w:p w14:paraId="72B2EF30" w14:textId="77777777" w:rsidR="00543A68" w:rsidRPr="00543A68" w:rsidRDefault="00543A68" w:rsidP="00543A68">
                        <w:pPr>
                          <w:numPr>
                            <w:ilvl w:val="0"/>
                            <w:numId w:val="31"/>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Des usages IA non harmonisés</w:t>
                        </w:r>
                        <w:r w:rsidRPr="00543A68">
                          <w:rPr>
                            <w:rFonts w:ascii="Verdana" w:eastAsia="Times New Roman" w:hAnsi="Verdana" w:cs="Times New Roman"/>
                            <w:color w:val="313C45" w:themeColor="text1"/>
                            <w:sz w:val="20"/>
                            <w:szCs w:val="20"/>
                            <w:lang w:eastAsia="fr-FR"/>
                          </w:rPr>
                          <w:t xml:space="preserve"> : les pratiques existent mais sans cadre commun, prompts partagés ou règles de validation.</w:t>
                        </w:r>
                      </w:p>
                      <w:p w14:paraId="21430CCC" w14:textId="77777777" w:rsidR="002C6C6A" w:rsidRPr="00543A68" w:rsidRDefault="002C6C6A" w:rsidP="00543A68">
                        <w:pPr>
                          <w:spacing w:line="240" w:lineRule="auto"/>
                          <w:ind w:left="284"/>
                          <w:jc w:val="center"/>
                          <w:rPr>
                            <w:rFonts w:ascii="Verdana" w:hAnsi="Verdana"/>
                            <w:color w:val="313C45" w:themeColor="text1"/>
                            <w:sz w:val="20"/>
                            <w:szCs w:val="20"/>
                          </w:rPr>
                        </w:pPr>
                      </w:p>
                    </w:txbxContent>
                  </v:textbox>
                </v:rect>
                <v:rect id="Rectangle 2" o:spid="_x0000_s1029" style="position:absolute;left:28955;top:19970;width:24308;height:182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638A7384"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banalisation créative</w:t>
                        </w:r>
                        <w:r w:rsidRPr="00FD2110">
                          <w:rPr>
                            <w:rFonts w:ascii="Verdana" w:eastAsia="Times New Roman" w:hAnsi="Verdana" w:cs="Times New Roman"/>
                            <w:color w:val="313C45" w:themeColor="text1"/>
                            <w:sz w:val="20"/>
                            <w:szCs w:val="20"/>
                            <w:lang w:eastAsia="fr-FR"/>
                          </w:rPr>
                          <w:t xml:space="preserve"> : des contenus IA trop génériques pourraient affaiblir le positionnement premium et sur mesure.</w:t>
                        </w:r>
                      </w:p>
                      <w:p w14:paraId="517E6C17"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confidentialité</w:t>
                        </w:r>
                        <w:r w:rsidRPr="00FD2110">
                          <w:rPr>
                            <w:rFonts w:ascii="Verdana" w:eastAsia="Times New Roman" w:hAnsi="Verdana" w:cs="Times New Roman"/>
                            <w:color w:val="313C45" w:themeColor="text1"/>
                            <w:sz w:val="20"/>
                            <w:szCs w:val="20"/>
                            <w:lang w:eastAsia="fr-FR"/>
                          </w:rPr>
                          <w:t xml:space="preserve"> : briefs, budgets, appels d’offres et propositions doivent rester protégés dans les usages IA.</w:t>
                        </w:r>
                      </w:p>
                      <w:p w14:paraId="7A057FB9"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propriété intellectuelle</w:t>
                        </w:r>
                        <w:r w:rsidRPr="00FD2110">
                          <w:rPr>
                            <w:rFonts w:ascii="Verdana" w:eastAsia="Times New Roman" w:hAnsi="Verdana" w:cs="Times New Roman"/>
                            <w:color w:val="313C45" w:themeColor="text1"/>
                            <w:sz w:val="20"/>
                            <w:szCs w:val="20"/>
                            <w:lang w:eastAsia="fr-FR"/>
                          </w:rPr>
                          <w:t xml:space="preserve"> : les concepts, textes, images et scénarios générés doivent être tracés et validés.</w:t>
                        </w:r>
                      </w:p>
                      <w:p w14:paraId="4001E673"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complexification</w:t>
                        </w:r>
                        <w:r w:rsidRPr="00FD2110">
                          <w:rPr>
                            <w:rFonts w:ascii="Verdana" w:eastAsia="Times New Roman" w:hAnsi="Verdana" w:cs="Times New Roman"/>
                            <w:color w:val="313C45" w:themeColor="text1"/>
                            <w:sz w:val="20"/>
                            <w:szCs w:val="20"/>
                            <w:lang w:eastAsia="fr-FR"/>
                          </w:rPr>
                          <w:t xml:space="preserve"> : ajouter des outils sans simplifier les processus pourrait alourdir le quotidien des équipes.</w:t>
                        </w:r>
                      </w:p>
                      <w:p w14:paraId="23F2A890"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faible adoption</w:t>
                        </w:r>
                        <w:r w:rsidRPr="00FD2110">
                          <w:rPr>
                            <w:rFonts w:ascii="Verdana" w:eastAsia="Times New Roman" w:hAnsi="Verdana" w:cs="Times New Roman"/>
                            <w:color w:val="313C45" w:themeColor="text1"/>
                            <w:sz w:val="20"/>
                            <w:szCs w:val="20"/>
                            <w:lang w:eastAsia="fr-FR"/>
                          </w:rPr>
                          <w:t xml:space="preserve"> : si les usages ne sont pas simples et utiles, l’IA peut être perçue comme une contrainte supplémentaire.</w:t>
                        </w:r>
                      </w:p>
                      <w:p w14:paraId="2F396D89" w14:textId="77777777" w:rsidR="00FD2110" w:rsidRPr="00FD2110" w:rsidRDefault="00FD2110" w:rsidP="00FD2110">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FD2110">
                          <w:rPr>
                            <w:rFonts w:ascii="Verdana" w:eastAsia="Times New Roman" w:hAnsi="Verdana" w:cs="Times New Roman"/>
                            <w:b/>
                            <w:bCs/>
                            <w:color w:val="313C45" w:themeColor="text1"/>
                            <w:sz w:val="20"/>
                            <w:szCs w:val="20"/>
                            <w:lang w:eastAsia="fr-FR"/>
                          </w:rPr>
                          <w:t>Risque de résultats peu fiables</w:t>
                        </w:r>
                        <w:r w:rsidRPr="00FD2110">
                          <w:rPr>
                            <w:rFonts w:ascii="Verdana" w:eastAsia="Times New Roman" w:hAnsi="Verdana" w:cs="Times New Roman"/>
                            <w:color w:val="313C45" w:themeColor="text1"/>
                            <w:sz w:val="20"/>
                            <w:szCs w:val="20"/>
                            <w:lang w:eastAsia="fr-FR"/>
                          </w:rPr>
                          <w:t xml:space="preserve"> : la qualité des automatisations dépendra directement de la qualité des données Notion, FRA et fournisseurs.</w:t>
                        </w:r>
                      </w:p>
                      <w:p w14:paraId="3E833652" w14:textId="77777777" w:rsidR="002C6C6A" w:rsidRPr="00FD2110" w:rsidRDefault="002C6C6A" w:rsidP="00FD2110">
                        <w:pPr>
                          <w:spacing w:line="240" w:lineRule="auto"/>
                          <w:ind w:left="284"/>
                          <w:contextualSpacing/>
                          <w:jc w:val="center"/>
                          <w:rPr>
                            <w:rFonts w:ascii="Verdana" w:hAnsi="Verdana"/>
                            <w:color w:val="313C45" w:themeColor="text1"/>
                            <w:sz w:val="20"/>
                            <w:szCs w:val="20"/>
                          </w:rPr>
                        </w:pPr>
                      </w:p>
                    </w:txbxContent>
                  </v:textbox>
                </v:rect>
                <v:rect id="Rectangle 2" o:spid="_x0000_s1030" style="position:absolute;left:4267;top:19967;width:24307;height:182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2F58387E"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Gagner du temps sur les tâches répétitives</w:t>
                        </w:r>
                        <w:r w:rsidRPr="00543A68">
                          <w:rPr>
                            <w:rFonts w:ascii="Verdana" w:eastAsia="Times New Roman" w:hAnsi="Verdana" w:cs="Times New Roman"/>
                            <w:color w:val="313C45" w:themeColor="text1"/>
                            <w:sz w:val="20"/>
                            <w:szCs w:val="20"/>
                            <w:lang w:eastAsia="fr-FR"/>
                          </w:rPr>
                          <w:t xml:space="preserve"> : Make ou n8n peuvent automatiser les flux simples et réduire les ressaisies.</w:t>
                        </w:r>
                      </w:p>
                      <w:p w14:paraId="667C0B25"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Fiabiliser le pilotage financier</w:t>
                        </w:r>
                        <w:r w:rsidRPr="00543A68">
                          <w:rPr>
                            <w:rFonts w:ascii="Verdana" w:eastAsia="Times New Roman" w:hAnsi="Verdana" w:cs="Times New Roman"/>
                            <w:color w:val="313C45" w:themeColor="text1"/>
                            <w:sz w:val="20"/>
                            <w:szCs w:val="20"/>
                            <w:lang w:eastAsia="fr-FR"/>
                          </w:rPr>
                          <w:t xml:space="preserve"> : l’exploitation des FRA peut améliorer le suivi du chiffre d’affaires, des marges et des alertes projet.</w:t>
                        </w:r>
                      </w:p>
                      <w:p w14:paraId="3FC46E52"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Accélérer la réponse commerciale</w:t>
                        </w:r>
                        <w:r w:rsidRPr="00543A68">
                          <w:rPr>
                            <w:rFonts w:ascii="Verdana" w:eastAsia="Times New Roman" w:hAnsi="Verdana" w:cs="Times New Roman"/>
                            <w:color w:val="313C45" w:themeColor="text1"/>
                            <w:sz w:val="20"/>
                            <w:szCs w:val="20"/>
                            <w:lang w:eastAsia="fr-FR"/>
                          </w:rPr>
                          <w:t xml:space="preserve"> : l’IA peut structurer plus vite les demandes, briefs, comptes rendus et premières propositions.</w:t>
                        </w:r>
                      </w:p>
                      <w:p w14:paraId="6DC91E7F"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Transformer l’expérience en actif stratégique</w:t>
                        </w:r>
                        <w:r w:rsidRPr="00543A68">
                          <w:rPr>
                            <w:rFonts w:ascii="Verdana" w:eastAsia="Times New Roman" w:hAnsi="Verdana" w:cs="Times New Roman"/>
                            <w:color w:val="313C45" w:themeColor="text1"/>
                            <w:sz w:val="20"/>
                            <w:szCs w:val="20"/>
                            <w:lang w:eastAsia="fr-FR"/>
                          </w:rPr>
                          <w:t xml:space="preserve"> : une base fournisseurs augmentée permettrait de mieux réutiliser l’historique projet.</w:t>
                        </w:r>
                      </w:p>
                      <w:p w14:paraId="57A3DEC1"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Renforcer la créativité sans la remplacer</w:t>
                        </w:r>
                        <w:r w:rsidRPr="00543A68">
                          <w:rPr>
                            <w:rFonts w:ascii="Verdana" w:eastAsia="Times New Roman" w:hAnsi="Verdana" w:cs="Times New Roman"/>
                            <w:color w:val="313C45" w:themeColor="text1"/>
                            <w:sz w:val="20"/>
                            <w:szCs w:val="20"/>
                            <w:lang w:eastAsia="fr-FR"/>
                          </w:rPr>
                          <w:t xml:space="preserve"> : l’IA peut produire des bases de contenus, tout en laissant l’intention créative à l’équipe.</w:t>
                        </w:r>
                      </w:p>
                      <w:p w14:paraId="44A56C41"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Structurer une veille utile</w:t>
                        </w:r>
                        <w:r w:rsidRPr="00543A68">
                          <w:rPr>
                            <w:rFonts w:ascii="Verdana" w:eastAsia="Times New Roman" w:hAnsi="Verdana" w:cs="Times New Roman"/>
                            <w:color w:val="313C45" w:themeColor="text1"/>
                            <w:sz w:val="20"/>
                            <w:szCs w:val="20"/>
                            <w:lang w:eastAsia="fr-FR"/>
                          </w:rPr>
                          <w:t xml:space="preserve"> : tendances, concurrents, lieux, formats et sujets RSE peuvent alimenter brainstormings et communication.</w:t>
                        </w:r>
                      </w:p>
                      <w:p w14:paraId="1936C0CC" w14:textId="77777777" w:rsidR="00543A68" w:rsidRPr="00543A68" w:rsidRDefault="00543A68" w:rsidP="00543A68">
                        <w:pPr>
                          <w:numPr>
                            <w:ilvl w:val="0"/>
                            <w:numId w:val="32"/>
                          </w:numPr>
                          <w:spacing w:before="100" w:beforeAutospacing="1" w:after="100" w:afterAutospacing="1" w:line="216" w:lineRule="auto"/>
                          <w:ind w:left="284"/>
                          <w:rPr>
                            <w:rFonts w:ascii="Verdana" w:eastAsia="Times New Roman" w:hAnsi="Verdana" w:cs="Times New Roman"/>
                            <w:color w:val="313C45" w:themeColor="text1"/>
                            <w:sz w:val="20"/>
                            <w:szCs w:val="20"/>
                            <w:lang w:eastAsia="fr-FR"/>
                          </w:rPr>
                        </w:pPr>
                        <w:r w:rsidRPr="00543A68">
                          <w:rPr>
                            <w:rFonts w:ascii="Verdana" w:eastAsia="Times New Roman" w:hAnsi="Verdana" w:cs="Times New Roman"/>
                            <w:b/>
                            <w:bCs/>
                            <w:color w:val="313C45" w:themeColor="text1"/>
                            <w:sz w:val="20"/>
                            <w:szCs w:val="20"/>
                            <w:lang w:eastAsia="fr-FR"/>
                          </w:rPr>
                          <w:t>Relancer la visibilité externe</w:t>
                        </w:r>
                        <w:r w:rsidRPr="00543A68">
                          <w:rPr>
                            <w:rFonts w:ascii="Verdana" w:eastAsia="Times New Roman" w:hAnsi="Verdana" w:cs="Times New Roman"/>
                            <w:color w:val="313C45" w:themeColor="text1"/>
                            <w:sz w:val="20"/>
                            <w:szCs w:val="20"/>
                            <w:lang w:eastAsia="fr-FR"/>
                          </w:rPr>
                          <w:t xml:space="preserve"> : calendrier éditorial, newsletter, portfolio et contenus sociaux peuvent être mieux planifiés et produits.</w:t>
                        </w:r>
                      </w:p>
                      <w:p w14:paraId="3986053F" w14:textId="77777777" w:rsidR="002C6C6A" w:rsidRPr="00543A68" w:rsidRDefault="002C6C6A" w:rsidP="00543A68">
                        <w:pPr>
                          <w:spacing w:line="216" w:lineRule="auto"/>
                          <w:ind w:left="284"/>
                          <w:contextualSpacing/>
                          <w:jc w:val="center"/>
                          <w:rPr>
                            <w:rFonts w:ascii="Verdana" w:hAnsi="Verdana"/>
                            <w:color w:val="313C45" w:themeColor="text1"/>
                            <w:sz w:val="20"/>
                            <w:szCs w:val="20"/>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3"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3"/>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834"/>
        <w:gridCol w:w="994"/>
        <w:gridCol w:w="3562"/>
        <w:gridCol w:w="3621"/>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337373" w:rsidRPr="002A53C6" w14:paraId="52AFCCF7" w14:textId="77777777" w:rsidTr="005364ED">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337373" w:rsidRPr="002C6C6A" w:rsidRDefault="00337373" w:rsidP="0033737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94" w:type="dxa"/>
            <w:tcBorders>
              <w:top w:val="nil"/>
              <w:left w:val="nil"/>
              <w:bottom w:val="single" w:sz="8" w:space="0" w:color="000000"/>
              <w:right w:val="single" w:sz="8" w:space="0" w:color="000000"/>
            </w:tcBorders>
          </w:tcPr>
          <w:p w14:paraId="3ADA3D6C" w14:textId="56E26C1F"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61732ABB" w14:textId="475AD733"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Automatiser partiellement l’exploitation du FRA</w:t>
            </w:r>
          </w:p>
        </w:tc>
        <w:tc>
          <w:tcPr>
            <w:tcW w:w="3869" w:type="dxa"/>
            <w:tcBorders>
              <w:top w:val="nil"/>
              <w:left w:val="nil"/>
              <w:bottom w:val="single" w:sz="8" w:space="0" w:color="000000"/>
              <w:right w:val="single" w:sz="8" w:space="0" w:color="000000"/>
            </w:tcBorders>
          </w:tcPr>
          <w:p w14:paraId="1A3B2140" w14:textId="02FE95A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Identifier les données clés du FRA à remonter dans Notion (CA, marge, statut, version, acompte, typologie de prestation), standardiser le nommage des fichiers et tester une extraction automatisée depuis Excel vers Notion.</w:t>
            </w:r>
          </w:p>
        </w:tc>
        <w:tc>
          <w:tcPr>
            <w:tcW w:w="1573" w:type="dxa"/>
            <w:tcBorders>
              <w:top w:val="nil"/>
              <w:left w:val="nil"/>
              <w:bottom w:val="single" w:sz="8" w:space="0" w:color="000000"/>
              <w:right w:val="single" w:sz="8" w:space="0" w:color="000000"/>
            </w:tcBorders>
          </w:tcPr>
          <w:p w14:paraId="69775B81" w14:textId="7BBEC349"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2 à 3 mois</w:t>
            </w:r>
          </w:p>
        </w:tc>
        <w:tc>
          <w:tcPr>
            <w:tcW w:w="1573" w:type="dxa"/>
            <w:tcBorders>
              <w:top w:val="nil"/>
              <w:left w:val="nil"/>
              <w:bottom w:val="single" w:sz="8" w:space="0" w:color="000000"/>
              <w:right w:val="single" w:sz="8" w:space="0" w:color="000000"/>
            </w:tcBorders>
          </w:tcPr>
          <w:p w14:paraId="22FE5A1A" w14:textId="6056AF25"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Direction / Comptabilité</w:t>
            </w:r>
          </w:p>
        </w:tc>
        <w:tc>
          <w:tcPr>
            <w:tcW w:w="1717" w:type="dxa"/>
            <w:tcBorders>
              <w:top w:val="nil"/>
              <w:left w:val="nil"/>
              <w:bottom w:val="single" w:sz="8" w:space="0" w:color="000000"/>
              <w:right w:val="single" w:sz="8" w:space="0" w:color="000000"/>
            </w:tcBorders>
          </w:tcPr>
          <w:p w14:paraId="12D3630D" w14:textId="788A174C"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Cartographie des données FRA ; règles de saisie ; scénario d’extraction ; tableau de suivi Notion ; indicateurs de marge et CA</w:t>
            </w:r>
          </w:p>
        </w:tc>
        <w:tc>
          <w:tcPr>
            <w:tcW w:w="1720" w:type="dxa"/>
            <w:tcBorders>
              <w:top w:val="nil"/>
              <w:left w:val="nil"/>
              <w:bottom w:val="single" w:sz="8" w:space="0" w:color="000000"/>
              <w:right w:val="single" w:sz="8" w:space="0" w:color="000000"/>
            </w:tcBorders>
          </w:tcPr>
          <w:p w14:paraId="528BA7C3" w14:textId="64ACBE49"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direction, comptabilité, chefs de projet ; Externe : consultant IA/no-code</w:t>
            </w:r>
          </w:p>
        </w:tc>
      </w:tr>
      <w:tr w:rsidR="00337373" w:rsidRPr="002A53C6" w14:paraId="7AE8C86B" w14:textId="77777777" w:rsidTr="00DD742F">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25CEE897" w:rsidR="00337373" w:rsidRPr="002C6C6A" w:rsidRDefault="00337373" w:rsidP="0033737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94" w:type="dxa"/>
            <w:tcBorders>
              <w:top w:val="nil"/>
              <w:left w:val="nil"/>
              <w:bottom w:val="single" w:sz="8" w:space="0" w:color="000000"/>
              <w:right w:val="single" w:sz="8" w:space="0" w:color="000000"/>
            </w:tcBorders>
          </w:tcPr>
          <w:p w14:paraId="243B8980" w14:textId="754E750B"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1B16AF98" w14:textId="5DED289F"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Mettre en place un calendrier éditorial assisté par IA</w:t>
            </w:r>
          </w:p>
        </w:tc>
        <w:tc>
          <w:tcPr>
            <w:tcW w:w="3869" w:type="dxa"/>
            <w:tcBorders>
              <w:top w:val="nil"/>
              <w:left w:val="nil"/>
              <w:bottom w:val="single" w:sz="8" w:space="0" w:color="000000"/>
              <w:right w:val="single" w:sz="8" w:space="0" w:color="000000"/>
            </w:tcBorders>
          </w:tcPr>
          <w:p w14:paraId="505B279E" w14:textId="6E3C3EBD"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Structurer les piliers éditoriaux, créer une base Notion des idées et contenus, générer des publications LinkedIn, Instagram, newsletter, portfolio et articles courts à partir des projets, actualités et engagements RSE.</w:t>
            </w:r>
          </w:p>
        </w:tc>
        <w:tc>
          <w:tcPr>
            <w:tcW w:w="1573" w:type="dxa"/>
            <w:tcBorders>
              <w:top w:val="nil"/>
              <w:left w:val="nil"/>
              <w:bottom w:val="single" w:sz="8" w:space="0" w:color="000000"/>
              <w:right w:val="single" w:sz="8" w:space="0" w:color="000000"/>
            </w:tcBorders>
          </w:tcPr>
          <w:p w14:paraId="540BCA97" w14:textId="183FD6D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6367D5CD" w14:textId="6421CB72"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Directrice de création / Alternant communication</w:t>
            </w:r>
          </w:p>
        </w:tc>
        <w:tc>
          <w:tcPr>
            <w:tcW w:w="1717" w:type="dxa"/>
            <w:tcBorders>
              <w:top w:val="nil"/>
              <w:left w:val="nil"/>
              <w:bottom w:val="single" w:sz="8" w:space="0" w:color="000000"/>
              <w:right w:val="single" w:sz="8" w:space="0" w:color="000000"/>
            </w:tcBorders>
          </w:tcPr>
          <w:p w14:paraId="2181F63C" w14:textId="7F86D05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Calendrier éditorial mensuel ; prompts par canal ; modèles de posts ; workflow de validation ; tableau de suivi des publications</w:t>
            </w:r>
          </w:p>
        </w:tc>
        <w:tc>
          <w:tcPr>
            <w:tcW w:w="1720" w:type="dxa"/>
            <w:tcBorders>
              <w:top w:val="nil"/>
              <w:left w:val="nil"/>
              <w:bottom w:val="single" w:sz="8" w:space="0" w:color="000000"/>
              <w:right w:val="single" w:sz="8" w:space="0" w:color="000000"/>
            </w:tcBorders>
          </w:tcPr>
          <w:p w14:paraId="11D030B2" w14:textId="71F3AA7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communication, création, direction ; Externe : consultant IA/no-code</w:t>
            </w:r>
          </w:p>
        </w:tc>
      </w:tr>
      <w:tr w:rsidR="00337373" w:rsidRPr="00252CA5" w14:paraId="5B8DBE35" w14:textId="77777777" w:rsidTr="00DD742F">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337373" w:rsidRPr="002C6C6A" w:rsidRDefault="00337373" w:rsidP="00337373">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58D1F27A" w14:textId="2BDE8F3D"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0950074B" w14:textId="1429D714"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Créer une veille concurrentielle et sectorielle automatisée</w:t>
            </w:r>
          </w:p>
        </w:tc>
        <w:tc>
          <w:tcPr>
            <w:tcW w:w="3869" w:type="dxa"/>
            <w:tcBorders>
              <w:top w:val="nil"/>
              <w:left w:val="nil"/>
              <w:bottom w:val="single" w:sz="8" w:space="0" w:color="000000"/>
              <w:right w:val="single" w:sz="8" w:space="0" w:color="000000"/>
            </w:tcBorders>
          </w:tcPr>
          <w:p w14:paraId="5E347AF9" w14:textId="242CCB6C"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Mettre en place une veille sur les tendances événementielles, lieux, formats innovants, pratiques RSE, concurrents et sujets de communication afin d’alimenter les brainstormings, les propositions et les réseaux sociaux.</w:t>
            </w:r>
          </w:p>
        </w:tc>
        <w:tc>
          <w:tcPr>
            <w:tcW w:w="1573" w:type="dxa"/>
            <w:tcBorders>
              <w:top w:val="nil"/>
              <w:left w:val="nil"/>
              <w:bottom w:val="single" w:sz="8" w:space="0" w:color="000000"/>
              <w:right w:val="single" w:sz="8" w:space="0" w:color="000000"/>
            </w:tcBorders>
          </w:tcPr>
          <w:p w14:paraId="1E5E7B2D" w14:textId="6584A7B4"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29A82339" w14:textId="2D228A72"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Directrice commerciale / Communication</w:t>
            </w:r>
          </w:p>
        </w:tc>
        <w:tc>
          <w:tcPr>
            <w:tcW w:w="1717" w:type="dxa"/>
            <w:tcBorders>
              <w:top w:val="nil"/>
              <w:left w:val="nil"/>
              <w:bottom w:val="single" w:sz="8" w:space="0" w:color="000000"/>
              <w:right w:val="single" w:sz="8" w:space="0" w:color="000000"/>
            </w:tcBorders>
          </w:tcPr>
          <w:p w14:paraId="325C0C30" w14:textId="2125FA07"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Base de veille Notion ; sources qualifiées ; scénario Make/n8n ; synthèse périodique ; méthode de sélection des sujets</w:t>
            </w:r>
          </w:p>
        </w:tc>
        <w:tc>
          <w:tcPr>
            <w:tcW w:w="1720" w:type="dxa"/>
            <w:tcBorders>
              <w:top w:val="nil"/>
              <w:left w:val="nil"/>
              <w:bottom w:val="single" w:sz="8" w:space="0" w:color="000000"/>
              <w:right w:val="single" w:sz="8" w:space="0" w:color="000000"/>
            </w:tcBorders>
          </w:tcPr>
          <w:p w14:paraId="104C560C" w14:textId="48F5A46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communication, direction commerciale, chefs de projet ; Externe : consultant IA/no-code</w:t>
            </w:r>
          </w:p>
        </w:tc>
      </w:tr>
      <w:tr w:rsidR="00337373" w:rsidRPr="002A53C6" w14:paraId="01CD9272" w14:textId="77777777" w:rsidTr="00C02A21">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337373" w:rsidRPr="002C6C6A" w:rsidRDefault="00337373" w:rsidP="0033737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tcPr>
          <w:p w14:paraId="77537BCF" w14:textId="11182EA1"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8C1B287" w14:textId="67C187DD"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Automatiser la qualification des demandes entrantes</w:t>
            </w:r>
          </w:p>
        </w:tc>
        <w:tc>
          <w:tcPr>
            <w:tcW w:w="3869" w:type="dxa"/>
            <w:tcBorders>
              <w:top w:val="nil"/>
              <w:left w:val="nil"/>
              <w:bottom w:val="single" w:sz="8" w:space="0" w:color="000000"/>
              <w:right w:val="single" w:sz="8" w:space="0" w:color="000000"/>
            </w:tcBorders>
          </w:tcPr>
          <w:p w14:paraId="19EAC853" w14:textId="06861E07"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Structurer les canaux d’entrée prospect (site, mail, appel, contact direct), créer une fiche opportunité Notion standardisée, extraire automatiquement les informations clés, générer une synthèse IA du besoin et proposer les points à clarifier avant validation par la directrice commerciale.</w:t>
            </w:r>
          </w:p>
        </w:tc>
        <w:tc>
          <w:tcPr>
            <w:tcW w:w="1573" w:type="dxa"/>
            <w:tcBorders>
              <w:top w:val="nil"/>
              <w:left w:val="nil"/>
              <w:bottom w:val="single" w:sz="8" w:space="0" w:color="000000"/>
              <w:right w:val="single" w:sz="8" w:space="0" w:color="000000"/>
            </w:tcBorders>
          </w:tcPr>
          <w:p w14:paraId="5F13E57A" w14:textId="623AA5DE"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1957648C" w14:textId="7EFA1FBE"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Directrice commerciale</w:t>
            </w:r>
          </w:p>
        </w:tc>
        <w:tc>
          <w:tcPr>
            <w:tcW w:w="1717" w:type="dxa"/>
            <w:tcBorders>
              <w:top w:val="nil"/>
              <w:left w:val="nil"/>
              <w:bottom w:val="single" w:sz="8" w:space="0" w:color="000000"/>
              <w:right w:val="single" w:sz="8" w:space="0" w:color="000000"/>
            </w:tcBorders>
          </w:tcPr>
          <w:p w14:paraId="48B8FF90" w14:textId="5CA0C404"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Fiche opportunité Notion ; scénario Make/n8n ; modèle de synthèse IA ; procédure de validation commerciale</w:t>
            </w:r>
          </w:p>
        </w:tc>
        <w:tc>
          <w:tcPr>
            <w:tcW w:w="1720" w:type="dxa"/>
            <w:tcBorders>
              <w:top w:val="nil"/>
              <w:left w:val="nil"/>
              <w:bottom w:val="single" w:sz="8" w:space="0" w:color="000000"/>
              <w:right w:val="single" w:sz="8" w:space="0" w:color="000000"/>
            </w:tcBorders>
          </w:tcPr>
          <w:p w14:paraId="7C3113B2" w14:textId="1E8CC15F"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direction commerciale, chefs de projet ; Externe : consultant IA/no-code</w:t>
            </w:r>
          </w:p>
        </w:tc>
      </w:tr>
      <w:tr w:rsidR="00337373" w:rsidRPr="002A53C6" w14:paraId="44A97B51" w14:textId="77777777" w:rsidTr="00C02A21">
        <w:trPr>
          <w:trHeight w:val="300"/>
        </w:trPr>
        <w:tc>
          <w:tcPr>
            <w:tcW w:w="1586" w:type="dxa"/>
            <w:vMerge/>
            <w:tcBorders>
              <w:left w:val="single" w:sz="8" w:space="0" w:color="000000"/>
              <w:right w:val="single" w:sz="8" w:space="0" w:color="000000"/>
            </w:tcBorders>
            <w:vAlign w:val="center"/>
          </w:tcPr>
          <w:p w14:paraId="3FB0C780" w14:textId="77777777" w:rsidR="00337373" w:rsidRDefault="00337373" w:rsidP="00337373">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7BE25E46" w14:textId="18E30CEA"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3647AF66" w14:textId="597337B6"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Créer un assistant de brief, quick-off et compte rendu projet</w:t>
            </w:r>
          </w:p>
        </w:tc>
        <w:tc>
          <w:tcPr>
            <w:tcW w:w="3869" w:type="dxa"/>
            <w:tcBorders>
              <w:top w:val="nil"/>
              <w:left w:val="nil"/>
              <w:bottom w:val="single" w:sz="8" w:space="0" w:color="000000"/>
              <w:right w:val="single" w:sz="8" w:space="0" w:color="000000"/>
            </w:tcBorders>
          </w:tcPr>
          <w:p w14:paraId="77209B37" w14:textId="342D1EA1"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À partir des trames existantes, mettre en place des modèles de briefs, comptes rendus et plans d’action assistés par IA, avec possibilité de générer des tâches dans Notion après validation humaine.</w:t>
            </w:r>
          </w:p>
        </w:tc>
        <w:tc>
          <w:tcPr>
            <w:tcW w:w="1573" w:type="dxa"/>
            <w:tcBorders>
              <w:top w:val="nil"/>
              <w:left w:val="nil"/>
              <w:bottom w:val="single" w:sz="8" w:space="0" w:color="000000"/>
              <w:right w:val="single" w:sz="8" w:space="0" w:color="000000"/>
            </w:tcBorders>
          </w:tcPr>
          <w:p w14:paraId="38EF91E7" w14:textId="41FCD457"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59BD2D99" w14:textId="1B6ADCE2"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Directrice des opérations</w:t>
            </w:r>
          </w:p>
        </w:tc>
        <w:tc>
          <w:tcPr>
            <w:tcW w:w="1717" w:type="dxa"/>
            <w:tcBorders>
              <w:top w:val="nil"/>
              <w:left w:val="nil"/>
              <w:bottom w:val="single" w:sz="8" w:space="0" w:color="000000"/>
              <w:right w:val="single" w:sz="8" w:space="0" w:color="000000"/>
            </w:tcBorders>
          </w:tcPr>
          <w:p w14:paraId="498B28E3" w14:textId="6DA88452"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Modèles de compte rendu ; bibliothèque de prompts projet ; procédure de création de tâches Notion ; guide d’utilisation pour chefs de projet</w:t>
            </w:r>
          </w:p>
        </w:tc>
        <w:tc>
          <w:tcPr>
            <w:tcW w:w="1720" w:type="dxa"/>
            <w:tcBorders>
              <w:top w:val="nil"/>
              <w:left w:val="nil"/>
              <w:bottom w:val="single" w:sz="8" w:space="0" w:color="000000"/>
              <w:right w:val="single" w:sz="8" w:space="0" w:color="000000"/>
            </w:tcBorders>
          </w:tcPr>
          <w:p w14:paraId="7AAC724A" w14:textId="74E91CCC"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chefs de projet, direction des opérations ; Externe : consultant IA/no-code</w:t>
            </w:r>
          </w:p>
        </w:tc>
      </w:tr>
      <w:tr w:rsidR="00337373" w:rsidRPr="002A53C6" w14:paraId="687C3A0E" w14:textId="77777777" w:rsidTr="000130B3">
        <w:trPr>
          <w:trHeight w:val="300"/>
        </w:trPr>
        <w:tc>
          <w:tcPr>
            <w:tcW w:w="1586" w:type="dxa"/>
            <w:vMerge/>
            <w:tcBorders>
              <w:left w:val="single" w:sz="8" w:space="0" w:color="000000"/>
              <w:bottom w:val="single" w:sz="8" w:space="0" w:color="000000"/>
              <w:right w:val="single" w:sz="8" w:space="0" w:color="000000"/>
            </w:tcBorders>
            <w:vAlign w:val="center"/>
          </w:tcPr>
          <w:p w14:paraId="0989989D" w14:textId="77777777" w:rsidR="00337373" w:rsidRDefault="00337373" w:rsidP="00337373">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auto"/>
              <w:right w:val="single" w:sz="8" w:space="0" w:color="000000"/>
            </w:tcBorders>
          </w:tcPr>
          <w:p w14:paraId="7EB069BE" w14:textId="26C6D26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Moyenne</w:t>
            </w:r>
          </w:p>
        </w:tc>
        <w:tc>
          <w:tcPr>
            <w:tcW w:w="3562" w:type="dxa"/>
            <w:tcBorders>
              <w:top w:val="nil"/>
              <w:left w:val="nil"/>
              <w:bottom w:val="single" w:sz="8" w:space="0" w:color="auto"/>
              <w:right w:val="single" w:sz="8" w:space="0" w:color="000000"/>
            </w:tcBorders>
          </w:tcPr>
          <w:p w14:paraId="50D58C64" w14:textId="3481768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Créer un assistant de production des propositions commerciales</w:t>
            </w:r>
          </w:p>
        </w:tc>
        <w:tc>
          <w:tcPr>
            <w:tcW w:w="3869" w:type="dxa"/>
            <w:tcBorders>
              <w:top w:val="nil"/>
              <w:left w:val="nil"/>
              <w:bottom w:val="single" w:sz="8" w:space="0" w:color="auto"/>
              <w:right w:val="single" w:sz="8" w:space="0" w:color="000000"/>
            </w:tcBorders>
          </w:tcPr>
          <w:p w14:paraId="2B77C799" w14:textId="65AD0816"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Constituer une bibliothèque de prompts et de contenus validés pour générer des premières versions de concepts, signatures, textes de destination, programmes, argumentaires et descriptifs d’activités à intégrer ensuite dans PowerPoint.</w:t>
            </w:r>
          </w:p>
        </w:tc>
        <w:tc>
          <w:tcPr>
            <w:tcW w:w="1573" w:type="dxa"/>
            <w:tcBorders>
              <w:top w:val="nil"/>
              <w:left w:val="nil"/>
              <w:bottom w:val="single" w:sz="8" w:space="0" w:color="auto"/>
              <w:right w:val="single" w:sz="8" w:space="0" w:color="000000"/>
            </w:tcBorders>
          </w:tcPr>
          <w:p w14:paraId="2D31084F" w14:textId="3A1C152D"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2 mois</w:t>
            </w:r>
          </w:p>
        </w:tc>
        <w:tc>
          <w:tcPr>
            <w:tcW w:w="1573" w:type="dxa"/>
            <w:tcBorders>
              <w:top w:val="nil"/>
              <w:left w:val="nil"/>
              <w:bottom w:val="single" w:sz="8" w:space="0" w:color="auto"/>
              <w:right w:val="single" w:sz="8" w:space="0" w:color="000000"/>
            </w:tcBorders>
          </w:tcPr>
          <w:p w14:paraId="4D187C5D" w14:textId="6265296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Directrice de création</w:t>
            </w:r>
          </w:p>
        </w:tc>
        <w:tc>
          <w:tcPr>
            <w:tcW w:w="1717" w:type="dxa"/>
            <w:tcBorders>
              <w:top w:val="nil"/>
              <w:left w:val="nil"/>
              <w:bottom w:val="single" w:sz="8" w:space="0" w:color="auto"/>
              <w:right w:val="single" w:sz="8" w:space="0" w:color="000000"/>
            </w:tcBorders>
          </w:tcPr>
          <w:p w14:paraId="3F67E86E" w14:textId="5DF13365"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Bibliothèque de prompts ; base Notion de contenus validés ; trames éditoriales ; procédure de validation créative</w:t>
            </w:r>
          </w:p>
        </w:tc>
        <w:tc>
          <w:tcPr>
            <w:tcW w:w="1720" w:type="dxa"/>
            <w:tcBorders>
              <w:top w:val="nil"/>
              <w:left w:val="nil"/>
              <w:bottom w:val="single" w:sz="8" w:space="0" w:color="auto"/>
              <w:right w:val="single" w:sz="8" w:space="0" w:color="000000"/>
            </w:tcBorders>
          </w:tcPr>
          <w:p w14:paraId="104CAC57" w14:textId="094D9CA3"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directrice de création, chefs de projet, alternants ; Externe : consultant IA/no-code</w:t>
            </w:r>
          </w:p>
        </w:tc>
      </w:tr>
      <w:tr w:rsidR="00337373" w:rsidRPr="002A53C6" w14:paraId="42BC10A6" w14:textId="77777777" w:rsidTr="00B91846">
        <w:trPr>
          <w:trHeight w:val="300"/>
        </w:trPr>
        <w:tc>
          <w:tcPr>
            <w:tcW w:w="1586" w:type="dxa"/>
            <w:vMerge w:val="restart"/>
            <w:tcBorders>
              <w:top w:val="nil"/>
              <w:left w:val="single" w:sz="8" w:space="0" w:color="000000"/>
              <w:right w:val="single" w:sz="8" w:space="0" w:color="auto"/>
            </w:tcBorders>
            <w:vAlign w:val="center"/>
            <w:hideMark/>
          </w:tcPr>
          <w:p w14:paraId="43ACB5D7" w14:textId="2A96F834" w:rsidR="00337373" w:rsidRPr="002C6C6A" w:rsidRDefault="00337373" w:rsidP="0033737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Organisationnel / sécurité</w:t>
            </w:r>
          </w:p>
        </w:tc>
        <w:tc>
          <w:tcPr>
            <w:tcW w:w="994" w:type="dxa"/>
            <w:tcBorders>
              <w:top w:val="single" w:sz="8" w:space="0" w:color="auto"/>
              <w:left w:val="single" w:sz="8" w:space="0" w:color="auto"/>
              <w:bottom w:val="single" w:sz="8" w:space="0" w:color="auto"/>
              <w:right w:val="single" w:sz="8" w:space="0" w:color="auto"/>
            </w:tcBorders>
          </w:tcPr>
          <w:p w14:paraId="53C8E321" w14:textId="5C855565"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Haute</w:t>
            </w:r>
          </w:p>
        </w:tc>
        <w:tc>
          <w:tcPr>
            <w:tcW w:w="3562" w:type="dxa"/>
            <w:tcBorders>
              <w:top w:val="single" w:sz="8" w:space="0" w:color="auto"/>
              <w:left w:val="single" w:sz="8" w:space="0" w:color="auto"/>
              <w:bottom w:val="single" w:sz="8" w:space="0" w:color="auto"/>
              <w:right w:val="single" w:sz="8" w:space="0" w:color="auto"/>
            </w:tcBorders>
          </w:tcPr>
          <w:p w14:paraId="5CBE43A6" w14:textId="0229EACC"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Structurer une base fournisseurs augmentée</w:t>
            </w:r>
          </w:p>
        </w:tc>
        <w:tc>
          <w:tcPr>
            <w:tcW w:w="3869" w:type="dxa"/>
            <w:tcBorders>
              <w:top w:val="single" w:sz="8" w:space="0" w:color="auto"/>
              <w:left w:val="single" w:sz="8" w:space="0" w:color="auto"/>
              <w:bottom w:val="single" w:sz="8" w:space="0" w:color="auto"/>
              <w:right w:val="single" w:sz="8" w:space="0" w:color="auto"/>
            </w:tcBorders>
          </w:tcPr>
          <w:p w14:paraId="0A362F45" w14:textId="1D214531"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Créer une base fournisseurs Notion enrichie par catégories (lieux, hôtels, traiteurs, prestataires techniques, transporteurs, artistes, intervenants), intégrant contacts, zones, tarifs indicatifs, critères RSE, retours d’expérience et documents associés.</w:t>
            </w:r>
          </w:p>
        </w:tc>
        <w:tc>
          <w:tcPr>
            <w:tcW w:w="1573" w:type="dxa"/>
            <w:tcBorders>
              <w:top w:val="single" w:sz="8" w:space="0" w:color="auto"/>
              <w:left w:val="single" w:sz="8" w:space="0" w:color="auto"/>
              <w:bottom w:val="single" w:sz="8" w:space="0" w:color="auto"/>
              <w:right w:val="single" w:sz="8" w:space="0" w:color="auto"/>
            </w:tcBorders>
          </w:tcPr>
          <w:p w14:paraId="5BC0161F" w14:textId="20681B4F"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2 à 3 mois</w:t>
            </w:r>
          </w:p>
        </w:tc>
        <w:tc>
          <w:tcPr>
            <w:tcW w:w="1573" w:type="dxa"/>
            <w:tcBorders>
              <w:top w:val="single" w:sz="8" w:space="0" w:color="auto"/>
              <w:left w:val="single" w:sz="8" w:space="0" w:color="auto"/>
              <w:bottom w:val="single" w:sz="8" w:space="0" w:color="auto"/>
              <w:right w:val="single" w:sz="8" w:space="0" w:color="auto"/>
            </w:tcBorders>
          </w:tcPr>
          <w:p w14:paraId="731D9BF8" w14:textId="54EC5A26"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Chefs de projet référents / Direction des opérations</w:t>
            </w:r>
          </w:p>
        </w:tc>
        <w:tc>
          <w:tcPr>
            <w:tcW w:w="1717" w:type="dxa"/>
            <w:tcBorders>
              <w:top w:val="single" w:sz="8" w:space="0" w:color="auto"/>
              <w:left w:val="single" w:sz="8" w:space="0" w:color="auto"/>
              <w:bottom w:val="single" w:sz="8" w:space="0" w:color="auto"/>
              <w:right w:val="single" w:sz="8" w:space="0" w:color="auto"/>
            </w:tcBorders>
          </w:tcPr>
          <w:p w14:paraId="51F56AD6" w14:textId="0A4B435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Modèle de fiche fournisseur ; grille de retour d’expérience ; base fournisseurs enrichie ; prompts de shortlist fournisseur</w:t>
            </w:r>
          </w:p>
        </w:tc>
        <w:tc>
          <w:tcPr>
            <w:tcW w:w="1720" w:type="dxa"/>
            <w:tcBorders>
              <w:top w:val="single" w:sz="8" w:space="0" w:color="auto"/>
              <w:left w:val="single" w:sz="8" w:space="0" w:color="auto"/>
              <w:bottom w:val="single" w:sz="8" w:space="0" w:color="auto"/>
              <w:right w:val="single" w:sz="8" w:space="0" w:color="auto"/>
            </w:tcBorders>
          </w:tcPr>
          <w:p w14:paraId="4F10633E" w14:textId="04632ACA"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chefs de projet, direction des opérations ; Externe : consultant IA/no-code</w:t>
            </w:r>
          </w:p>
        </w:tc>
      </w:tr>
      <w:tr w:rsidR="00337373" w:rsidRPr="002A53C6" w14:paraId="0EA50F79" w14:textId="77777777" w:rsidTr="006744D0">
        <w:trPr>
          <w:trHeight w:val="300"/>
        </w:trPr>
        <w:tc>
          <w:tcPr>
            <w:tcW w:w="1586" w:type="dxa"/>
            <w:vMerge/>
            <w:tcBorders>
              <w:left w:val="single" w:sz="8" w:space="0" w:color="000000"/>
              <w:right w:val="single" w:sz="8" w:space="0" w:color="auto"/>
            </w:tcBorders>
            <w:vAlign w:val="center"/>
          </w:tcPr>
          <w:p w14:paraId="30603A20" w14:textId="77777777" w:rsidR="00337373" w:rsidRDefault="00337373" w:rsidP="00337373">
            <w:pPr>
              <w:spacing w:after="0" w:line="240" w:lineRule="auto"/>
              <w:jc w:val="center"/>
              <w:rPr>
                <w:rFonts w:ascii="Verdana" w:eastAsia="Times New Roman" w:hAnsi="Verdana" w:cs="Calibri"/>
                <w:b/>
                <w:bCs/>
                <w:color w:val="000000"/>
                <w:sz w:val="16"/>
                <w:szCs w:val="16"/>
                <w:lang w:eastAsia="fr-FR"/>
              </w:rPr>
            </w:pPr>
          </w:p>
        </w:tc>
        <w:tc>
          <w:tcPr>
            <w:tcW w:w="994" w:type="dxa"/>
            <w:tcBorders>
              <w:top w:val="single" w:sz="8" w:space="0" w:color="auto"/>
              <w:left w:val="single" w:sz="8" w:space="0" w:color="auto"/>
              <w:bottom w:val="single" w:sz="8" w:space="0" w:color="auto"/>
              <w:right w:val="single" w:sz="8" w:space="0" w:color="auto"/>
            </w:tcBorders>
          </w:tcPr>
          <w:p w14:paraId="76A2A1BB" w14:textId="248E6A17"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Moyenne</w:t>
            </w:r>
          </w:p>
        </w:tc>
        <w:tc>
          <w:tcPr>
            <w:tcW w:w="3562" w:type="dxa"/>
            <w:tcBorders>
              <w:top w:val="single" w:sz="8" w:space="0" w:color="auto"/>
              <w:left w:val="single" w:sz="8" w:space="0" w:color="auto"/>
              <w:bottom w:val="single" w:sz="8" w:space="0" w:color="auto"/>
              <w:right w:val="single" w:sz="8" w:space="0" w:color="auto"/>
            </w:tcBorders>
          </w:tcPr>
          <w:p w14:paraId="58238768" w14:textId="0688BD9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Nommer des référents internes IA et automatisation</w:t>
            </w:r>
          </w:p>
        </w:tc>
        <w:tc>
          <w:tcPr>
            <w:tcW w:w="3869" w:type="dxa"/>
            <w:tcBorders>
              <w:top w:val="single" w:sz="8" w:space="0" w:color="auto"/>
              <w:left w:val="single" w:sz="8" w:space="0" w:color="auto"/>
              <w:bottom w:val="single" w:sz="8" w:space="0" w:color="auto"/>
              <w:right w:val="single" w:sz="8" w:space="0" w:color="auto"/>
            </w:tcBorders>
          </w:tcPr>
          <w:p w14:paraId="660E8003" w14:textId="46DD028C"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Identifier des référents par domaine (commercial, projet, budget, communication, données/RSE) afin de piloter les tests, recueillir les besoins, valider les usages et faciliter l’adoption par les équipes.</w:t>
            </w:r>
          </w:p>
        </w:tc>
        <w:tc>
          <w:tcPr>
            <w:tcW w:w="1573" w:type="dxa"/>
            <w:tcBorders>
              <w:top w:val="single" w:sz="8" w:space="0" w:color="auto"/>
              <w:left w:val="single" w:sz="8" w:space="0" w:color="auto"/>
              <w:bottom w:val="single" w:sz="8" w:space="0" w:color="auto"/>
              <w:right w:val="single" w:sz="8" w:space="0" w:color="auto"/>
            </w:tcBorders>
          </w:tcPr>
          <w:p w14:paraId="5551EE1F" w14:textId="27B7886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mois</w:t>
            </w:r>
          </w:p>
        </w:tc>
        <w:tc>
          <w:tcPr>
            <w:tcW w:w="1573" w:type="dxa"/>
            <w:tcBorders>
              <w:top w:val="single" w:sz="8" w:space="0" w:color="auto"/>
              <w:left w:val="single" w:sz="8" w:space="0" w:color="auto"/>
              <w:bottom w:val="single" w:sz="8" w:space="0" w:color="auto"/>
              <w:right w:val="single" w:sz="8" w:space="0" w:color="auto"/>
            </w:tcBorders>
          </w:tcPr>
          <w:p w14:paraId="4328FED7" w14:textId="46F8C59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Direction</w:t>
            </w:r>
          </w:p>
        </w:tc>
        <w:tc>
          <w:tcPr>
            <w:tcW w:w="1717" w:type="dxa"/>
            <w:tcBorders>
              <w:top w:val="single" w:sz="8" w:space="0" w:color="auto"/>
              <w:left w:val="single" w:sz="8" w:space="0" w:color="auto"/>
              <w:bottom w:val="single" w:sz="8" w:space="0" w:color="auto"/>
              <w:right w:val="single" w:sz="8" w:space="0" w:color="auto"/>
            </w:tcBorders>
          </w:tcPr>
          <w:p w14:paraId="16C5674F" w14:textId="50BFFF9A"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Liste des référents ; rôle de chaque référent ; calendrier de points de suivi ; méthode de priorisation des besoins</w:t>
            </w:r>
          </w:p>
        </w:tc>
        <w:tc>
          <w:tcPr>
            <w:tcW w:w="1720" w:type="dxa"/>
            <w:tcBorders>
              <w:top w:val="single" w:sz="8" w:space="0" w:color="auto"/>
              <w:left w:val="single" w:sz="8" w:space="0" w:color="auto"/>
              <w:bottom w:val="single" w:sz="8" w:space="0" w:color="auto"/>
              <w:right w:val="single" w:sz="8" w:space="0" w:color="auto"/>
            </w:tcBorders>
          </w:tcPr>
          <w:p w14:paraId="2E18F613" w14:textId="70BD8C1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direction et référents métiers ; Externe : consultant IA/no-code</w:t>
            </w:r>
          </w:p>
        </w:tc>
      </w:tr>
      <w:tr w:rsidR="00337373" w:rsidRPr="002A53C6" w14:paraId="061C9B91" w14:textId="77777777" w:rsidTr="00337373">
        <w:trPr>
          <w:trHeight w:val="300"/>
        </w:trPr>
        <w:tc>
          <w:tcPr>
            <w:tcW w:w="1586" w:type="dxa"/>
            <w:vMerge/>
            <w:tcBorders>
              <w:left w:val="single" w:sz="8" w:space="0" w:color="000000"/>
              <w:bottom w:val="single" w:sz="8" w:space="0" w:color="auto"/>
              <w:right w:val="single" w:sz="8" w:space="0" w:color="auto"/>
            </w:tcBorders>
            <w:vAlign w:val="center"/>
          </w:tcPr>
          <w:p w14:paraId="09B9BD5F" w14:textId="77777777" w:rsidR="00337373" w:rsidRDefault="00337373" w:rsidP="00337373">
            <w:pPr>
              <w:spacing w:after="0" w:line="240" w:lineRule="auto"/>
              <w:jc w:val="center"/>
              <w:rPr>
                <w:rFonts w:ascii="Verdana" w:eastAsia="Times New Roman" w:hAnsi="Verdana" w:cs="Calibri"/>
                <w:b/>
                <w:bCs/>
                <w:color w:val="000000"/>
                <w:sz w:val="16"/>
                <w:szCs w:val="16"/>
                <w:lang w:eastAsia="fr-FR"/>
              </w:rPr>
            </w:pPr>
          </w:p>
        </w:tc>
        <w:tc>
          <w:tcPr>
            <w:tcW w:w="994" w:type="dxa"/>
            <w:tcBorders>
              <w:top w:val="single" w:sz="8" w:space="0" w:color="auto"/>
              <w:left w:val="single" w:sz="8" w:space="0" w:color="auto"/>
              <w:bottom w:val="single" w:sz="8" w:space="0" w:color="auto"/>
              <w:right w:val="single" w:sz="8" w:space="0" w:color="auto"/>
            </w:tcBorders>
          </w:tcPr>
          <w:p w14:paraId="35A299AA" w14:textId="32B328D7"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Haute</w:t>
            </w:r>
          </w:p>
        </w:tc>
        <w:tc>
          <w:tcPr>
            <w:tcW w:w="3562" w:type="dxa"/>
            <w:tcBorders>
              <w:top w:val="single" w:sz="8" w:space="0" w:color="auto"/>
              <w:left w:val="single" w:sz="8" w:space="0" w:color="auto"/>
              <w:bottom w:val="single" w:sz="8" w:space="0" w:color="auto"/>
              <w:right w:val="single" w:sz="8" w:space="0" w:color="auto"/>
            </w:tcBorders>
          </w:tcPr>
          <w:p w14:paraId="39EDD26B" w14:textId="1E3290A8"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Former les équipes aux usages IA métiers</w:t>
            </w:r>
          </w:p>
        </w:tc>
        <w:tc>
          <w:tcPr>
            <w:tcW w:w="3869" w:type="dxa"/>
            <w:tcBorders>
              <w:top w:val="single" w:sz="8" w:space="0" w:color="auto"/>
              <w:left w:val="single" w:sz="8" w:space="0" w:color="auto"/>
              <w:bottom w:val="single" w:sz="8" w:space="0" w:color="auto"/>
              <w:right w:val="single" w:sz="8" w:space="0" w:color="auto"/>
            </w:tcBorders>
          </w:tcPr>
          <w:p w14:paraId="73AE2D88" w14:textId="14E43AA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Organiser des ateliers pratiques sur les usages prioritaires : qualification, brief, compte rendu, recherche fournisseurs, production de propositions, communication et contrôle qualité des contenus IA.</w:t>
            </w:r>
          </w:p>
        </w:tc>
        <w:tc>
          <w:tcPr>
            <w:tcW w:w="1573" w:type="dxa"/>
            <w:tcBorders>
              <w:top w:val="single" w:sz="8" w:space="0" w:color="auto"/>
              <w:left w:val="single" w:sz="8" w:space="0" w:color="auto"/>
              <w:bottom w:val="single" w:sz="8" w:space="0" w:color="auto"/>
              <w:right w:val="single" w:sz="8" w:space="0" w:color="auto"/>
            </w:tcBorders>
          </w:tcPr>
          <w:p w14:paraId="7C15B25D" w14:textId="12A9CB71"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1 à 3 mois</w:t>
            </w:r>
          </w:p>
        </w:tc>
        <w:tc>
          <w:tcPr>
            <w:tcW w:w="1573" w:type="dxa"/>
            <w:tcBorders>
              <w:top w:val="single" w:sz="8" w:space="0" w:color="auto"/>
              <w:left w:val="single" w:sz="8" w:space="0" w:color="auto"/>
              <w:bottom w:val="single" w:sz="8" w:space="0" w:color="auto"/>
              <w:right w:val="single" w:sz="8" w:space="0" w:color="auto"/>
            </w:tcBorders>
          </w:tcPr>
          <w:p w14:paraId="676892A4" w14:textId="16EE7430"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Direction / Responsable RH externalisée</w:t>
            </w:r>
          </w:p>
        </w:tc>
        <w:tc>
          <w:tcPr>
            <w:tcW w:w="1717" w:type="dxa"/>
            <w:tcBorders>
              <w:top w:val="single" w:sz="8" w:space="0" w:color="auto"/>
              <w:left w:val="single" w:sz="8" w:space="0" w:color="auto"/>
              <w:bottom w:val="single" w:sz="8" w:space="0" w:color="auto"/>
              <w:right w:val="single" w:sz="8" w:space="0" w:color="auto"/>
            </w:tcBorders>
          </w:tcPr>
          <w:p w14:paraId="31CE9D55" w14:textId="54EC0983"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Supports de sensibilisation ; bibliothèque de prompts ; exercices métiers ; guide d’usage par fonction ; plan de montée en compétence</w:t>
            </w:r>
          </w:p>
        </w:tc>
        <w:tc>
          <w:tcPr>
            <w:tcW w:w="1720" w:type="dxa"/>
            <w:tcBorders>
              <w:top w:val="single" w:sz="8" w:space="0" w:color="auto"/>
              <w:left w:val="single" w:sz="8" w:space="0" w:color="auto"/>
              <w:bottom w:val="single" w:sz="8" w:space="0" w:color="auto"/>
              <w:right w:val="single" w:sz="8" w:space="0" w:color="auto"/>
            </w:tcBorders>
          </w:tcPr>
          <w:p w14:paraId="5E76941A" w14:textId="7E35C9A4" w:rsidR="00337373" w:rsidRPr="00337373" w:rsidRDefault="00337373" w:rsidP="00337373">
            <w:pPr>
              <w:spacing w:after="0" w:line="240" w:lineRule="auto"/>
              <w:rPr>
                <w:rFonts w:ascii="Verdana" w:eastAsia="Times New Roman" w:hAnsi="Verdana" w:cs="Calibri"/>
                <w:color w:val="000000"/>
                <w:sz w:val="16"/>
                <w:szCs w:val="16"/>
                <w:lang w:eastAsia="fr-FR"/>
              </w:rPr>
            </w:pPr>
            <w:r w:rsidRPr="00337373">
              <w:rPr>
                <w:rFonts w:ascii="Verdana" w:hAnsi="Verdana"/>
                <w:color w:val="000000"/>
                <w:sz w:val="16"/>
                <w:szCs w:val="16"/>
              </w:rPr>
              <w:t>Interne : équipes projet, commerciale, communication, création ; Externe : consultant IA/no-code</w:t>
            </w:r>
          </w:p>
        </w:tc>
      </w:tr>
      <w:tr w:rsidR="00337373" w:rsidRPr="002A53C6" w14:paraId="743AD01E" w14:textId="77777777" w:rsidTr="0015199C">
        <w:trPr>
          <w:trHeight w:val="300"/>
        </w:trPr>
        <w:tc>
          <w:tcPr>
            <w:tcW w:w="1586" w:type="dxa"/>
            <w:tcBorders>
              <w:top w:val="single" w:sz="8" w:space="0" w:color="auto"/>
              <w:left w:val="single" w:sz="8" w:space="0" w:color="auto"/>
              <w:bottom w:val="single" w:sz="8" w:space="0" w:color="auto"/>
              <w:right w:val="single" w:sz="8" w:space="0" w:color="auto"/>
            </w:tcBorders>
          </w:tcPr>
          <w:p w14:paraId="48AD693B" w14:textId="47CD96FC" w:rsidR="00337373" w:rsidRDefault="00337373" w:rsidP="00337373">
            <w:pPr>
              <w:spacing w:after="0" w:line="240" w:lineRule="auto"/>
              <w:jc w:val="center"/>
              <w:rPr>
                <w:rFonts w:ascii="Verdana" w:eastAsia="Times New Roman" w:hAnsi="Verdana" w:cs="Calibri"/>
                <w:b/>
                <w:bCs/>
                <w:color w:val="000000"/>
                <w:sz w:val="16"/>
                <w:szCs w:val="16"/>
                <w:lang w:eastAsia="fr-FR"/>
              </w:rPr>
            </w:pPr>
            <w:r>
              <w:rPr>
                <w:rFonts w:ascii="Helvetica Neue" w:hAnsi="Helvetica Neue"/>
                <w:b/>
                <w:bCs/>
                <w:color w:val="000000"/>
                <w:sz w:val="15"/>
                <w:szCs w:val="15"/>
              </w:rPr>
              <w:t>Sécurité/Réglementaire</w:t>
            </w:r>
          </w:p>
        </w:tc>
        <w:tc>
          <w:tcPr>
            <w:tcW w:w="994" w:type="dxa"/>
            <w:tcBorders>
              <w:top w:val="single" w:sz="8" w:space="0" w:color="auto"/>
              <w:left w:val="single" w:sz="8" w:space="0" w:color="auto"/>
              <w:bottom w:val="single" w:sz="8" w:space="0" w:color="auto"/>
              <w:right w:val="single" w:sz="8" w:space="0" w:color="auto"/>
            </w:tcBorders>
          </w:tcPr>
          <w:p w14:paraId="3FAAE4CF" w14:textId="3526255A"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t>Haute</w:t>
            </w:r>
          </w:p>
        </w:tc>
        <w:tc>
          <w:tcPr>
            <w:tcW w:w="3562" w:type="dxa"/>
            <w:tcBorders>
              <w:top w:val="single" w:sz="8" w:space="0" w:color="auto"/>
              <w:left w:val="single" w:sz="8" w:space="0" w:color="auto"/>
              <w:bottom w:val="single" w:sz="8" w:space="0" w:color="auto"/>
              <w:right w:val="single" w:sz="8" w:space="0" w:color="auto"/>
            </w:tcBorders>
          </w:tcPr>
          <w:p w14:paraId="1A18B404" w14:textId="1373C570"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t>Élaborer une charte interne d’usage de l’IA</w:t>
            </w:r>
          </w:p>
        </w:tc>
        <w:tc>
          <w:tcPr>
            <w:tcW w:w="3869" w:type="dxa"/>
            <w:tcBorders>
              <w:top w:val="single" w:sz="8" w:space="0" w:color="auto"/>
              <w:left w:val="single" w:sz="8" w:space="0" w:color="auto"/>
              <w:bottom w:val="single" w:sz="8" w:space="0" w:color="auto"/>
              <w:right w:val="single" w:sz="8" w:space="0" w:color="auto"/>
            </w:tcBorders>
          </w:tcPr>
          <w:p w14:paraId="40BEB6A0" w14:textId="5B6A2810"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t xml:space="preserve">Formaliser les règles d’utilisation de l’IA : confidentialité des briefs, données personnelles, appels d’offres, droits à l’image, propriété intellectuelle, validation </w:t>
            </w:r>
            <w:r w:rsidRPr="00337373">
              <w:rPr>
                <w:rFonts w:ascii="Verdana" w:hAnsi="Verdana"/>
                <w:color w:val="000000"/>
                <w:sz w:val="16"/>
                <w:szCs w:val="16"/>
              </w:rPr>
              <w:lastRenderedPageBreak/>
              <w:t>humaine, traçabilité et limites d’usage des contenus générés.</w:t>
            </w:r>
          </w:p>
        </w:tc>
        <w:tc>
          <w:tcPr>
            <w:tcW w:w="1573" w:type="dxa"/>
            <w:tcBorders>
              <w:top w:val="single" w:sz="8" w:space="0" w:color="auto"/>
              <w:left w:val="single" w:sz="8" w:space="0" w:color="auto"/>
              <w:bottom w:val="single" w:sz="8" w:space="0" w:color="auto"/>
              <w:right w:val="single" w:sz="8" w:space="0" w:color="auto"/>
            </w:tcBorders>
          </w:tcPr>
          <w:p w14:paraId="6F70E24D" w14:textId="128FC781"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lastRenderedPageBreak/>
              <w:t>1 mois</w:t>
            </w:r>
          </w:p>
        </w:tc>
        <w:tc>
          <w:tcPr>
            <w:tcW w:w="1573" w:type="dxa"/>
            <w:tcBorders>
              <w:top w:val="single" w:sz="8" w:space="0" w:color="auto"/>
              <w:left w:val="single" w:sz="8" w:space="0" w:color="auto"/>
              <w:bottom w:val="single" w:sz="8" w:space="0" w:color="auto"/>
              <w:right w:val="single" w:sz="8" w:space="0" w:color="auto"/>
            </w:tcBorders>
          </w:tcPr>
          <w:p w14:paraId="58A69D6E" w14:textId="30E5639A"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t>Direction / Responsable RH externalisée</w:t>
            </w:r>
          </w:p>
        </w:tc>
        <w:tc>
          <w:tcPr>
            <w:tcW w:w="1717" w:type="dxa"/>
            <w:tcBorders>
              <w:top w:val="single" w:sz="8" w:space="0" w:color="auto"/>
              <w:left w:val="single" w:sz="8" w:space="0" w:color="auto"/>
              <w:bottom w:val="single" w:sz="8" w:space="0" w:color="auto"/>
              <w:right w:val="single" w:sz="8" w:space="0" w:color="auto"/>
            </w:tcBorders>
          </w:tcPr>
          <w:p w14:paraId="0AF26FBD" w14:textId="6B2AC636"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t xml:space="preserve">Charte IA interne ; règles de validation ; consignes de confidentialité ; guide des usages </w:t>
            </w:r>
            <w:r w:rsidRPr="00337373">
              <w:rPr>
                <w:rFonts w:ascii="Verdana" w:hAnsi="Verdana"/>
                <w:color w:val="000000"/>
                <w:sz w:val="16"/>
                <w:szCs w:val="16"/>
              </w:rPr>
              <w:lastRenderedPageBreak/>
              <w:t>autorisés et interdits</w:t>
            </w:r>
          </w:p>
        </w:tc>
        <w:tc>
          <w:tcPr>
            <w:tcW w:w="1720" w:type="dxa"/>
            <w:tcBorders>
              <w:top w:val="single" w:sz="8" w:space="0" w:color="auto"/>
              <w:left w:val="single" w:sz="8" w:space="0" w:color="auto"/>
              <w:bottom w:val="single" w:sz="8" w:space="0" w:color="auto"/>
              <w:right w:val="single" w:sz="8" w:space="0" w:color="auto"/>
            </w:tcBorders>
          </w:tcPr>
          <w:p w14:paraId="11B552EC" w14:textId="6302F974" w:rsidR="00337373" w:rsidRPr="00337373" w:rsidRDefault="00337373" w:rsidP="00337373">
            <w:pPr>
              <w:spacing w:after="0" w:line="240" w:lineRule="auto"/>
              <w:rPr>
                <w:rFonts w:ascii="Verdana" w:hAnsi="Verdana"/>
                <w:color w:val="000000"/>
                <w:sz w:val="16"/>
                <w:szCs w:val="16"/>
              </w:rPr>
            </w:pPr>
            <w:r w:rsidRPr="00337373">
              <w:rPr>
                <w:rFonts w:ascii="Verdana" w:hAnsi="Verdana"/>
                <w:color w:val="000000"/>
                <w:sz w:val="16"/>
                <w:szCs w:val="16"/>
              </w:rPr>
              <w:lastRenderedPageBreak/>
              <w:t>Interne : direction, RH, création, chefs de projet ; Externe : consultant IA/no-code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F3B41" w14:textId="77777777" w:rsidR="004F0719" w:rsidRDefault="004F0719">
      <w:pPr>
        <w:spacing w:after="0" w:line="240" w:lineRule="auto"/>
      </w:pPr>
      <w:r>
        <w:separator/>
      </w:r>
    </w:p>
  </w:endnote>
  <w:endnote w:type="continuationSeparator" w:id="0">
    <w:p w14:paraId="1DDDAE8C" w14:textId="77777777" w:rsidR="004F0719" w:rsidRDefault="004F0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6E35" w14:textId="77777777" w:rsidR="004F0719" w:rsidRDefault="004F0719">
      <w:pPr>
        <w:spacing w:after="0" w:line="240" w:lineRule="auto"/>
      </w:pPr>
      <w:r>
        <w:separator/>
      </w:r>
    </w:p>
  </w:footnote>
  <w:footnote w:type="continuationSeparator" w:id="0">
    <w:p w14:paraId="0E7FD441" w14:textId="77777777" w:rsidR="004F0719" w:rsidRDefault="004F0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E94"/>
    <w:multiLevelType w:val="multilevel"/>
    <w:tmpl w:val="8FE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2" w15:restartNumberingAfterBreak="0">
    <w:nsid w:val="09B93DC5"/>
    <w:multiLevelType w:val="multilevel"/>
    <w:tmpl w:val="E8B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5" w15:restartNumberingAfterBreak="0">
    <w:nsid w:val="0E0D42D1"/>
    <w:multiLevelType w:val="multilevel"/>
    <w:tmpl w:val="184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7AE9"/>
    <w:multiLevelType w:val="multilevel"/>
    <w:tmpl w:val="3D2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8" w15:restartNumberingAfterBreak="0">
    <w:nsid w:val="1DFB6852"/>
    <w:multiLevelType w:val="multilevel"/>
    <w:tmpl w:val="D926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4C71"/>
    <w:multiLevelType w:val="multilevel"/>
    <w:tmpl w:val="96B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F1647"/>
    <w:multiLevelType w:val="multilevel"/>
    <w:tmpl w:val="B9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53E9B"/>
    <w:multiLevelType w:val="multilevel"/>
    <w:tmpl w:val="2236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D474F"/>
    <w:multiLevelType w:val="multilevel"/>
    <w:tmpl w:val="AF1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20AED"/>
    <w:multiLevelType w:val="multilevel"/>
    <w:tmpl w:val="C48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9E01170"/>
    <w:multiLevelType w:val="multilevel"/>
    <w:tmpl w:val="326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A638C"/>
    <w:multiLevelType w:val="multilevel"/>
    <w:tmpl w:val="776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02260"/>
    <w:multiLevelType w:val="multilevel"/>
    <w:tmpl w:val="EA0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17081"/>
    <w:multiLevelType w:val="multilevel"/>
    <w:tmpl w:val="9D2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A138D"/>
    <w:multiLevelType w:val="multilevel"/>
    <w:tmpl w:val="801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E4EF4"/>
    <w:multiLevelType w:val="multilevel"/>
    <w:tmpl w:val="7AD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D041A"/>
    <w:multiLevelType w:val="multilevel"/>
    <w:tmpl w:val="EB9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C2F10"/>
    <w:multiLevelType w:val="multilevel"/>
    <w:tmpl w:val="7A9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90C1D"/>
    <w:multiLevelType w:val="multilevel"/>
    <w:tmpl w:val="A8D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85C5F"/>
    <w:multiLevelType w:val="multilevel"/>
    <w:tmpl w:val="F7E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91DAB"/>
    <w:multiLevelType w:val="multilevel"/>
    <w:tmpl w:val="C85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171D4B"/>
    <w:multiLevelType w:val="multilevel"/>
    <w:tmpl w:val="17C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012EC"/>
    <w:multiLevelType w:val="multilevel"/>
    <w:tmpl w:val="1A6C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30" w15:restartNumberingAfterBreak="0">
    <w:nsid w:val="74B33653"/>
    <w:multiLevelType w:val="multilevel"/>
    <w:tmpl w:val="9A2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32" w15:restartNumberingAfterBreak="0">
    <w:nsid w:val="7EDF15E6"/>
    <w:multiLevelType w:val="multilevel"/>
    <w:tmpl w:val="9DB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868874">
    <w:abstractNumId w:val="4"/>
  </w:num>
  <w:num w:numId="2" w16cid:durableId="335618961">
    <w:abstractNumId w:val="29"/>
  </w:num>
  <w:num w:numId="3" w16cid:durableId="1948613324">
    <w:abstractNumId w:val="1"/>
  </w:num>
  <w:num w:numId="4" w16cid:durableId="1044057015">
    <w:abstractNumId w:val="31"/>
  </w:num>
  <w:num w:numId="5" w16cid:durableId="706412852">
    <w:abstractNumId w:val="7"/>
  </w:num>
  <w:num w:numId="6" w16cid:durableId="6178240">
    <w:abstractNumId w:val="3"/>
  </w:num>
  <w:num w:numId="7" w16cid:durableId="1993943894">
    <w:abstractNumId w:val="14"/>
  </w:num>
  <w:num w:numId="8" w16cid:durableId="1651708976">
    <w:abstractNumId w:val="26"/>
  </w:num>
  <w:num w:numId="9" w16cid:durableId="622689686">
    <w:abstractNumId w:val="24"/>
  </w:num>
  <w:num w:numId="10" w16cid:durableId="1787890833">
    <w:abstractNumId w:val="18"/>
  </w:num>
  <w:num w:numId="11" w16cid:durableId="2077044536">
    <w:abstractNumId w:val="2"/>
  </w:num>
  <w:num w:numId="12" w16cid:durableId="910623894">
    <w:abstractNumId w:val="5"/>
  </w:num>
  <w:num w:numId="13" w16cid:durableId="689532821">
    <w:abstractNumId w:val="9"/>
  </w:num>
  <w:num w:numId="14" w16cid:durableId="1282608561">
    <w:abstractNumId w:val="30"/>
  </w:num>
  <w:num w:numId="15" w16cid:durableId="412893003">
    <w:abstractNumId w:val="32"/>
  </w:num>
  <w:num w:numId="16" w16cid:durableId="1256011430">
    <w:abstractNumId w:val="22"/>
  </w:num>
  <w:num w:numId="17" w16cid:durableId="1963879005">
    <w:abstractNumId w:val="12"/>
  </w:num>
  <w:num w:numId="18" w16cid:durableId="1437285320">
    <w:abstractNumId w:val="21"/>
  </w:num>
  <w:num w:numId="19" w16cid:durableId="1911765763">
    <w:abstractNumId w:val="15"/>
  </w:num>
  <w:num w:numId="20" w16cid:durableId="825366591">
    <w:abstractNumId w:val="8"/>
  </w:num>
  <w:num w:numId="21" w16cid:durableId="1961034844">
    <w:abstractNumId w:val="25"/>
  </w:num>
  <w:num w:numId="22" w16cid:durableId="849176384">
    <w:abstractNumId w:val="23"/>
  </w:num>
  <w:num w:numId="23" w16cid:durableId="917523452">
    <w:abstractNumId w:val="17"/>
  </w:num>
  <w:num w:numId="24" w16cid:durableId="1755277317">
    <w:abstractNumId w:val="28"/>
  </w:num>
  <w:num w:numId="25" w16cid:durableId="2034837297">
    <w:abstractNumId w:val="27"/>
  </w:num>
  <w:num w:numId="26" w16cid:durableId="407965552">
    <w:abstractNumId w:val="16"/>
  </w:num>
  <w:num w:numId="27" w16cid:durableId="617835979">
    <w:abstractNumId w:val="20"/>
  </w:num>
  <w:num w:numId="28" w16cid:durableId="183397293">
    <w:abstractNumId w:val="11"/>
  </w:num>
  <w:num w:numId="29" w16cid:durableId="378633384">
    <w:abstractNumId w:val="13"/>
  </w:num>
  <w:num w:numId="30" w16cid:durableId="638342943">
    <w:abstractNumId w:val="0"/>
  </w:num>
  <w:num w:numId="31" w16cid:durableId="1616643547">
    <w:abstractNumId w:val="10"/>
  </w:num>
  <w:num w:numId="32" w16cid:durableId="751897307">
    <w:abstractNumId w:val="19"/>
  </w:num>
  <w:num w:numId="33" w16cid:durableId="313923012">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23AF6"/>
    <w:rsid w:val="00033B12"/>
    <w:rsid w:val="00047212"/>
    <w:rsid w:val="00056F6C"/>
    <w:rsid w:val="00062DCE"/>
    <w:rsid w:val="00074D87"/>
    <w:rsid w:val="000823AA"/>
    <w:rsid w:val="00083172"/>
    <w:rsid w:val="00083986"/>
    <w:rsid w:val="000A2C1B"/>
    <w:rsid w:val="000A52EB"/>
    <w:rsid w:val="000C272A"/>
    <w:rsid w:val="000C39F7"/>
    <w:rsid w:val="000C4427"/>
    <w:rsid w:val="000C5F19"/>
    <w:rsid w:val="000F374E"/>
    <w:rsid w:val="00113A54"/>
    <w:rsid w:val="00127C4A"/>
    <w:rsid w:val="001422A2"/>
    <w:rsid w:val="001423F8"/>
    <w:rsid w:val="001542E6"/>
    <w:rsid w:val="00157DBC"/>
    <w:rsid w:val="001709A9"/>
    <w:rsid w:val="0019744B"/>
    <w:rsid w:val="001A2583"/>
    <w:rsid w:val="001A2E25"/>
    <w:rsid w:val="001C55B9"/>
    <w:rsid w:val="001D047B"/>
    <w:rsid w:val="001D3ACF"/>
    <w:rsid w:val="001F2051"/>
    <w:rsid w:val="00201A61"/>
    <w:rsid w:val="002065CF"/>
    <w:rsid w:val="00210EB3"/>
    <w:rsid w:val="0021125A"/>
    <w:rsid w:val="0021559B"/>
    <w:rsid w:val="00231903"/>
    <w:rsid w:val="0023592A"/>
    <w:rsid w:val="00240F3D"/>
    <w:rsid w:val="0024371B"/>
    <w:rsid w:val="00250707"/>
    <w:rsid w:val="00252CA5"/>
    <w:rsid w:val="002657CE"/>
    <w:rsid w:val="00283FDD"/>
    <w:rsid w:val="002A1462"/>
    <w:rsid w:val="002A53C6"/>
    <w:rsid w:val="002B1B12"/>
    <w:rsid w:val="002C6C6A"/>
    <w:rsid w:val="002D4BAF"/>
    <w:rsid w:val="002E0E64"/>
    <w:rsid w:val="002F507F"/>
    <w:rsid w:val="00301B45"/>
    <w:rsid w:val="003110BF"/>
    <w:rsid w:val="00315217"/>
    <w:rsid w:val="00316C09"/>
    <w:rsid w:val="00320493"/>
    <w:rsid w:val="00321B21"/>
    <w:rsid w:val="003242B7"/>
    <w:rsid w:val="003262B6"/>
    <w:rsid w:val="00330A58"/>
    <w:rsid w:val="00337373"/>
    <w:rsid w:val="003820C5"/>
    <w:rsid w:val="003A7DDC"/>
    <w:rsid w:val="003D0FB6"/>
    <w:rsid w:val="003F2B03"/>
    <w:rsid w:val="0040038A"/>
    <w:rsid w:val="004121FD"/>
    <w:rsid w:val="00413FE8"/>
    <w:rsid w:val="0044655A"/>
    <w:rsid w:val="0045266F"/>
    <w:rsid w:val="00460276"/>
    <w:rsid w:val="00475AA9"/>
    <w:rsid w:val="00484303"/>
    <w:rsid w:val="004846B0"/>
    <w:rsid w:val="00486CFE"/>
    <w:rsid w:val="004910D6"/>
    <w:rsid w:val="00495B0C"/>
    <w:rsid w:val="004A517C"/>
    <w:rsid w:val="004B7D9A"/>
    <w:rsid w:val="004E07BA"/>
    <w:rsid w:val="004E41C8"/>
    <w:rsid w:val="004E62CF"/>
    <w:rsid w:val="004F0719"/>
    <w:rsid w:val="004F094D"/>
    <w:rsid w:val="004F248D"/>
    <w:rsid w:val="0050096D"/>
    <w:rsid w:val="00505139"/>
    <w:rsid w:val="00522722"/>
    <w:rsid w:val="0053232B"/>
    <w:rsid w:val="00543A68"/>
    <w:rsid w:val="005449FD"/>
    <w:rsid w:val="0055131D"/>
    <w:rsid w:val="005527FC"/>
    <w:rsid w:val="00554D4C"/>
    <w:rsid w:val="005567EB"/>
    <w:rsid w:val="005609C7"/>
    <w:rsid w:val="00586A47"/>
    <w:rsid w:val="00595CE5"/>
    <w:rsid w:val="005A2F93"/>
    <w:rsid w:val="005A73D6"/>
    <w:rsid w:val="005C516E"/>
    <w:rsid w:val="005D3D8F"/>
    <w:rsid w:val="005D63CC"/>
    <w:rsid w:val="005E6346"/>
    <w:rsid w:val="005E7985"/>
    <w:rsid w:val="005F042D"/>
    <w:rsid w:val="006160FD"/>
    <w:rsid w:val="00623418"/>
    <w:rsid w:val="00630A7E"/>
    <w:rsid w:val="00632D01"/>
    <w:rsid w:val="00646DCF"/>
    <w:rsid w:val="00677056"/>
    <w:rsid w:val="006816D5"/>
    <w:rsid w:val="006C7B2F"/>
    <w:rsid w:val="006D7A8C"/>
    <w:rsid w:val="00702241"/>
    <w:rsid w:val="0070747E"/>
    <w:rsid w:val="0071569D"/>
    <w:rsid w:val="00717D6C"/>
    <w:rsid w:val="00734AB6"/>
    <w:rsid w:val="007572C6"/>
    <w:rsid w:val="007645BF"/>
    <w:rsid w:val="007709B5"/>
    <w:rsid w:val="00770FC8"/>
    <w:rsid w:val="00773536"/>
    <w:rsid w:val="00776C39"/>
    <w:rsid w:val="00782D80"/>
    <w:rsid w:val="007B2B11"/>
    <w:rsid w:val="007B6161"/>
    <w:rsid w:val="007C22E3"/>
    <w:rsid w:val="007D0334"/>
    <w:rsid w:val="007D158D"/>
    <w:rsid w:val="007D285B"/>
    <w:rsid w:val="007D28A0"/>
    <w:rsid w:val="007F00BA"/>
    <w:rsid w:val="007F1BB4"/>
    <w:rsid w:val="00830E4E"/>
    <w:rsid w:val="008404A2"/>
    <w:rsid w:val="00850225"/>
    <w:rsid w:val="00860009"/>
    <w:rsid w:val="00880FD6"/>
    <w:rsid w:val="00883674"/>
    <w:rsid w:val="00885409"/>
    <w:rsid w:val="008D3098"/>
    <w:rsid w:val="008E2111"/>
    <w:rsid w:val="008F2A62"/>
    <w:rsid w:val="008F378C"/>
    <w:rsid w:val="0091775B"/>
    <w:rsid w:val="00920240"/>
    <w:rsid w:val="00926E72"/>
    <w:rsid w:val="009515A2"/>
    <w:rsid w:val="00966903"/>
    <w:rsid w:val="00967A43"/>
    <w:rsid w:val="0098048A"/>
    <w:rsid w:val="00996F35"/>
    <w:rsid w:val="009A1979"/>
    <w:rsid w:val="009A6DB1"/>
    <w:rsid w:val="009B7709"/>
    <w:rsid w:val="009C7057"/>
    <w:rsid w:val="009D4707"/>
    <w:rsid w:val="00A01CE1"/>
    <w:rsid w:val="00A1098D"/>
    <w:rsid w:val="00A11661"/>
    <w:rsid w:val="00A16E07"/>
    <w:rsid w:val="00A174F3"/>
    <w:rsid w:val="00A27FD1"/>
    <w:rsid w:val="00A30ED7"/>
    <w:rsid w:val="00A31256"/>
    <w:rsid w:val="00A32DF3"/>
    <w:rsid w:val="00A47EC0"/>
    <w:rsid w:val="00A650EE"/>
    <w:rsid w:val="00A7113E"/>
    <w:rsid w:val="00A72095"/>
    <w:rsid w:val="00A81D55"/>
    <w:rsid w:val="00A83C11"/>
    <w:rsid w:val="00AD3DC3"/>
    <w:rsid w:val="00AF3C2F"/>
    <w:rsid w:val="00B03E7D"/>
    <w:rsid w:val="00B07633"/>
    <w:rsid w:val="00B12634"/>
    <w:rsid w:val="00B23292"/>
    <w:rsid w:val="00B27053"/>
    <w:rsid w:val="00B3145F"/>
    <w:rsid w:val="00B33E40"/>
    <w:rsid w:val="00B6166A"/>
    <w:rsid w:val="00B76F36"/>
    <w:rsid w:val="00B95905"/>
    <w:rsid w:val="00BA485E"/>
    <w:rsid w:val="00BC60B4"/>
    <w:rsid w:val="00BD0791"/>
    <w:rsid w:val="00BE51DD"/>
    <w:rsid w:val="00BF1FA8"/>
    <w:rsid w:val="00C16078"/>
    <w:rsid w:val="00C6236B"/>
    <w:rsid w:val="00C76B9A"/>
    <w:rsid w:val="00C77461"/>
    <w:rsid w:val="00C91193"/>
    <w:rsid w:val="00C91AE9"/>
    <w:rsid w:val="00C94241"/>
    <w:rsid w:val="00C94EAA"/>
    <w:rsid w:val="00CB1C6D"/>
    <w:rsid w:val="00CC0A61"/>
    <w:rsid w:val="00CD1FEA"/>
    <w:rsid w:val="00CD7BF5"/>
    <w:rsid w:val="00CE107A"/>
    <w:rsid w:val="00CF370D"/>
    <w:rsid w:val="00D07BB9"/>
    <w:rsid w:val="00D1741B"/>
    <w:rsid w:val="00D17F49"/>
    <w:rsid w:val="00D2366A"/>
    <w:rsid w:val="00D31D13"/>
    <w:rsid w:val="00D335CD"/>
    <w:rsid w:val="00D40BBA"/>
    <w:rsid w:val="00D444B9"/>
    <w:rsid w:val="00D51B82"/>
    <w:rsid w:val="00D734DC"/>
    <w:rsid w:val="00D77248"/>
    <w:rsid w:val="00D83C01"/>
    <w:rsid w:val="00DC68AA"/>
    <w:rsid w:val="00DD2DC3"/>
    <w:rsid w:val="00DD68BC"/>
    <w:rsid w:val="00DE085F"/>
    <w:rsid w:val="00DE1939"/>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20D0"/>
    <w:rsid w:val="00EB5F04"/>
    <w:rsid w:val="00EC05B6"/>
    <w:rsid w:val="00EC205A"/>
    <w:rsid w:val="00EC4461"/>
    <w:rsid w:val="00EC4655"/>
    <w:rsid w:val="00EE0390"/>
    <w:rsid w:val="00F02E18"/>
    <w:rsid w:val="00F05873"/>
    <w:rsid w:val="00F14FB5"/>
    <w:rsid w:val="00F227F8"/>
    <w:rsid w:val="00F24001"/>
    <w:rsid w:val="00F314F4"/>
    <w:rsid w:val="00F4347E"/>
    <w:rsid w:val="00F43828"/>
    <w:rsid w:val="00F529E5"/>
    <w:rsid w:val="00F76DF4"/>
    <w:rsid w:val="00FA5F80"/>
    <w:rsid w:val="00FD2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MEDIANE%20EVENT%20&amp;%20TRAVEL/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106487231787777"/>
          <c:y val="0.11744914377255396"/>
          <c:w val="0.71614458875652798"/>
          <c:h val="0.55921400162830026"/>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EB2E-6043-9DE6-D49B9B7986E0}"/>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1.90625</c:v>
                </c:pt>
                <c:pt idx="1">
                  <c:v>1.5625</c:v>
                </c:pt>
                <c:pt idx="2">
                  <c:v>2.1818181818181817</c:v>
                </c:pt>
                <c:pt idx="3">
                  <c:v>2</c:v>
                </c:pt>
                <c:pt idx="4">
                  <c:v>2.2222222222222223</c:v>
                </c:pt>
              </c:numCache>
            </c:numRef>
          </c:val>
          <c:extLst>
            <c:ext xmlns:c16="http://schemas.microsoft.com/office/drawing/2014/chart" uri="{C3380CC4-5D6E-409C-BE32-E72D297353CC}">
              <c16:uniqueId val="{00000001-EB2E-6043-9DE6-D49B9B7986E0}"/>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26</Pages>
  <Words>5305</Words>
  <Characters>31884</Characters>
  <Application>Microsoft Office Word</Application>
  <DocSecurity>0</DocSecurity>
  <Lines>1028</Lines>
  <Paragraphs>437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28</cp:revision>
  <cp:lastPrinted>2024-07-31T18:34:00Z</cp:lastPrinted>
  <dcterms:created xsi:type="dcterms:W3CDTF">2024-12-26T19:08:00Z</dcterms:created>
  <dcterms:modified xsi:type="dcterms:W3CDTF">2026-05-11T07:39:00Z</dcterms:modified>
</cp:coreProperties>
</file>