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EDBC" w14:textId="09C2541B" w:rsidR="004A517C" w:rsidRDefault="0021559B" w:rsidP="001D047B">
      <w:pPr>
        <w:rPr>
          <w:b/>
          <w:bCs/>
          <w:noProof/>
          <w:color w:val="FFFFFF" w:themeColor="background1"/>
          <w:sz w:val="40"/>
          <w:szCs w:val="40"/>
        </w:rPr>
      </w:pPr>
      <w:bookmarkStart w:id="0" w:name="_Hlk227947593"/>
      <w:bookmarkEnd w:id="0"/>
      <w:r>
        <w:rPr>
          <w:noProof/>
        </w:rPr>
        <w:drawing>
          <wp:anchor distT="0" distB="0" distL="114300" distR="114300" simplePos="0" relativeHeight="251695104" behindDoc="0" locked="0" layoutInCell="1" allowOverlap="1" wp14:anchorId="7F213A97" wp14:editId="1FDDE73C">
            <wp:simplePos x="0" y="0"/>
            <wp:positionH relativeFrom="column">
              <wp:posOffset>3746978</wp:posOffset>
            </wp:positionH>
            <wp:positionV relativeFrom="paragraph">
              <wp:posOffset>-763146</wp:posOffset>
            </wp:positionV>
            <wp:extent cx="2446545" cy="1216660"/>
            <wp:effectExtent l="0" t="0" r="5080" b="2540"/>
            <wp:wrapNone/>
            <wp:docPr id="770857748" name="Image 1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7748" name="Image 11" descr="Une image contenant texte, Police, Graphique, logo&#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6545" cy="12166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5AB5BC6B" wp14:editId="7AEEC998">
            <wp:simplePos x="0" y="0"/>
            <wp:positionH relativeFrom="column">
              <wp:posOffset>906541</wp:posOffset>
            </wp:positionH>
            <wp:positionV relativeFrom="paragraph">
              <wp:posOffset>-668020</wp:posOffset>
            </wp:positionV>
            <wp:extent cx="2365065" cy="943607"/>
            <wp:effectExtent l="0" t="0" r="0" b="0"/>
            <wp:wrapNone/>
            <wp:docPr id="1739209314" name="Image 8" descr="Mes services e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s services en lig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5065" cy="94360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1FE24C33" wp14:editId="6372B3CA">
            <wp:simplePos x="0" y="0"/>
            <wp:positionH relativeFrom="column">
              <wp:posOffset>-397620</wp:posOffset>
            </wp:positionH>
            <wp:positionV relativeFrom="paragraph">
              <wp:posOffset>-764640</wp:posOffset>
            </wp:positionV>
            <wp:extent cx="4099727" cy="1402539"/>
            <wp:effectExtent l="0" t="0" r="2540" b="0"/>
            <wp:wrapNone/>
            <wp:docPr id="1441126588" name="Image 9" descr="Direction régionale de l'économie, de l'emploi, du trav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ion régionale de l'économie, de l'emploi, du travail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9727" cy="1402539"/>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 w:name="_Hlk172314548"/>
      <w:bookmarkEnd w:id="1"/>
    </w:p>
    <w:p w14:paraId="0D8BB154" w14:textId="77777777" w:rsidR="0021559B" w:rsidRDefault="0021559B">
      <w:pPr>
        <w:jc w:val="center"/>
        <w:rPr>
          <w:b/>
          <w:bCs/>
          <w:noProof/>
          <w:color w:val="FFFFFF" w:themeColor="background1"/>
          <w:sz w:val="40"/>
          <w:szCs w:val="40"/>
        </w:rPr>
      </w:pPr>
    </w:p>
    <w:p w14:paraId="09F1E4A9" w14:textId="77777777" w:rsidR="0021559B" w:rsidRDefault="0021559B">
      <w:pPr>
        <w:jc w:val="center"/>
        <w:rPr>
          <w:b/>
          <w:bCs/>
          <w:noProof/>
          <w:color w:val="FFFFFF" w:themeColor="background1"/>
          <w:sz w:val="40"/>
          <w:szCs w:val="40"/>
        </w:rPr>
      </w:pPr>
    </w:p>
    <w:p w14:paraId="1F33C5AA" w14:textId="431EA6CD" w:rsidR="004A517C" w:rsidRDefault="004A517C">
      <w:pPr>
        <w:jc w:val="center"/>
        <w:rPr>
          <w:b/>
          <w:bCs/>
          <w:noProof/>
          <w:color w:val="FFFFFF" w:themeColor="background1"/>
          <w:sz w:val="40"/>
          <w:szCs w:val="40"/>
        </w:rPr>
      </w:pPr>
      <w:r w:rsidRPr="00773536">
        <w:rPr>
          <w:b/>
          <w:bCs/>
          <w:noProof/>
          <w:color w:val="0071B8"/>
          <w:sz w:val="40"/>
          <w:szCs w:val="40"/>
        </w:rPr>
        <w:drawing>
          <wp:anchor distT="0" distB="0" distL="114300" distR="114300" simplePos="0" relativeHeight="251645952" behindDoc="1" locked="0" layoutInCell="1" allowOverlap="1" wp14:anchorId="2436D0FD" wp14:editId="152DDBDF">
            <wp:simplePos x="0" y="0"/>
            <wp:positionH relativeFrom="margin">
              <wp:posOffset>-80222</wp:posOffset>
            </wp:positionH>
            <wp:positionV relativeFrom="paragraph">
              <wp:posOffset>300778</wp:posOffset>
            </wp:positionV>
            <wp:extent cx="5845387" cy="6858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2">
                              <a14:imgEffect>
                                <a14:colorTemperature colorTemp="4379"/>
                              </a14:imgEffect>
                              <a14:imgEffect>
                                <a14:saturation sat="400000"/>
                              </a14:imgEffect>
                            </a14:imgLayer>
                          </a14:imgProps>
                        </a:ext>
                      </a:extLst>
                    </a:blip>
                    <a:stretch/>
                  </pic:blipFill>
                  <pic:spPr bwMode="auto">
                    <a:xfrm>
                      <a:off x="0" y="0"/>
                      <a:ext cx="5858495" cy="6873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16252" w14:textId="71A041F8" w:rsidR="00E833E8" w:rsidRDefault="00D07BB9">
      <w:pPr>
        <w:jc w:val="center"/>
        <w:rPr>
          <w:rFonts w:ascii="Montserrat SemiBold" w:hAnsi="Montserrat SemiBold"/>
          <w:b/>
          <w:bCs/>
          <w:color w:val="FFFFFF" w:themeColor="background1"/>
          <w:sz w:val="44"/>
          <w:szCs w:val="44"/>
        </w:rPr>
      </w:pPr>
      <w:r>
        <w:rPr>
          <w:b/>
          <w:bCs/>
          <w:noProof/>
          <w:color w:val="FFFFFF" w:themeColor="background1"/>
          <w:sz w:val="40"/>
          <w:szCs w:val="40"/>
        </w:rPr>
        <w:t xml:space="preserve">Synthèse Audit Flash </w:t>
      </w:r>
      <w:r w:rsidR="00773536">
        <w:rPr>
          <w:b/>
          <w:bCs/>
          <w:noProof/>
          <w:color w:val="FFFFFF" w:themeColor="background1"/>
          <w:sz w:val="40"/>
          <w:szCs w:val="40"/>
        </w:rPr>
        <w:t>IA</w:t>
      </w:r>
      <w:r w:rsidR="004A517C" w:rsidRPr="004A517C">
        <w:t xml:space="preserve"> </w:t>
      </w:r>
    </w:p>
    <w:p w14:paraId="38A59FE2" w14:textId="77777777" w:rsidR="00E833E8" w:rsidRDefault="00E833E8">
      <w:pPr>
        <w:jc w:val="both"/>
        <w:rPr>
          <w:rFonts w:ascii="Montserrat Light" w:hAnsi="Montserrat Light"/>
          <w:b/>
          <w:bCs/>
          <w:color w:val="144392" w:themeColor="accent1"/>
        </w:rPr>
      </w:pPr>
    </w:p>
    <w:p w14:paraId="712C0573" w14:textId="77777777" w:rsidR="004A517C" w:rsidRDefault="004A517C">
      <w:pPr>
        <w:jc w:val="both"/>
        <w:rPr>
          <w:rFonts w:ascii="Montserrat Light" w:hAnsi="Montserrat Light"/>
          <w:b/>
          <w:bCs/>
          <w:color w:val="144392" w:themeColor="accent1"/>
        </w:rPr>
      </w:pPr>
    </w:p>
    <w:p w14:paraId="49E32DB2" w14:textId="70BFBD4F"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DE L’ENTREPRISE :</w:t>
      </w:r>
      <w:r w:rsidR="00630A7E" w:rsidRPr="00F43828">
        <w:rPr>
          <w:rFonts w:ascii="Montserrat" w:hAnsi="Montserrat"/>
          <w:b/>
          <w:bCs/>
          <w:color w:val="313C45" w:themeColor="text2"/>
        </w:rPr>
        <w:t xml:space="preserve"> </w:t>
      </w:r>
      <w:r w:rsidR="00830E4E">
        <w:rPr>
          <w:rFonts w:ascii="Montserrat" w:hAnsi="Montserrat"/>
          <w:b/>
          <w:bCs/>
          <w:color w:val="313C45" w:themeColor="text2"/>
        </w:rPr>
        <w:t>GRATACAP</w:t>
      </w:r>
    </w:p>
    <w:p w14:paraId="2B5CCF8C" w14:textId="0C3D12A6"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 xml:space="preserve">NUMERO </w:t>
      </w:r>
      <w:r w:rsidR="00475AA9" w:rsidRPr="003242B7">
        <w:rPr>
          <w:rFonts w:ascii="Montserrat" w:hAnsi="Montserrat"/>
          <w:color w:val="313C45" w:themeColor="text2"/>
        </w:rPr>
        <w:t>DE DOSSIER</w:t>
      </w:r>
      <w:r w:rsidR="00702241" w:rsidRPr="00F43828">
        <w:rPr>
          <w:rFonts w:ascii="Montserrat" w:hAnsi="Montserrat"/>
          <w:b/>
          <w:bCs/>
          <w:color w:val="313C45" w:themeColor="text2"/>
        </w:rPr>
        <w:t xml:space="preserve"> </w:t>
      </w:r>
      <w:r w:rsidRPr="00F43828">
        <w:rPr>
          <w:rFonts w:ascii="Montserrat" w:hAnsi="Montserrat"/>
          <w:b/>
          <w:bCs/>
          <w:color w:val="313C45" w:themeColor="text2"/>
        </w:rPr>
        <w:t>:</w:t>
      </w:r>
      <w:r w:rsidR="00850225">
        <w:rPr>
          <w:rFonts w:ascii="Montserrat" w:hAnsi="Montserrat"/>
          <w:b/>
          <w:bCs/>
          <w:color w:val="313C45" w:themeColor="text2"/>
        </w:rPr>
        <w:t xml:space="preserve"> </w:t>
      </w:r>
      <w:r w:rsidR="004109FC">
        <w:rPr>
          <w:rFonts w:ascii="Montserrat" w:hAnsi="Montserrat"/>
          <w:b/>
          <w:bCs/>
          <w:color w:val="313C45" w:themeColor="text2"/>
        </w:rPr>
        <w:t>26-144366</w:t>
      </w:r>
    </w:p>
    <w:p w14:paraId="2292E515" w14:textId="3611FFEE" w:rsidR="00E833E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DU CONSEILLER OPCO</w:t>
      </w:r>
      <w:r w:rsidRPr="00F43828">
        <w:rPr>
          <w:rFonts w:ascii="Montserrat" w:hAnsi="Montserrat"/>
          <w:b/>
          <w:bCs/>
          <w:color w:val="313C45" w:themeColor="text2"/>
        </w:rPr>
        <w:t xml:space="preserve"> : </w:t>
      </w:r>
      <w:r w:rsidR="004650FB">
        <w:rPr>
          <w:rFonts w:ascii="Montserrat" w:hAnsi="Montserrat"/>
          <w:b/>
          <w:bCs/>
          <w:color w:val="313C45" w:themeColor="text2"/>
        </w:rPr>
        <w:t>Aurélie ROUSSEL</w:t>
      </w:r>
    </w:p>
    <w:p w14:paraId="63A25E67" w14:textId="1829E10A" w:rsidR="000A52EB" w:rsidRPr="003242B7" w:rsidRDefault="000A52EB">
      <w:pPr>
        <w:pBdr>
          <w:top w:val="single" w:sz="4" w:space="1" w:color="000000"/>
          <w:left w:val="single" w:sz="4" w:space="4" w:color="000000"/>
          <w:bottom w:val="single" w:sz="4" w:space="1" w:color="000000"/>
          <w:right w:val="single" w:sz="4" w:space="4" w:color="000000"/>
        </w:pBdr>
        <w:jc w:val="both"/>
        <w:rPr>
          <w:rFonts w:ascii="Montserrat" w:hAnsi="Montserrat"/>
          <w:color w:val="313C45" w:themeColor="text2"/>
        </w:rPr>
      </w:pPr>
      <w:r w:rsidRPr="003242B7">
        <w:rPr>
          <w:rFonts w:ascii="Montserrat" w:hAnsi="Montserrat"/>
          <w:color w:val="313C45" w:themeColor="text2"/>
        </w:rPr>
        <w:t>Durée de l’accompagnement en jours :</w:t>
      </w:r>
    </w:p>
    <w:p w14:paraId="786B2B72" w14:textId="77777777" w:rsidR="00E833E8" w:rsidRPr="00F43828" w:rsidRDefault="00E833E8">
      <w:pPr>
        <w:jc w:val="both"/>
        <w:rPr>
          <w:rFonts w:ascii="Montserrat" w:hAnsi="Montserrat"/>
          <w:b/>
          <w:bCs/>
          <w:u w:val="single"/>
        </w:rPr>
      </w:pPr>
    </w:p>
    <w:p w14:paraId="426EA5EE" w14:textId="1FF825DC" w:rsidR="00E833E8" w:rsidRPr="00F43828" w:rsidRDefault="00D07BB9">
      <w:pPr>
        <w:jc w:val="both"/>
        <w:rPr>
          <w:rFonts w:ascii="Montserrat" w:hAnsi="Montserrat"/>
          <w:b/>
          <w:bCs/>
          <w:u w:val="single"/>
        </w:rPr>
      </w:pPr>
      <w:r w:rsidRPr="00F43828">
        <w:rPr>
          <w:rFonts w:ascii="Montserrat" w:hAnsi="Montserrat"/>
          <w:b/>
          <w:bCs/>
          <w:u w:val="single"/>
        </w:rPr>
        <w:t>Date</w:t>
      </w:r>
      <w:r w:rsidR="001D047B">
        <w:rPr>
          <w:rFonts w:ascii="Montserrat" w:hAnsi="Montserrat"/>
          <w:b/>
          <w:bCs/>
          <w:u w:val="single"/>
        </w:rPr>
        <w:t>s</w:t>
      </w:r>
      <w:r w:rsidRPr="00F43828">
        <w:rPr>
          <w:rFonts w:ascii="Montserrat" w:hAnsi="Montserrat"/>
          <w:b/>
          <w:bCs/>
          <w:u w:val="single"/>
        </w:rPr>
        <w:t xml:space="preserve"> d’intervention</w:t>
      </w:r>
    </w:p>
    <w:p w14:paraId="33204CB7" w14:textId="77777777" w:rsidR="00D07BB9" w:rsidRPr="00F43828" w:rsidRDefault="00D07BB9">
      <w:pPr>
        <w:jc w:val="both"/>
        <w:rPr>
          <w:rFonts w:ascii="Montserrat" w:hAnsi="Montserrat"/>
          <w:b/>
          <w:bCs/>
          <w:u w:val="single"/>
        </w:rPr>
      </w:pPr>
    </w:p>
    <w:p w14:paraId="22516414" w14:textId="77777777" w:rsidR="00D07BB9" w:rsidRPr="00F43828" w:rsidRDefault="00D07BB9">
      <w:pPr>
        <w:jc w:val="both"/>
        <w:rPr>
          <w:rFonts w:ascii="Montserrat" w:hAnsi="Montserrat"/>
          <w:b/>
          <w:bCs/>
          <w:u w:val="single"/>
        </w:rPr>
      </w:pPr>
    </w:p>
    <w:tbl>
      <w:tblPr>
        <w:tblStyle w:val="Grilledutableau"/>
        <w:tblW w:w="0" w:type="auto"/>
        <w:tblLook w:val="04A0" w:firstRow="1" w:lastRow="0" w:firstColumn="1" w:lastColumn="0" w:noHBand="0" w:noVBand="1"/>
      </w:tblPr>
      <w:tblGrid>
        <w:gridCol w:w="4531"/>
        <w:gridCol w:w="2265"/>
        <w:gridCol w:w="2266"/>
      </w:tblGrid>
      <w:tr w:rsidR="00475AA9" w:rsidRPr="00F43828" w14:paraId="54B80E2E" w14:textId="77777777" w:rsidTr="00E051CA">
        <w:tc>
          <w:tcPr>
            <w:tcW w:w="4531" w:type="dxa"/>
          </w:tcPr>
          <w:p w14:paraId="2BD15674" w14:textId="77777777" w:rsidR="00475AA9" w:rsidRPr="00F43828" w:rsidRDefault="00475AA9" w:rsidP="00D07BB9">
            <w:pPr>
              <w:jc w:val="center"/>
              <w:rPr>
                <w:rFonts w:ascii="Montserrat" w:hAnsi="Montserrat"/>
                <w:b/>
                <w:bCs/>
              </w:rPr>
            </w:pPr>
          </w:p>
        </w:tc>
        <w:tc>
          <w:tcPr>
            <w:tcW w:w="4531" w:type="dxa"/>
            <w:gridSpan w:val="2"/>
          </w:tcPr>
          <w:p w14:paraId="267B8BE1" w14:textId="77777777" w:rsidR="00475AA9" w:rsidRDefault="00475AA9" w:rsidP="00D07BB9">
            <w:pPr>
              <w:jc w:val="center"/>
              <w:rPr>
                <w:rFonts w:ascii="Montserrat" w:hAnsi="Montserrat"/>
                <w:b/>
                <w:bCs/>
                <w:u w:val="single"/>
              </w:rPr>
            </w:pPr>
            <w:r w:rsidRPr="00F43828">
              <w:rPr>
                <w:rFonts w:ascii="Montserrat" w:hAnsi="Montserrat"/>
                <w:b/>
                <w:bCs/>
                <w:u w:val="single"/>
              </w:rPr>
              <w:t>Signatures</w:t>
            </w:r>
          </w:p>
          <w:p w14:paraId="0F268B3B" w14:textId="62339F7B" w:rsidR="005609C7" w:rsidRPr="00F43828" w:rsidRDefault="005609C7" w:rsidP="00D07BB9">
            <w:pPr>
              <w:jc w:val="center"/>
              <w:rPr>
                <w:rFonts w:ascii="Montserrat" w:hAnsi="Montserrat"/>
                <w:b/>
                <w:bCs/>
                <w:u w:val="single"/>
              </w:rPr>
            </w:pPr>
          </w:p>
        </w:tc>
      </w:tr>
      <w:tr w:rsidR="00475AA9" w:rsidRPr="00F43828" w14:paraId="3DBE479E" w14:textId="77777777" w:rsidTr="003B7EFA">
        <w:tc>
          <w:tcPr>
            <w:tcW w:w="4531" w:type="dxa"/>
          </w:tcPr>
          <w:p w14:paraId="3EEC6BCE" w14:textId="2A0176C2" w:rsidR="00475AA9" w:rsidRPr="00F43828" w:rsidRDefault="00475AA9" w:rsidP="00D07BB9">
            <w:pPr>
              <w:jc w:val="center"/>
              <w:rPr>
                <w:rFonts w:ascii="Montserrat" w:hAnsi="Montserrat"/>
                <w:b/>
                <w:bCs/>
              </w:rPr>
            </w:pPr>
            <w:r w:rsidRPr="00F43828">
              <w:rPr>
                <w:rFonts w:ascii="Montserrat" w:hAnsi="Montserrat"/>
                <w:b/>
                <w:bCs/>
              </w:rPr>
              <w:t>Dates de RDV</w:t>
            </w:r>
          </w:p>
        </w:tc>
        <w:tc>
          <w:tcPr>
            <w:tcW w:w="2265" w:type="dxa"/>
          </w:tcPr>
          <w:p w14:paraId="5AE6613D" w14:textId="211871F9" w:rsidR="00475AA9" w:rsidRPr="00F43828" w:rsidRDefault="00475AA9" w:rsidP="00D07BB9">
            <w:pPr>
              <w:jc w:val="center"/>
              <w:rPr>
                <w:rFonts w:ascii="Montserrat" w:hAnsi="Montserrat"/>
                <w:b/>
                <w:bCs/>
              </w:rPr>
            </w:pPr>
            <w:r w:rsidRPr="00F43828">
              <w:rPr>
                <w:rFonts w:ascii="Montserrat" w:hAnsi="Montserrat"/>
                <w:b/>
                <w:bCs/>
              </w:rPr>
              <w:t>Entreprise</w:t>
            </w:r>
          </w:p>
        </w:tc>
        <w:tc>
          <w:tcPr>
            <w:tcW w:w="2266" w:type="dxa"/>
          </w:tcPr>
          <w:p w14:paraId="0EF08F83" w14:textId="68698560" w:rsidR="00475AA9" w:rsidRPr="00F43828" w:rsidRDefault="00CF370D" w:rsidP="00D07BB9">
            <w:pPr>
              <w:jc w:val="center"/>
              <w:rPr>
                <w:rFonts w:ascii="Montserrat" w:hAnsi="Montserrat"/>
                <w:b/>
                <w:bCs/>
              </w:rPr>
            </w:pPr>
            <w:r w:rsidRPr="00F43828">
              <w:rPr>
                <w:rFonts w:ascii="Montserrat" w:hAnsi="Montserrat"/>
                <w:b/>
                <w:bCs/>
              </w:rPr>
              <w:t>Le Cercle des Entrepreneurs</w:t>
            </w:r>
          </w:p>
        </w:tc>
      </w:tr>
      <w:tr w:rsidR="00475AA9" w:rsidRPr="00F43828" w14:paraId="2FFC07D9" w14:textId="77777777" w:rsidTr="00221A6B">
        <w:tc>
          <w:tcPr>
            <w:tcW w:w="4531" w:type="dxa"/>
          </w:tcPr>
          <w:p w14:paraId="1EF499E9" w14:textId="38A9E50C" w:rsidR="00475AA9" w:rsidRDefault="00475AA9">
            <w:pPr>
              <w:pStyle w:val="Paragraphedeliste"/>
              <w:numPr>
                <w:ilvl w:val="0"/>
                <w:numId w:val="5"/>
              </w:numPr>
              <w:jc w:val="both"/>
              <w:rPr>
                <w:rFonts w:ascii="Montserrat" w:hAnsi="Montserrat"/>
              </w:rPr>
            </w:pPr>
            <w:r w:rsidRPr="00F43828">
              <w:rPr>
                <w:rFonts w:ascii="Montserrat" w:hAnsi="Montserrat"/>
              </w:rPr>
              <w:t xml:space="preserve">Réunion de cadrage : </w:t>
            </w:r>
          </w:p>
          <w:p w14:paraId="7D0EDF63" w14:textId="79CC7EAE" w:rsidR="004650FB" w:rsidRPr="004650FB" w:rsidRDefault="004650FB" w:rsidP="004650FB">
            <w:pPr>
              <w:pStyle w:val="Paragraphedeliste"/>
              <w:jc w:val="both"/>
              <w:rPr>
                <w:rFonts w:ascii="Montserrat" w:hAnsi="Montserrat"/>
                <w:b/>
                <w:bCs/>
              </w:rPr>
            </w:pPr>
            <w:r w:rsidRPr="004650FB">
              <w:rPr>
                <w:rFonts w:ascii="Montserrat" w:hAnsi="Montserrat"/>
                <w:b/>
                <w:bCs/>
              </w:rPr>
              <w:t>24 mars 2026</w:t>
            </w:r>
          </w:p>
          <w:p w14:paraId="1BC1FAAB" w14:textId="3F336434" w:rsidR="00BF1FA8" w:rsidRPr="00BF1FA8" w:rsidRDefault="00BF1FA8" w:rsidP="00E55274">
            <w:pPr>
              <w:pStyle w:val="Paragraphedeliste"/>
              <w:jc w:val="both"/>
              <w:rPr>
                <w:rFonts w:ascii="Montserrat" w:hAnsi="Montserrat"/>
                <w:b/>
                <w:bCs/>
              </w:rPr>
            </w:pPr>
          </w:p>
        </w:tc>
        <w:tc>
          <w:tcPr>
            <w:tcW w:w="2265" w:type="dxa"/>
          </w:tcPr>
          <w:p w14:paraId="14D59AD5" w14:textId="77777777" w:rsidR="00475AA9" w:rsidRPr="00F43828" w:rsidRDefault="00475AA9">
            <w:pPr>
              <w:jc w:val="both"/>
              <w:rPr>
                <w:rFonts w:ascii="Montserrat" w:hAnsi="Montserrat"/>
                <w:b/>
                <w:bCs/>
                <w:u w:val="single"/>
              </w:rPr>
            </w:pPr>
          </w:p>
        </w:tc>
        <w:tc>
          <w:tcPr>
            <w:tcW w:w="2266" w:type="dxa"/>
          </w:tcPr>
          <w:p w14:paraId="7BBA2A77" w14:textId="2B4F1B43" w:rsidR="00475AA9" w:rsidRPr="00F43828" w:rsidRDefault="00475AA9">
            <w:pPr>
              <w:jc w:val="both"/>
              <w:rPr>
                <w:rFonts w:ascii="Montserrat" w:hAnsi="Montserrat"/>
                <w:b/>
                <w:bCs/>
                <w:u w:val="single"/>
              </w:rPr>
            </w:pPr>
          </w:p>
        </w:tc>
      </w:tr>
      <w:tr w:rsidR="00475AA9" w:rsidRPr="00F43828" w14:paraId="7D2AA8A1" w14:textId="77777777" w:rsidTr="005D0071">
        <w:tc>
          <w:tcPr>
            <w:tcW w:w="4531" w:type="dxa"/>
          </w:tcPr>
          <w:p w14:paraId="1706BB9C" w14:textId="68C4DBC4" w:rsidR="00475AA9" w:rsidRPr="00830E4E" w:rsidRDefault="00475AA9">
            <w:pPr>
              <w:pStyle w:val="Paragraphedeliste"/>
              <w:numPr>
                <w:ilvl w:val="0"/>
                <w:numId w:val="5"/>
              </w:numPr>
              <w:jc w:val="both"/>
              <w:rPr>
                <w:rFonts w:ascii="Montserrat" w:hAnsi="Montserrat"/>
                <w:b/>
                <w:bCs/>
              </w:rPr>
            </w:pPr>
            <w:r w:rsidRPr="00F43828">
              <w:rPr>
                <w:rFonts w:ascii="Montserrat" w:hAnsi="Montserrat"/>
              </w:rPr>
              <w:t>Diagnostic des pratiques :</w:t>
            </w:r>
            <w:r w:rsidR="005609C7">
              <w:rPr>
                <w:rFonts w:ascii="Montserrat" w:hAnsi="Montserrat"/>
              </w:rPr>
              <w:t xml:space="preserve"> </w:t>
            </w:r>
          </w:p>
          <w:p w14:paraId="37505DA8" w14:textId="2AA812E0" w:rsidR="00830E4E" w:rsidRPr="00850225" w:rsidRDefault="00830E4E" w:rsidP="00830E4E">
            <w:pPr>
              <w:pStyle w:val="Paragraphedeliste"/>
              <w:jc w:val="both"/>
              <w:rPr>
                <w:rFonts w:ascii="Montserrat" w:hAnsi="Montserrat"/>
                <w:b/>
                <w:bCs/>
              </w:rPr>
            </w:pPr>
            <w:r>
              <w:rPr>
                <w:rFonts w:ascii="Montserrat" w:hAnsi="Montserrat"/>
                <w:b/>
                <w:bCs/>
              </w:rPr>
              <w:t>13 avril 2026</w:t>
            </w:r>
          </w:p>
          <w:p w14:paraId="72C5E9F8" w14:textId="5AC1A536" w:rsidR="00BF1FA8" w:rsidRPr="00BF1FA8" w:rsidRDefault="00BF1FA8" w:rsidP="00E55274">
            <w:pPr>
              <w:pStyle w:val="Paragraphedeliste"/>
              <w:jc w:val="both"/>
              <w:rPr>
                <w:rFonts w:ascii="Montserrat" w:hAnsi="Montserrat"/>
                <w:b/>
                <w:bCs/>
              </w:rPr>
            </w:pPr>
          </w:p>
        </w:tc>
        <w:tc>
          <w:tcPr>
            <w:tcW w:w="2265" w:type="dxa"/>
          </w:tcPr>
          <w:p w14:paraId="53D4F58A" w14:textId="77777777" w:rsidR="00475AA9" w:rsidRPr="00F43828" w:rsidRDefault="00475AA9">
            <w:pPr>
              <w:jc w:val="both"/>
              <w:rPr>
                <w:rFonts w:ascii="Montserrat" w:hAnsi="Montserrat"/>
                <w:b/>
                <w:bCs/>
                <w:u w:val="single"/>
              </w:rPr>
            </w:pPr>
          </w:p>
        </w:tc>
        <w:tc>
          <w:tcPr>
            <w:tcW w:w="2266" w:type="dxa"/>
          </w:tcPr>
          <w:p w14:paraId="2DADBCA4" w14:textId="2439AE00" w:rsidR="00475AA9" w:rsidRPr="00F43828" w:rsidRDefault="00475AA9">
            <w:pPr>
              <w:jc w:val="both"/>
              <w:rPr>
                <w:rFonts w:ascii="Montserrat" w:hAnsi="Montserrat"/>
                <w:b/>
                <w:bCs/>
                <w:u w:val="single"/>
              </w:rPr>
            </w:pPr>
          </w:p>
        </w:tc>
      </w:tr>
      <w:tr w:rsidR="00475AA9" w:rsidRPr="00F43828" w14:paraId="1D4F0504" w14:textId="77777777" w:rsidTr="00403260">
        <w:tc>
          <w:tcPr>
            <w:tcW w:w="4531" w:type="dxa"/>
          </w:tcPr>
          <w:p w14:paraId="63CE16DB" w14:textId="77777777" w:rsidR="00475AA9" w:rsidRDefault="00475AA9">
            <w:pPr>
              <w:pStyle w:val="Paragraphedeliste"/>
              <w:numPr>
                <w:ilvl w:val="0"/>
                <w:numId w:val="5"/>
              </w:numPr>
              <w:jc w:val="both"/>
              <w:rPr>
                <w:rFonts w:ascii="Montserrat" w:hAnsi="Montserrat"/>
              </w:rPr>
            </w:pPr>
            <w:r w:rsidRPr="00F43828">
              <w:rPr>
                <w:rFonts w:ascii="Montserrat" w:hAnsi="Montserrat"/>
              </w:rPr>
              <w:t>Préconisations / Plan d’action :</w:t>
            </w:r>
          </w:p>
          <w:p w14:paraId="62C3BD19" w14:textId="4F1BBF0B" w:rsidR="004650FB" w:rsidRPr="004650FB" w:rsidRDefault="004650FB" w:rsidP="004650FB">
            <w:pPr>
              <w:pStyle w:val="Paragraphedeliste"/>
              <w:jc w:val="both"/>
              <w:rPr>
                <w:rFonts w:ascii="Montserrat" w:hAnsi="Montserrat"/>
                <w:b/>
                <w:bCs/>
              </w:rPr>
            </w:pPr>
            <w:r w:rsidRPr="004650FB">
              <w:rPr>
                <w:rFonts w:ascii="Montserrat" w:hAnsi="Montserrat"/>
                <w:b/>
                <w:bCs/>
              </w:rPr>
              <w:t>27 avril 2026</w:t>
            </w:r>
          </w:p>
          <w:p w14:paraId="68942C83" w14:textId="1711AADA" w:rsidR="00C91193" w:rsidRPr="00F43828" w:rsidRDefault="00C91193" w:rsidP="00E55274">
            <w:pPr>
              <w:pStyle w:val="Paragraphedeliste"/>
              <w:jc w:val="both"/>
              <w:rPr>
                <w:rFonts w:ascii="Montserrat" w:hAnsi="Montserrat"/>
                <w:b/>
                <w:bCs/>
                <w:u w:val="single"/>
              </w:rPr>
            </w:pPr>
          </w:p>
        </w:tc>
        <w:tc>
          <w:tcPr>
            <w:tcW w:w="2265" w:type="dxa"/>
          </w:tcPr>
          <w:p w14:paraId="5B741432" w14:textId="77777777" w:rsidR="00475AA9" w:rsidRPr="00F43828" w:rsidRDefault="00475AA9">
            <w:pPr>
              <w:jc w:val="both"/>
              <w:rPr>
                <w:rFonts w:ascii="Montserrat" w:hAnsi="Montserrat"/>
                <w:b/>
                <w:bCs/>
                <w:u w:val="single"/>
              </w:rPr>
            </w:pPr>
          </w:p>
        </w:tc>
        <w:tc>
          <w:tcPr>
            <w:tcW w:w="2266" w:type="dxa"/>
          </w:tcPr>
          <w:p w14:paraId="177C7988" w14:textId="77777777" w:rsidR="00475AA9" w:rsidRPr="00F43828" w:rsidRDefault="00475AA9" w:rsidP="00475AA9">
            <w:pPr>
              <w:ind w:firstLine="709"/>
              <w:rPr>
                <w:rFonts w:ascii="Montserrat" w:hAnsi="Montserrat"/>
              </w:rPr>
            </w:pPr>
          </w:p>
        </w:tc>
      </w:tr>
    </w:tbl>
    <w:p w14:paraId="69C23028" w14:textId="77777777" w:rsidR="00D07BB9" w:rsidRDefault="00D07BB9">
      <w:pPr>
        <w:jc w:val="both"/>
        <w:rPr>
          <w:rFonts w:ascii="Montserrat Light" w:hAnsi="Montserrat Light"/>
          <w:b/>
          <w:bCs/>
          <w:u w:val="single"/>
        </w:rPr>
      </w:pPr>
    </w:p>
    <w:p w14:paraId="4D8534D6" w14:textId="77777777" w:rsidR="00E833E8" w:rsidRDefault="00E833E8">
      <w:pPr>
        <w:ind w:left="360"/>
        <w:jc w:val="both"/>
        <w:rPr>
          <w:rFonts w:ascii="Montserrat Light" w:hAnsi="Montserrat Light"/>
        </w:rPr>
      </w:pPr>
    </w:p>
    <w:p w14:paraId="4E7E95D7" w14:textId="77777777" w:rsidR="00B6166A" w:rsidRPr="00B6166A" w:rsidRDefault="00B6166A" w:rsidP="00B6166A">
      <w:pPr>
        <w:rPr>
          <w:rFonts w:ascii="Montserrat Light" w:hAnsi="Montserrat Light"/>
        </w:rPr>
      </w:pPr>
    </w:p>
    <w:p w14:paraId="6E0C81F8" w14:textId="77777777" w:rsidR="00B6166A" w:rsidRDefault="00B6166A" w:rsidP="00B6166A">
      <w:pPr>
        <w:rPr>
          <w:rFonts w:ascii="Montserrat Light" w:hAnsi="Montserrat Light"/>
        </w:rPr>
      </w:pPr>
    </w:p>
    <w:p w14:paraId="181A16EE" w14:textId="77777777" w:rsidR="0021559B" w:rsidRDefault="0021559B" w:rsidP="00B6166A">
      <w:pPr>
        <w:rPr>
          <w:rFonts w:ascii="Montserrat Light" w:hAnsi="Montserrat Light"/>
        </w:rPr>
      </w:pPr>
    </w:p>
    <w:p w14:paraId="62F1E611" w14:textId="77777777" w:rsidR="005609C7" w:rsidRDefault="005609C7" w:rsidP="00B6166A">
      <w:pPr>
        <w:rPr>
          <w:rFonts w:ascii="Montserrat Light" w:hAnsi="Montserrat Light"/>
        </w:rPr>
      </w:pPr>
    </w:p>
    <w:p w14:paraId="2C0070E0" w14:textId="77777777" w:rsidR="003242B7" w:rsidRPr="00F83F6A" w:rsidRDefault="003242B7"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color w:val="0E0E0E"/>
          <w:sz w:val="40"/>
          <w:szCs w:val="40"/>
        </w:rPr>
      </w:pPr>
      <w:r>
        <w:rPr>
          <w:rFonts w:ascii="Verdana" w:hAnsi="Verdana" w:cs="System Font"/>
          <w:b/>
          <w:bCs/>
          <w:color w:val="0E0E0E"/>
          <w:sz w:val="40"/>
          <w:szCs w:val="40"/>
        </w:rPr>
        <w:t>Sommaire</w:t>
      </w:r>
    </w:p>
    <w:sdt>
      <w:sdtPr>
        <w:id w:val="-1918318298"/>
        <w:docPartObj>
          <w:docPartGallery w:val="Table of Contents"/>
          <w:docPartUnique/>
        </w:docPartObj>
      </w:sdtPr>
      <w:sdtEndPr>
        <w:rPr>
          <w:b/>
          <w:bCs/>
        </w:rPr>
      </w:sdtEndPr>
      <w:sdtContent>
        <w:p w14:paraId="27F702B7" w14:textId="77777777" w:rsidR="003242B7" w:rsidRDefault="003242B7" w:rsidP="003242B7">
          <w:pPr>
            <w:pStyle w:val="En-ttedetabledesmatires"/>
          </w:pPr>
        </w:p>
        <w:p w14:paraId="4A2FE8F1"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r>
            <w:fldChar w:fldCharType="begin"/>
          </w:r>
          <w:r>
            <w:instrText xml:space="preserve"> TOC \o "1-3" \h \z \u </w:instrText>
          </w:r>
          <w:r>
            <w:fldChar w:fldCharType="separate"/>
          </w:r>
          <w:hyperlink w:anchor="_Toc185617509" w:history="1">
            <w:r w:rsidRPr="006D03B3">
              <w:rPr>
                <w:rStyle w:val="Lienhypertexte"/>
                <w:noProof/>
              </w:rPr>
              <w:t>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Résumé</w:t>
            </w:r>
            <w:r>
              <w:rPr>
                <w:noProof/>
                <w:webHidden/>
              </w:rPr>
              <w:tab/>
            </w:r>
            <w:r>
              <w:rPr>
                <w:noProof/>
                <w:webHidden/>
              </w:rPr>
              <w:fldChar w:fldCharType="begin"/>
            </w:r>
            <w:r>
              <w:rPr>
                <w:noProof/>
                <w:webHidden/>
              </w:rPr>
              <w:instrText xml:space="preserve"> PAGEREF _Toc185617509 \h </w:instrText>
            </w:r>
            <w:r>
              <w:rPr>
                <w:noProof/>
                <w:webHidden/>
              </w:rPr>
            </w:r>
            <w:r>
              <w:rPr>
                <w:noProof/>
                <w:webHidden/>
              </w:rPr>
              <w:fldChar w:fldCharType="separate"/>
            </w:r>
            <w:r>
              <w:rPr>
                <w:noProof/>
                <w:webHidden/>
              </w:rPr>
              <w:t>3</w:t>
            </w:r>
            <w:r>
              <w:rPr>
                <w:noProof/>
                <w:webHidden/>
              </w:rPr>
              <w:fldChar w:fldCharType="end"/>
            </w:r>
          </w:hyperlink>
        </w:p>
        <w:p w14:paraId="2B0843D0"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0" w:history="1">
            <w:r w:rsidRPr="006D03B3">
              <w:rPr>
                <w:rStyle w:val="Lienhypertexte"/>
                <w:noProof/>
              </w:rPr>
              <w:t>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Contexte de l’entreprise</w:t>
            </w:r>
            <w:r>
              <w:rPr>
                <w:noProof/>
                <w:webHidden/>
              </w:rPr>
              <w:tab/>
            </w:r>
            <w:r>
              <w:rPr>
                <w:noProof/>
                <w:webHidden/>
              </w:rPr>
              <w:fldChar w:fldCharType="begin"/>
            </w:r>
            <w:r>
              <w:rPr>
                <w:noProof/>
                <w:webHidden/>
              </w:rPr>
              <w:instrText xml:space="preserve"> PAGEREF _Toc185617510 \h </w:instrText>
            </w:r>
            <w:r>
              <w:rPr>
                <w:noProof/>
                <w:webHidden/>
              </w:rPr>
            </w:r>
            <w:r>
              <w:rPr>
                <w:noProof/>
                <w:webHidden/>
              </w:rPr>
              <w:fldChar w:fldCharType="separate"/>
            </w:r>
            <w:r>
              <w:rPr>
                <w:noProof/>
                <w:webHidden/>
              </w:rPr>
              <w:t>4</w:t>
            </w:r>
            <w:r>
              <w:rPr>
                <w:noProof/>
                <w:webHidden/>
              </w:rPr>
              <w:fldChar w:fldCharType="end"/>
            </w:r>
          </w:hyperlink>
        </w:p>
        <w:p w14:paraId="771E495E"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1" w:history="1">
            <w:r w:rsidRPr="006D03B3">
              <w:rPr>
                <w:rStyle w:val="Lienhypertexte"/>
                <w:noProof/>
              </w:rPr>
              <w:t>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Historique et activité</w:t>
            </w:r>
            <w:r>
              <w:rPr>
                <w:noProof/>
                <w:webHidden/>
              </w:rPr>
              <w:tab/>
            </w:r>
            <w:r>
              <w:rPr>
                <w:noProof/>
                <w:webHidden/>
              </w:rPr>
              <w:fldChar w:fldCharType="begin"/>
            </w:r>
            <w:r>
              <w:rPr>
                <w:noProof/>
                <w:webHidden/>
              </w:rPr>
              <w:instrText xml:space="preserve"> PAGEREF _Toc185617511 \h </w:instrText>
            </w:r>
            <w:r>
              <w:rPr>
                <w:noProof/>
                <w:webHidden/>
              </w:rPr>
            </w:r>
            <w:r>
              <w:rPr>
                <w:noProof/>
                <w:webHidden/>
              </w:rPr>
              <w:fldChar w:fldCharType="separate"/>
            </w:r>
            <w:r>
              <w:rPr>
                <w:noProof/>
                <w:webHidden/>
              </w:rPr>
              <w:t>4</w:t>
            </w:r>
            <w:r>
              <w:rPr>
                <w:noProof/>
                <w:webHidden/>
              </w:rPr>
              <w:fldChar w:fldCharType="end"/>
            </w:r>
          </w:hyperlink>
        </w:p>
        <w:p w14:paraId="5FF18DF0"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2" w:history="1">
            <w:r w:rsidRPr="006D03B3">
              <w:rPr>
                <w:rStyle w:val="Lienhypertexte"/>
                <w:noProof/>
              </w:rPr>
              <w:t>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Structure organisationnelle</w:t>
            </w:r>
            <w:r>
              <w:rPr>
                <w:noProof/>
                <w:webHidden/>
              </w:rPr>
              <w:tab/>
            </w:r>
            <w:r>
              <w:rPr>
                <w:noProof/>
                <w:webHidden/>
              </w:rPr>
              <w:fldChar w:fldCharType="begin"/>
            </w:r>
            <w:r>
              <w:rPr>
                <w:noProof/>
                <w:webHidden/>
              </w:rPr>
              <w:instrText xml:space="preserve"> PAGEREF _Toc185617512 \h </w:instrText>
            </w:r>
            <w:r>
              <w:rPr>
                <w:noProof/>
                <w:webHidden/>
              </w:rPr>
            </w:r>
            <w:r>
              <w:rPr>
                <w:noProof/>
                <w:webHidden/>
              </w:rPr>
              <w:fldChar w:fldCharType="separate"/>
            </w:r>
            <w:r>
              <w:rPr>
                <w:noProof/>
                <w:webHidden/>
              </w:rPr>
              <w:t>4</w:t>
            </w:r>
            <w:r>
              <w:rPr>
                <w:noProof/>
                <w:webHidden/>
              </w:rPr>
              <w:fldChar w:fldCharType="end"/>
            </w:r>
          </w:hyperlink>
        </w:p>
        <w:p w14:paraId="50DF1484"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3" w:history="1">
            <w:r w:rsidRPr="006D03B3">
              <w:rPr>
                <w:rStyle w:val="Lienhypertexte"/>
                <w:noProof/>
              </w:rPr>
              <w:t>III.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Diagnostic des pratiques IA</w:t>
            </w:r>
            <w:r>
              <w:rPr>
                <w:noProof/>
                <w:webHidden/>
              </w:rPr>
              <w:tab/>
            </w:r>
            <w:r>
              <w:rPr>
                <w:noProof/>
                <w:webHidden/>
              </w:rPr>
              <w:fldChar w:fldCharType="begin"/>
            </w:r>
            <w:r>
              <w:rPr>
                <w:noProof/>
                <w:webHidden/>
              </w:rPr>
              <w:instrText xml:space="preserve"> PAGEREF _Toc185617513 \h </w:instrText>
            </w:r>
            <w:r>
              <w:rPr>
                <w:noProof/>
                <w:webHidden/>
              </w:rPr>
            </w:r>
            <w:r>
              <w:rPr>
                <w:noProof/>
                <w:webHidden/>
              </w:rPr>
              <w:fldChar w:fldCharType="separate"/>
            </w:r>
            <w:r>
              <w:rPr>
                <w:noProof/>
                <w:webHidden/>
              </w:rPr>
              <w:t>7</w:t>
            </w:r>
            <w:r>
              <w:rPr>
                <w:noProof/>
                <w:webHidden/>
              </w:rPr>
              <w:fldChar w:fldCharType="end"/>
            </w:r>
          </w:hyperlink>
        </w:p>
        <w:p w14:paraId="1922EE1D"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4" w:history="1">
            <w:r w:rsidRPr="006D03B3">
              <w:rPr>
                <w:rStyle w:val="Lienhypertexte"/>
                <w:noProof/>
              </w:rPr>
              <w:t>iii.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Processus Métier</w:t>
            </w:r>
            <w:r>
              <w:rPr>
                <w:noProof/>
                <w:webHidden/>
              </w:rPr>
              <w:tab/>
            </w:r>
            <w:r>
              <w:rPr>
                <w:noProof/>
                <w:webHidden/>
              </w:rPr>
              <w:fldChar w:fldCharType="begin"/>
            </w:r>
            <w:r>
              <w:rPr>
                <w:noProof/>
                <w:webHidden/>
              </w:rPr>
              <w:instrText xml:space="preserve"> PAGEREF _Toc185617514 \h </w:instrText>
            </w:r>
            <w:r>
              <w:rPr>
                <w:noProof/>
                <w:webHidden/>
              </w:rPr>
            </w:r>
            <w:r>
              <w:rPr>
                <w:noProof/>
                <w:webHidden/>
              </w:rPr>
              <w:fldChar w:fldCharType="separate"/>
            </w:r>
            <w:r>
              <w:rPr>
                <w:noProof/>
                <w:webHidden/>
              </w:rPr>
              <w:t>7</w:t>
            </w:r>
            <w:r>
              <w:rPr>
                <w:noProof/>
                <w:webHidden/>
              </w:rPr>
              <w:fldChar w:fldCharType="end"/>
            </w:r>
          </w:hyperlink>
        </w:p>
        <w:p w14:paraId="6C15800F" w14:textId="77777777" w:rsidR="003242B7" w:rsidRDefault="003242B7" w:rsidP="003242B7">
          <w:pPr>
            <w:pStyle w:val="TM3"/>
            <w:tabs>
              <w:tab w:val="left" w:pos="1429"/>
              <w:tab w:val="right" w:leader="dot" w:pos="9062"/>
            </w:tabs>
            <w:rPr>
              <w:rFonts w:eastAsiaTheme="minorEastAsia"/>
              <w:noProof/>
              <w:kern w:val="2"/>
              <w:sz w:val="24"/>
              <w:szCs w:val="24"/>
              <w:lang w:eastAsia="fr-FR"/>
              <w14:ligatures w14:val="standardContextual"/>
            </w:rPr>
          </w:pPr>
        </w:p>
        <w:p w14:paraId="0FDEC221"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1" w:history="1">
            <w:r w:rsidRPr="006D03B3">
              <w:rPr>
                <w:rStyle w:val="Lienhypertexte"/>
                <w:noProof/>
              </w:rPr>
              <w:t>iv.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Compétences et ressources</w:t>
            </w:r>
            <w:r>
              <w:rPr>
                <w:noProof/>
                <w:webHidden/>
              </w:rPr>
              <w:tab/>
            </w:r>
            <w:r>
              <w:rPr>
                <w:noProof/>
                <w:webHidden/>
              </w:rPr>
              <w:fldChar w:fldCharType="begin"/>
            </w:r>
            <w:r>
              <w:rPr>
                <w:noProof/>
                <w:webHidden/>
              </w:rPr>
              <w:instrText xml:space="preserve"> PAGEREF _Toc185617521 \h </w:instrText>
            </w:r>
            <w:r>
              <w:rPr>
                <w:noProof/>
                <w:webHidden/>
              </w:rPr>
            </w:r>
            <w:r>
              <w:rPr>
                <w:noProof/>
                <w:webHidden/>
              </w:rPr>
              <w:fldChar w:fldCharType="separate"/>
            </w:r>
            <w:r>
              <w:rPr>
                <w:noProof/>
                <w:webHidden/>
              </w:rPr>
              <w:t>10</w:t>
            </w:r>
            <w:r>
              <w:rPr>
                <w:noProof/>
                <w:webHidden/>
              </w:rPr>
              <w:fldChar w:fldCharType="end"/>
            </w:r>
          </w:hyperlink>
        </w:p>
        <w:p w14:paraId="6FCA1712"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2" w:history="1">
            <w:r w:rsidRPr="006D03B3">
              <w:rPr>
                <w:rStyle w:val="Lienhypertexte"/>
                <w:noProof/>
              </w:rPr>
              <w:t>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Données et sécurité</w:t>
            </w:r>
            <w:r>
              <w:rPr>
                <w:noProof/>
                <w:webHidden/>
              </w:rPr>
              <w:tab/>
            </w:r>
            <w:r>
              <w:rPr>
                <w:noProof/>
                <w:webHidden/>
              </w:rPr>
              <w:fldChar w:fldCharType="begin"/>
            </w:r>
            <w:r>
              <w:rPr>
                <w:noProof/>
                <w:webHidden/>
              </w:rPr>
              <w:instrText xml:space="preserve"> PAGEREF _Toc185617522 \h </w:instrText>
            </w:r>
            <w:r>
              <w:rPr>
                <w:noProof/>
                <w:webHidden/>
              </w:rPr>
            </w:r>
            <w:r>
              <w:rPr>
                <w:noProof/>
                <w:webHidden/>
              </w:rPr>
              <w:fldChar w:fldCharType="separate"/>
            </w:r>
            <w:r>
              <w:rPr>
                <w:noProof/>
                <w:webHidden/>
              </w:rPr>
              <w:t>11</w:t>
            </w:r>
            <w:r>
              <w:rPr>
                <w:noProof/>
                <w:webHidden/>
              </w:rPr>
              <w:fldChar w:fldCharType="end"/>
            </w:r>
          </w:hyperlink>
        </w:p>
        <w:p w14:paraId="36E3F863"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3"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Organisation</w:t>
            </w:r>
            <w:r>
              <w:rPr>
                <w:noProof/>
                <w:webHidden/>
              </w:rPr>
              <w:tab/>
            </w:r>
            <w:r>
              <w:rPr>
                <w:noProof/>
                <w:webHidden/>
              </w:rPr>
              <w:fldChar w:fldCharType="begin"/>
            </w:r>
            <w:r>
              <w:rPr>
                <w:noProof/>
                <w:webHidden/>
              </w:rPr>
              <w:instrText xml:space="preserve"> PAGEREF _Toc185617523 \h </w:instrText>
            </w:r>
            <w:r>
              <w:rPr>
                <w:noProof/>
                <w:webHidden/>
              </w:rPr>
            </w:r>
            <w:r>
              <w:rPr>
                <w:noProof/>
                <w:webHidden/>
              </w:rPr>
              <w:fldChar w:fldCharType="separate"/>
            </w:r>
            <w:r>
              <w:rPr>
                <w:noProof/>
                <w:webHidden/>
              </w:rPr>
              <w:t>12</w:t>
            </w:r>
            <w:r>
              <w:rPr>
                <w:noProof/>
                <w:webHidden/>
              </w:rPr>
              <w:fldChar w:fldCharType="end"/>
            </w:r>
          </w:hyperlink>
        </w:p>
        <w:p w14:paraId="62BCC88D"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4"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Cadre réglementaire</w:t>
            </w:r>
            <w:r>
              <w:rPr>
                <w:noProof/>
                <w:webHidden/>
              </w:rPr>
              <w:tab/>
            </w:r>
            <w:r>
              <w:rPr>
                <w:noProof/>
                <w:webHidden/>
              </w:rPr>
              <w:fldChar w:fldCharType="begin"/>
            </w:r>
            <w:r>
              <w:rPr>
                <w:noProof/>
                <w:webHidden/>
              </w:rPr>
              <w:instrText xml:space="preserve"> PAGEREF _Toc185617524 \h </w:instrText>
            </w:r>
            <w:r>
              <w:rPr>
                <w:noProof/>
                <w:webHidden/>
              </w:rPr>
            </w:r>
            <w:r>
              <w:rPr>
                <w:noProof/>
                <w:webHidden/>
              </w:rPr>
              <w:fldChar w:fldCharType="separate"/>
            </w:r>
            <w:r>
              <w:rPr>
                <w:noProof/>
                <w:webHidden/>
              </w:rPr>
              <w:t>12</w:t>
            </w:r>
            <w:r>
              <w:rPr>
                <w:noProof/>
                <w:webHidden/>
              </w:rPr>
              <w:fldChar w:fldCharType="end"/>
            </w:r>
          </w:hyperlink>
        </w:p>
        <w:p w14:paraId="7F66BA36"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5" w:history="1">
            <w:r w:rsidRPr="006D03B3">
              <w:rPr>
                <w:rStyle w:val="Lienhypertexte"/>
                <w:noProof/>
              </w:rPr>
              <w:t>IV.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Cas d’usage IA et accompagnement préconisés</w:t>
            </w:r>
            <w:r>
              <w:rPr>
                <w:noProof/>
                <w:webHidden/>
              </w:rPr>
              <w:tab/>
            </w:r>
            <w:r>
              <w:rPr>
                <w:noProof/>
                <w:webHidden/>
              </w:rPr>
              <w:fldChar w:fldCharType="begin"/>
            </w:r>
            <w:r>
              <w:rPr>
                <w:noProof/>
                <w:webHidden/>
              </w:rPr>
              <w:instrText xml:space="preserve"> PAGEREF _Toc185617525 \h </w:instrText>
            </w:r>
            <w:r>
              <w:rPr>
                <w:noProof/>
                <w:webHidden/>
              </w:rPr>
            </w:r>
            <w:r>
              <w:rPr>
                <w:noProof/>
                <w:webHidden/>
              </w:rPr>
              <w:fldChar w:fldCharType="separate"/>
            </w:r>
            <w:r>
              <w:rPr>
                <w:noProof/>
                <w:webHidden/>
              </w:rPr>
              <w:t>14</w:t>
            </w:r>
            <w:r>
              <w:rPr>
                <w:noProof/>
                <w:webHidden/>
              </w:rPr>
              <w:fldChar w:fldCharType="end"/>
            </w:r>
          </w:hyperlink>
        </w:p>
        <w:p w14:paraId="2302A686"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6" w:history="1">
            <w:r w:rsidRPr="006D03B3">
              <w:rPr>
                <w:rStyle w:val="Lienhypertexte"/>
                <w:noProof/>
              </w:rPr>
              <w:t>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Synthèse et plan d’action</w:t>
            </w:r>
            <w:r>
              <w:rPr>
                <w:noProof/>
                <w:webHidden/>
              </w:rPr>
              <w:tab/>
            </w:r>
            <w:r>
              <w:rPr>
                <w:noProof/>
                <w:webHidden/>
              </w:rPr>
              <w:fldChar w:fldCharType="begin"/>
            </w:r>
            <w:r>
              <w:rPr>
                <w:noProof/>
                <w:webHidden/>
              </w:rPr>
              <w:instrText xml:space="preserve"> PAGEREF _Toc185617526 \h </w:instrText>
            </w:r>
            <w:r>
              <w:rPr>
                <w:noProof/>
                <w:webHidden/>
              </w:rPr>
            </w:r>
            <w:r>
              <w:rPr>
                <w:noProof/>
                <w:webHidden/>
              </w:rPr>
              <w:fldChar w:fldCharType="separate"/>
            </w:r>
            <w:r>
              <w:rPr>
                <w:noProof/>
                <w:webHidden/>
              </w:rPr>
              <w:t>18</w:t>
            </w:r>
            <w:r>
              <w:rPr>
                <w:noProof/>
                <w:webHidden/>
              </w:rPr>
              <w:fldChar w:fldCharType="end"/>
            </w:r>
          </w:hyperlink>
        </w:p>
        <w:p w14:paraId="37BB34BA" w14:textId="77777777" w:rsidR="003242B7" w:rsidRDefault="003242B7" w:rsidP="003242B7">
          <w:pPr>
            <w:pStyle w:val="TM2"/>
            <w:tabs>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7" w:history="1">
            <w:r w:rsidRPr="006D03B3">
              <w:rPr>
                <w:rStyle w:val="Lienhypertexte"/>
                <w:noProof/>
              </w:rPr>
              <w:t>Synthèse graphique</w:t>
            </w:r>
            <w:r>
              <w:rPr>
                <w:noProof/>
                <w:webHidden/>
              </w:rPr>
              <w:tab/>
            </w:r>
            <w:r>
              <w:rPr>
                <w:noProof/>
                <w:webHidden/>
              </w:rPr>
              <w:fldChar w:fldCharType="begin"/>
            </w:r>
            <w:r>
              <w:rPr>
                <w:noProof/>
                <w:webHidden/>
              </w:rPr>
              <w:instrText xml:space="preserve"> PAGEREF _Toc185617527 \h </w:instrText>
            </w:r>
            <w:r>
              <w:rPr>
                <w:noProof/>
                <w:webHidden/>
              </w:rPr>
            </w:r>
            <w:r>
              <w:rPr>
                <w:noProof/>
                <w:webHidden/>
              </w:rPr>
              <w:fldChar w:fldCharType="separate"/>
            </w:r>
            <w:r>
              <w:rPr>
                <w:noProof/>
                <w:webHidden/>
              </w:rPr>
              <w:t>18</w:t>
            </w:r>
            <w:r>
              <w:rPr>
                <w:noProof/>
                <w:webHidden/>
              </w:rPr>
              <w:fldChar w:fldCharType="end"/>
            </w:r>
          </w:hyperlink>
        </w:p>
        <w:p w14:paraId="23E29971"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8"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SWOT</w:t>
            </w:r>
            <w:r>
              <w:rPr>
                <w:noProof/>
                <w:webHidden/>
              </w:rPr>
              <w:tab/>
            </w:r>
            <w:r>
              <w:rPr>
                <w:noProof/>
                <w:webHidden/>
              </w:rPr>
              <w:fldChar w:fldCharType="begin"/>
            </w:r>
            <w:r>
              <w:rPr>
                <w:noProof/>
                <w:webHidden/>
              </w:rPr>
              <w:instrText xml:space="preserve"> PAGEREF _Toc185617528 \h </w:instrText>
            </w:r>
            <w:r>
              <w:rPr>
                <w:noProof/>
                <w:webHidden/>
              </w:rPr>
            </w:r>
            <w:r>
              <w:rPr>
                <w:noProof/>
                <w:webHidden/>
              </w:rPr>
              <w:fldChar w:fldCharType="separate"/>
            </w:r>
            <w:r>
              <w:rPr>
                <w:noProof/>
                <w:webHidden/>
              </w:rPr>
              <w:t>19</w:t>
            </w:r>
            <w:r>
              <w:rPr>
                <w:noProof/>
                <w:webHidden/>
              </w:rPr>
              <w:fldChar w:fldCharType="end"/>
            </w:r>
          </w:hyperlink>
        </w:p>
        <w:p w14:paraId="47253DAC"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9"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Plan d’action détaillé</w:t>
            </w:r>
            <w:r>
              <w:rPr>
                <w:noProof/>
                <w:webHidden/>
              </w:rPr>
              <w:tab/>
            </w:r>
            <w:r>
              <w:rPr>
                <w:noProof/>
                <w:webHidden/>
              </w:rPr>
              <w:fldChar w:fldCharType="begin"/>
            </w:r>
            <w:r>
              <w:rPr>
                <w:noProof/>
                <w:webHidden/>
              </w:rPr>
              <w:instrText xml:space="preserve"> PAGEREF _Toc185617529 \h </w:instrText>
            </w:r>
            <w:r>
              <w:rPr>
                <w:noProof/>
                <w:webHidden/>
              </w:rPr>
            </w:r>
            <w:r>
              <w:rPr>
                <w:noProof/>
                <w:webHidden/>
              </w:rPr>
              <w:fldChar w:fldCharType="separate"/>
            </w:r>
            <w:r>
              <w:rPr>
                <w:noProof/>
                <w:webHidden/>
              </w:rPr>
              <w:t>20</w:t>
            </w:r>
            <w:r>
              <w:rPr>
                <w:noProof/>
                <w:webHidden/>
              </w:rPr>
              <w:fldChar w:fldCharType="end"/>
            </w:r>
          </w:hyperlink>
        </w:p>
        <w:p w14:paraId="5391AEF9" w14:textId="7ABBBD1B" w:rsidR="00003664" w:rsidRDefault="003242B7" w:rsidP="003242B7">
          <w:pPr>
            <w:rPr>
              <w:rFonts w:ascii="Montserrat" w:hAnsi="Montserrat"/>
              <w:b/>
              <w:bCs/>
              <w:sz w:val="26"/>
              <w:szCs w:val="26"/>
              <w:u w:val="single"/>
            </w:rPr>
          </w:pPr>
          <w:r>
            <w:rPr>
              <w:b/>
              <w:bCs/>
            </w:rPr>
            <w:fldChar w:fldCharType="end"/>
          </w:r>
        </w:p>
      </w:sdtContent>
    </w:sdt>
    <w:p w14:paraId="64562195" w14:textId="77777777" w:rsidR="003242B7" w:rsidRDefault="003242B7" w:rsidP="00B6166A">
      <w:pPr>
        <w:rPr>
          <w:rFonts w:ascii="Montserrat" w:hAnsi="Montserrat"/>
          <w:b/>
          <w:bCs/>
          <w:sz w:val="26"/>
          <w:szCs w:val="26"/>
          <w:u w:val="single"/>
        </w:rPr>
      </w:pPr>
    </w:p>
    <w:p w14:paraId="3172866A" w14:textId="77777777" w:rsidR="003242B7" w:rsidRDefault="003242B7" w:rsidP="00B6166A">
      <w:pPr>
        <w:rPr>
          <w:rFonts w:ascii="Montserrat" w:hAnsi="Montserrat"/>
          <w:b/>
          <w:bCs/>
          <w:sz w:val="26"/>
          <w:szCs w:val="26"/>
          <w:u w:val="single"/>
        </w:rPr>
      </w:pPr>
    </w:p>
    <w:p w14:paraId="125CE93B" w14:textId="77777777" w:rsidR="003242B7" w:rsidRDefault="003242B7" w:rsidP="00B6166A">
      <w:pPr>
        <w:rPr>
          <w:rFonts w:ascii="Montserrat" w:hAnsi="Montserrat"/>
          <w:b/>
          <w:bCs/>
          <w:sz w:val="26"/>
          <w:szCs w:val="26"/>
          <w:u w:val="single"/>
        </w:rPr>
      </w:pPr>
    </w:p>
    <w:p w14:paraId="0070B88F" w14:textId="77777777" w:rsidR="003242B7" w:rsidRDefault="003242B7" w:rsidP="00B6166A">
      <w:pPr>
        <w:rPr>
          <w:rFonts w:ascii="Montserrat" w:hAnsi="Montserrat"/>
          <w:b/>
          <w:bCs/>
          <w:sz w:val="26"/>
          <w:szCs w:val="26"/>
          <w:u w:val="single"/>
        </w:rPr>
      </w:pPr>
    </w:p>
    <w:p w14:paraId="603A56D6" w14:textId="77777777" w:rsidR="003242B7" w:rsidRDefault="003242B7" w:rsidP="00B6166A">
      <w:pPr>
        <w:rPr>
          <w:rFonts w:ascii="Montserrat" w:hAnsi="Montserrat"/>
          <w:b/>
          <w:bCs/>
          <w:sz w:val="26"/>
          <w:szCs w:val="26"/>
          <w:u w:val="single"/>
        </w:rPr>
      </w:pPr>
    </w:p>
    <w:p w14:paraId="731A1754" w14:textId="77777777" w:rsidR="003242B7" w:rsidRDefault="003242B7" w:rsidP="00B6166A">
      <w:pPr>
        <w:rPr>
          <w:rFonts w:ascii="Montserrat" w:hAnsi="Montserrat"/>
          <w:b/>
          <w:bCs/>
          <w:sz w:val="26"/>
          <w:szCs w:val="26"/>
          <w:u w:val="single"/>
        </w:rPr>
      </w:pPr>
    </w:p>
    <w:p w14:paraId="06C8244A" w14:textId="77777777" w:rsidR="003242B7" w:rsidRDefault="003242B7" w:rsidP="00B6166A">
      <w:pPr>
        <w:rPr>
          <w:rFonts w:ascii="Montserrat" w:hAnsi="Montserrat"/>
          <w:b/>
          <w:bCs/>
          <w:sz w:val="26"/>
          <w:szCs w:val="26"/>
          <w:u w:val="single"/>
        </w:rPr>
      </w:pPr>
    </w:p>
    <w:p w14:paraId="3D70BFCC" w14:textId="77777777" w:rsidR="003242B7" w:rsidRDefault="003242B7" w:rsidP="00B6166A">
      <w:pPr>
        <w:rPr>
          <w:rFonts w:ascii="Montserrat" w:hAnsi="Montserrat"/>
          <w:b/>
          <w:bCs/>
          <w:sz w:val="26"/>
          <w:szCs w:val="26"/>
          <w:u w:val="single"/>
        </w:rPr>
      </w:pPr>
    </w:p>
    <w:p w14:paraId="59F0C49C" w14:textId="77777777" w:rsidR="00E03206" w:rsidRDefault="00E03206" w:rsidP="00B6166A">
      <w:pPr>
        <w:rPr>
          <w:rFonts w:ascii="Montserrat" w:hAnsi="Montserrat"/>
          <w:b/>
          <w:bCs/>
          <w:sz w:val="26"/>
          <w:szCs w:val="26"/>
          <w:u w:val="single"/>
        </w:rPr>
      </w:pPr>
    </w:p>
    <w:p w14:paraId="259FF11C" w14:textId="06A8F952" w:rsidR="003242B7" w:rsidRPr="00D2366A" w:rsidRDefault="003242B7" w:rsidP="00B6166A">
      <w:pPr>
        <w:pStyle w:val="Style1"/>
        <w:numPr>
          <w:ilvl w:val="0"/>
          <w:numId w:val="6"/>
        </w:numPr>
        <w:tabs>
          <w:tab w:val="num" w:pos="360"/>
        </w:tabs>
        <w:ind w:left="357" w:hanging="357"/>
      </w:pPr>
      <w:bookmarkStart w:id="2" w:name="_Toc185617509"/>
      <w:r w:rsidRPr="00C246E9">
        <w:lastRenderedPageBreak/>
        <w:t>Résumé</w:t>
      </w:r>
      <w:bookmarkEnd w:id="2"/>
    </w:p>
    <w:p w14:paraId="61469649" w14:textId="77777777" w:rsidR="003242B7" w:rsidRDefault="003242B7" w:rsidP="00B6166A">
      <w:pPr>
        <w:rPr>
          <w:rFonts w:ascii="Montserrat" w:hAnsi="Montserrat"/>
          <w:b/>
          <w:bCs/>
          <w:sz w:val="26"/>
          <w:szCs w:val="26"/>
          <w:u w:val="single"/>
        </w:rPr>
      </w:pPr>
    </w:p>
    <w:p w14:paraId="73CD33D9" w14:textId="77777777" w:rsidR="004650FB" w:rsidRPr="004650FB" w:rsidRDefault="004650FB" w:rsidP="004650FB">
      <w:pPr>
        <w:spacing w:before="100" w:beforeAutospacing="1" w:after="100" w:afterAutospacing="1" w:line="288" w:lineRule="auto"/>
        <w:rPr>
          <w:rFonts w:ascii="Verdana" w:eastAsia="Times New Roman" w:hAnsi="Verdana" w:cs="Times New Roman"/>
          <w:lang w:eastAsia="fr-FR"/>
        </w:rPr>
      </w:pPr>
      <w:r w:rsidRPr="004650FB">
        <w:rPr>
          <w:rFonts w:ascii="Verdana" w:eastAsia="Times New Roman" w:hAnsi="Verdana" w:cs="Times New Roman"/>
          <w:lang w:eastAsia="fr-FR"/>
        </w:rPr>
        <w:t>L’audit met en évidence une entreprise familiale créée en 1978, fortement ancrée dans son territoire et spécialisée dans la vente, le conseil, la réparation et le dépannage de matériels variés : quincaillerie, électroménager, agricole, irrigation, serres, motoculture, métallerie et serrurerie.</w:t>
      </w:r>
    </w:p>
    <w:p w14:paraId="224B084A" w14:textId="77777777" w:rsidR="004650FB" w:rsidRPr="004650FB" w:rsidRDefault="004650FB" w:rsidP="004650FB">
      <w:pPr>
        <w:spacing w:before="100" w:beforeAutospacing="1" w:after="100" w:afterAutospacing="1" w:line="288" w:lineRule="auto"/>
        <w:rPr>
          <w:rFonts w:ascii="Verdana" w:eastAsia="Times New Roman" w:hAnsi="Verdana" w:cs="Times New Roman"/>
          <w:lang w:eastAsia="fr-FR"/>
        </w:rPr>
      </w:pPr>
      <w:r w:rsidRPr="004650FB">
        <w:rPr>
          <w:rFonts w:ascii="Verdana" w:eastAsia="Times New Roman" w:hAnsi="Verdana" w:cs="Times New Roman"/>
          <w:lang w:eastAsia="fr-FR"/>
        </w:rPr>
        <w:t xml:space="preserve">L’entreprise dispose déjà d’outils numériques utiles, notamment </w:t>
      </w:r>
      <w:r w:rsidRPr="004650FB">
        <w:rPr>
          <w:rFonts w:ascii="Verdana" w:eastAsia="Times New Roman" w:hAnsi="Verdana" w:cs="Times New Roman"/>
          <w:b/>
          <w:bCs/>
          <w:lang w:eastAsia="fr-FR"/>
        </w:rPr>
        <w:t>Wavesoft</w:t>
      </w:r>
      <w:r w:rsidRPr="004650FB">
        <w:rPr>
          <w:rFonts w:ascii="Verdana" w:eastAsia="Times New Roman" w:hAnsi="Verdana" w:cs="Times New Roman"/>
          <w:lang w:eastAsia="fr-FR"/>
        </w:rPr>
        <w:t xml:space="preserve">, </w:t>
      </w:r>
      <w:r w:rsidRPr="004650FB">
        <w:rPr>
          <w:rFonts w:ascii="Verdana" w:eastAsia="Times New Roman" w:hAnsi="Verdana" w:cs="Times New Roman"/>
          <w:b/>
          <w:bCs/>
          <w:lang w:eastAsia="fr-FR"/>
        </w:rPr>
        <w:t>Skello</w:t>
      </w:r>
      <w:r w:rsidRPr="004650FB">
        <w:rPr>
          <w:rFonts w:ascii="Verdana" w:eastAsia="Times New Roman" w:hAnsi="Verdana" w:cs="Times New Roman"/>
          <w:lang w:eastAsia="fr-FR"/>
        </w:rPr>
        <w:t xml:space="preserve">, </w:t>
      </w:r>
      <w:r w:rsidRPr="004650FB">
        <w:rPr>
          <w:rFonts w:ascii="Verdana" w:eastAsia="Times New Roman" w:hAnsi="Verdana" w:cs="Times New Roman"/>
          <w:b/>
          <w:bCs/>
          <w:lang w:eastAsia="fr-FR"/>
        </w:rPr>
        <w:t>Excel</w:t>
      </w:r>
      <w:r w:rsidRPr="004650FB">
        <w:rPr>
          <w:rFonts w:ascii="Verdana" w:eastAsia="Times New Roman" w:hAnsi="Verdana" w:cs="Times New Roman"/>
          <w:lang w:eastAsia="fr-FR"/>
        </w:rPr>
        <w:t xml:space="preserve">, </w:t>
      </w:r>
      <w:r w:rsidRPr="004650FB">
        <w:rPr>
          <w:rFonts w:ascii="Verdana" w:eastAsia="Times New Roman" w:hAnsi="Verdana" w:cs="Times New Roman"/>
          <w:b/>
          <w:bCs/>
          <w:lang w:eastAsia="fr-FR"/>
        </w:rPr>
        <w:t>Outlook</w:t>
      </w:r>
      <w:r w:rsidRPr="004650FB">
        <w:rPr>
          <w:rFonts w:ascii="Verdana" w:eastAsia="Times New Roman" w:hAnsi="Verdana" w:cs="Times New Roman"/>
          <w:lang w:eastAsia="fr-FR"/>
        </w:rPr>
        <w:t xml:space="preserve">, </w:t>
      </w:r>
      <w:r w:rsidRPr="004650FB">
        <w:rPr>
          <w:rFonts w:ascii="Verdana" w:eastAsia="Times New Roman" w:hAnsi="Verdana" w:cs="Times New Roman"/>
          <w:b/>
          <w:bCs/>
          <w:lang w:eastAsia="fr-FR"/>
        </w:rPr>
        <w:t>Word</w:t>
      </w:r>
      <w:r w:rsidRPr="004650FB">
        <w:rPr>
          <w:rFonts w:ascii="Verdana" w:eastAsia="Times New Roman" w:hAnsi="Verdana" w:cs="Times New Roman"/>
          <w:lang w:eastAsia="fr-FR"/>
        </w:rPr>
        <w:t xml:space="preserve"> et </w:t>
      </w:r>
      <w:r w:rsidRPr="004650FB">
        <w:rPr>
          <w:rFonts w:ascii="Verdana" w:eastAsia="Times New Roman" w:hAnsi="Verdana" w:cs="Times New Roman"/>
          <w:b/>
          <w:bCs/>
          <w:lang w:eastAsia="fr-FR"/>
        </w:rPr>
        <w:t>Canva</w:t>
      </w:r>
      <w:r w:rsidRPr="004650FB">
        <w:rPr>
          <w:rFonts w:ascii="Verdana" w:eastAsia="Times New Roman" w:hAnsi="Verdana" w:cs="Times New Roman"/>
          <w:lang w:eastAsia="fr-FR"/>
        </w:rPr>
        <w:t>. Toutefois, plusieurs processus clés restent encore très manuels : suivi des réparations, commandes fournisseurs, réception des pièces, traitement des mails et pilotage de l’activité. Cette organisation fonctionne, mais elle génère des pertes de temps, des risques d’oubli et une difficulté à retrouver rapidement l’information.</w:t>
      </w:r>
    </w:p>
    <w:p w14:paraId="3389CD7C" w14:textId="77777777" w:rsidR="004650FB" w:rsidRPr="004650FB" w:rsidRDefault="004650FB" w:rsidP="004650FB">
      <w:pPr>
        <w:spacing w:before="100" w:beforeAutospacing="1" w:after="100" w:afterAutospacing="1" w:line="288" w:lineRule="auto"/>
        <w:rPr>
          <w:rFonts w:ascii="Verdana" w:eastAsia="Times New Roman" w:hAnsi="Verdana" w:cs="Times New Roman"/>
          <w:lang w:eastAsia="fr-FR"/>
        </w:rPr>
      </w:pPr>
      <w:r w:rsidRPr="004650FB">
        <w:rPr>
          <w:rFonts w:ascii="Verdana" w:eastAsia="Times New Roman" w:hAnsi="Verdana" w:cs="Times New Roman"/>
          <w:lang w:eastAsia="fr-FR"/>
        </w:rPr>
        <w:t>Les principaux cas d’usage IA proposés sont les suivants :</w:t>
      </w:r>
    </w:p>
    <w:p w14:paraId="489CD647" w14:textId="77777777" w:rsidR="004650FB" w:rsidRPr="004650FB" w:rsidRDefault="004650FB" w:rsidP="004650FB">
      <w:pPr>
        <w:numPr>
          <w:ilvl w:val="0"/>
          <w:numId w:val="98"/>
        </w:numPr>
        <w:spacing w:before="100" w:beforeAutospacing="1" w:after="100" w:afterAutospacing="1" w:line="288" w:lineRule="auto"/>
        <w:rPr>
          <w:rFonts w:ascii="Verdana" w:eastAsia="Times New Roman" w:hAnsi="Verdana" w:cs="Times New Roman"/>
          <w:lang w:eastAsia="fr-FR"/>
        </w:rPr>
      </w:pPr>
      <w:r w:rsidRPr="004650FB">
        <w:rPr>
          <w:rFonts w:ascii="Verdana" w:eastAsia="Times New Roman" w:hAnsi="Verdana" w:cs="Times New Roman"/>
          <w:b/>
          <w:bCs/>
          <w:lang w:eastAsia="fr-FR"/>
        </w:rPr>
        <w:t>Ordre de réparation digital</w:t>
      </w:r>
      <w:r w:rsidRPr="004650FB">
        <w:rPr>
          <w:rFonts w:ascii="Verdana" w:eastAsia="Times New Roman" w:hAnsi="Verdana" w:cs="Times New Roman"/>
          <w:lang w:eastAsia="fr-FR"/>
        </w:rPr>
        <w:t xml:space="preserve"> : centraliser les interventions, temps passés, pièces utilisées, photos et statuts, avec possibilité de saisie vocale par les techniciens.</w:t>
      </w:r>
    </w:p>
    <w:p w14:paraId="43D53F87" w14:textId="77777777" w:rsidR="004650FB" w:rsidRPr="004650FB" w:rsidRDefault="004650FB" w:rsidP="004650FB">
      <w:pPr>
        <w:numPr>
          <w:ilvl w:val="0"/>
          <w:numId w:val="98"/>
        </w:numPr>
        <w:spacing w:before="100" w:beforeAutospacing="1" w:after="100" w:afterAutospacing="1" w:line="288" w:lineRule="auto"/>
        <w:rPr>
          <w:rFonts w:ascii="Verdana" w:eastAsia="Times New Roman" w:hAnsi="Verdana" w:cs="Times New Roman"/>
          <w:lang w:eastAsia="fr-FR"/>
        </w:rPr>
      </w:pPr>
      <w:r w:rsidRPr="004650FB">
        <w:rPr>
          <w:rFonts w:ascii="Verdana" w:eastAsia="Times New Roman" w:hAnsi="Verdana" w:cs="Times New Roman"/>
          <w:b/>
          <w:bCs/>
          <w:lang w:eastAsia="fr-FR"/>
        </w:rPr>
        <w:t>Suivi digital des commandes fournisseurs</w:t>
      </w:r>
      <w:r w:rsidRPr="004650FB">
        <w:rPr>
          <w:rFonts w:ascii="Verdana" w:eastAsia="Times New Roman" w:hAnsi="Verdana" w:cs="Times New Roman"/>
          <w:lang w:eastAsia="fr-FR"/>
        </w:rPr>
        <w:t xml:space="preserve"> : tracer les demandes de pièces, éviter les oublis et rattacher chaque commande au bon client, service ou dossier.</w:t>
      </w:r>
    </w:p>
    <w:p w14:paraId="66F300CC" w14:textId="77777777" w:rsidR="004650FB" w:rsidRPr="004650FB" w:rsidRDefault="004650FB" w:rsidP="004650FB">
      <w:pPr>
        <w:numPr>
          <w:ilvl w:val="0"/>
          <w:numId w:val="98"/>
        </w:numPr>
        <w:spacing w:before="100" w:beforeAutospacing="1" w:after="100" w:afterAutospacing="1" w:line="288" w:lineRule="auto"/>
        <w:rPr>
          <w:rFonts w:ascii="Verdana" w:eastAsia="Times New Roman" w:hAnsi="Verdana" w:cs="Times New Roman"/>
          <w:lang w:eastAsia="fr-FR"/>
        </w:rPr>
      </w:pPr>
      <w:r w:rsidRPr="004650FB">
        <w:rPr>
          <w:rFonts w:ascii="Verdana" w:eastAsia="Times New Roman" w:hAnsi="Verdana" w:cs="Times New Roman"/>
          <w:b/>
          <w:bCs/>
          <w:lang w:eastAsia="fr-FR"/>
        </w:rPr>
        <w:t>Assistant IA de recherche fournisseurs</w:t>
      </w:r>
      <w:r w:rsidRPr="004650FB">
        <w:rPr>
          <w:rFonts w:ascii="Verdana" w:eastAsia="Times New Roman" w:hAnsi="Verdana" w:cs="Times New Roman"/>
          <w:lang w:eastAsia="fr-FR"/>
        </w:rPr>
        <w:t xml:space="preserve"> : aider à rechercher plus rapidement des références, prix et délais à partir d’une référence OEM, avec validation humaine obligatoire.</w:t>
      </w:r>
    </w:p>
    <w:p w14:paraId="13727B63" w14:textId="77777777" w:rsidR="004650FB" w:rsidRPr="004650FB" w:rsidRDefault="004650FB" w:rsidP="004650FB">
      <w:pPr>
        <w:numPr>
          <w:ilvl w:val="0"/>
          <w:numId w:val="98"/>
        </w:numPr>
        <w:spacing w:before="100" w:beforeAutospacing="1" w:after="100" w:afterAutospacing="1" w:line="288" w:lineRule="auto"/>
        <w:rPr>
          <w:rFonts w:ascii="Verdana" w:eastAsia="Times New Roman" w:hAnsi="Verdana" w:cs="Times New Roman"/>
          <w:lang w:eastAsia="fr-FR"/>
        </w:rPr>
      </w:pPr>
      <w:r w:rsidRPr="004650FB">
        <w:rPr>
          <w:rFonts w:ascii="Verdana" w:eastAsia="Times New Roman" w:hAnsi="Verdana" w:cs="Times New Roman"/>
          <w:b/>
          <w:bCs/>
          <w:lang w:eastAsia="fr-FR"/>
        </w:rPr>
        <w:t>Triage intelligent des mails entrants</w:t>
      </w:r>
      <w:r w:rsidRPr="004650FB">
        <w:rPr>
          <w:rFonts w:ascii="Verdana" w:eastAsia="Times New Roman" w:hAnsi="Verdana" w:cs="Times New Roman"/>
          <w:lang w:eastAsia="fr-FR"/>
        </w:rPr>
        <w:t xml:space="preserve"> : classer les mails reçus sur l’adresse générique, proposer un résumé, identifier le service concerné et créer une action à suivre.</w:t>
      </w:r>
    </w:p>
    <w:p w14:paraId="29F4404F" w14:textId="77777777" w:rsidR="004650FB" w:rsidRPr="004650FB" w:rsidRDefault="004650FB" w:rsidP="004650FB">
      <w:pPr>
        <w:numPr>
          <w:ilvl w:val="0"/>
          <w:numId w:val="98"/>
        </w:numPr>
        <w:spacing w:before="100" w:beforeAutospacing="1" w:after="100" w:afterAutospacing="1" w:line="288" w:lineRule="auto"/>
        <w:rPr>
          <w:rFonts w:ascii="Verdana" w:eastAsia="Times New Roman" w:hAnsi="Verdana" w:cs="Times New Roman"/>
          <w:lang w:eastAsia="fr-FR"/>
        </w:rPr>
      </w:pPr>
      <w:r w:rsidRPr="004650FB">
        <w:rPr>
          <w:rFonts w:ascii="Verdana" w:eastAsia="Times New Roman" w:hAnsi="Verdana" w:cs="Times New Roman"/>
          <w:b/>
          <w:bCs/>
          <w:lang w:eastAsia="fr-FR"/>
        </w:rPr>
        <w:t>Tableau de bord de pilotage</w:t>
      </w:r>
      <w:r w:rsidRPr="004650FB">
        <w:rPr>
          <w:rFonts w:ascii="Verdana" w:eastAsia="Times New Roman" w:hAnsi="Verdana" w:cs="Times New Roman"/>
          <w:lang w:eastAsia="fr-FR"/>
        </w:rPr>
        <w:t xml:space="preserve"> : suivre les indicateurs clés : chiffre d’affaires, réparations en cours, commandes en attente, délais, dossiers à facturer et charge par service.</w:t>
      </w:r>
    </w:p>
    <w:p w14:paraId="1A53EB25" w14:textId="77777777" w:rsidR="004650FB" w:rsidRPr="004650FB" w:rsidRDefault="004650FB" w:rsidP="004650FB">
      <w:pPr>
        <w:numPr>
          <w:ilvl w:val="0"/>
          <w:numId w:val="98"/>
        </w:numPr>
        <w:spacing w:before="100" w:beforeAutospacing="1" w:after="100" w:afterAutospacing="1" w:line="288" w:lineRule="auto"/>
        <w:rPr>
          <w:rFonts w:ascii="Verdana" w:eastAsia="Times New Roman" w:hAnsi="Verdana" w:cs="Times New Roman"/>
          <w:lang w:eastAsia="fr-FR"/>
        </w:rPr>
      </w:pPr>
      <w:r w:rsidRPr="004650FB">
        <w:rPr>
          <w:rFonts w:ascii="Verdana" w:eastAsia="Times New Roman" w:hAnsi="Verdana" w:cs="Times New Roman"/>
          <w:b/>
          <w:bCs/>
          <w:lang w:eastAsia="fr-FR"/>
        </w:rPr>
        <w:t>Communication marque employeur</w:t>
      </w:r>
      <w:r w:rsidRPr="004650FB">
        <w:rPr>
          <w:rFonts w:ascii="Verdana" w:eastAsia="Times New Roman" w:hAnsi="Verdana" w:cs="Times New Roman"/>
          <w:lang w:eastAsia="fr-FR"/>
        </w:rPr>
        <w:t xml:space="preserve"> : utiliser l’IA et Canva pour valoriser l’entreprise, ses métiers, son histoire familiale, ses apprentis et ses atouts pour attirer des candidats.</w:t>
      </w:r>
    </w:p>
    <w:p w14:paraId="2963D134" w14:textId="624488A6" w:rsidR="004650FB" w:rsidRPr="004650FB" w:rsidRDefault="004650FB" w:rsidP="004650FB">
      <w:pPr>
        <w:spacing w:before="100" w:beforeAutospacing="1" w:after="100" w:afterAutospacing="1" w:line="288" w:lineRule="auto"/>
        <w:rPr>
          <w:rFonts w:ascii="Verdana" w:eastAsia="Times New Roman" w:hAnsi="Verdana" w:cs="Times New Roman"/>
          <w:lang w:eastAsia="fr-FR"/>
        </w:rPr>
      </w:pPr>
      <w:r w:rsidRPr="004650FB">
        <w:rPr>
          <w:rFonts w:ascii="Verdana" w:eastAsia="Times New Roman" w:hAnsi="Verdana" w:cs="Times New Roman"/>
          <w:lang w:eastAsia="fr-FR"/>
        </w:rPr>
        <w:t xml:space="preserve">L’accompagnement recommandé doit rester progressif et opérationnel. Il pourrait démarrer par une sensibilisation des dirigeants et référents internes, puis par la création d’un premier prototype centré sur les </w:t>
      </w:r>
      <w:r w:rsidRPr="004650FB">
        <w:rPr>
          <w:rFonts w:ascii="Verdana" w:eastAsia="Times New Roman" w:hAnsi="Verdana" w:cs="Times New Roman"/>
          <w:b/>
          <w:bCs/>
          <w:lang w:eastAsia="fr-FR"/>
        </w:rPr>
        <w:t>ordres de réparation digitaux</w:t>
      </w:r>
      <w:r w:rsidRPr="004650FB">
        <w:rPr>
          <w:rFonts w:ascii="Verdana" w:eastAsia="Times New Roman" w:hAnsi="Verdana" w:cs="Times New Roman"/>
          <w:lang w:eastAsia="fr-FR"/>
        </w:rPr>
        <w:t xml:space="preserve"> et le </w:t>
      </w:r>
      <w:r w:rsidRPr="004650FB">
        <w:rPr>
          <w:rFonts w:ascii="Verdana" w:eastAsia="Times New Roman" w:hAnsi="Verdana" w:cs="Times New Roman"/>
          <w:b/>
          <w:bCs/>
          <w:lang w:eastAsia="fr-FR"/>
        </w:rPr>
        <w:t>suivi des commandes fournisseurs</w:t>
      </w:r>
      <w:r w:rsidRPr="004650FB">
        <w:rPr>
          <w:rFonts w:ascii="Verdana" w:eastAsia="Times New Roman" w:hAnsi="Verdana" w:cs="Times New Roman"/>
          <w:lang w:eastAsia="fr-FR"/>
        </w:rPr>
        <w:t>. L’objectif est de réduire les tâches répétitives, améliorer la traçabilité, mieux informer les clients, faciliter la facturation et renforcer le pilotage, sans complexifier le quotidien des équipes.</w:t>
      </w:r>
    </w:p>
    <w:p w14:paraId="16C2597D" w14:textId="0B7557EE" w:rsidR="00315217" w:rsidRPr="00E248F3" w:rsidRDefault="003242B7">
      <w:pPr>
        <w:pStyle w:val="Style1"/>
        <w:numPr>
          <w:ilvl w:val="0"/>
          <w:numId w:val="6"/>
        </w:numPr>
        <w:tabs>
          <w:tab w:val="num" w:pos="360"/>
        </w:tabs>
        <w:ind w:left="357" w:hanging="357"/>
      </w:pPr>
      <w:bookmarkStart w:id="3" w:name="_Toc185617510"/>
      <w:r w:rsidRPr="006D6D23">
        <w:lastRenderedPageBreak/>
        <w:t>Contexte de l’entreprise</w:t>
      </w:r>
      <w:bookmarkEnd w:id="3"/>
    </w:p>
    <w:p w14:paraId="3050984E" w14:textId="77777777" w:rsidR="003242B7" w:rsidRDefault="003242B7" w:rsidP="00B6166A">
      <w:pPr>
        <w:rPr>
          <w:rFonts w:ascii="Verdana" w:hAnsi="Verdana"/>
        </w:rPr>
      </w:pPr>
    </w:p>
    <w:p w14:paraId="37B54485" w14:textId="77777777" w:rsidR="003242B7" w:rsidRDefault="003242B7">
      <w:pPr>
        <w:pStyle w:val="Titre2"/>
        <w:numPr>
          <w:ilvl w:val="0"/>
          <w:numId w:val="7"/>
        </w:numPr>
        <w:tabs>
          <w:tab w:val="num" w:pos="360"/>
        </w:tabs>
        <w:ind w:left="0" w:firstLine="0"/>
      </w:pPr>
      <w:bookmarkStart w:id="4" w:name="_Toc185617511"/>
      <w:r w:rsidRPr="00F83F6A">
        <w:t>Historique et activité</w:t>
      </w:r>
      <w:bookmarkEnd w:id="4"/>
    </w:p>
    <w:p w14:paraId="101D8369" w14:textId="77777777" w:rsidR="004650FB" w:rsidRPr="004650FB" w:rsidRDefault="004650FB" w:rsidP="004650FB"/>
    <w:p w14:paraId="01E97E7B"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 xml:space="preserve">L’entreprise est une structure familiale créée en </w:t>
      </w:r>
      <w:r w:rsidRPr="004650FB">
        <w:rPr>
          <w:rFonts w:ascii="Verdana" w:eastAsia="Times New Roman" w:hAnsi="Verdana" w:cs="Times New Roman"/>
          <w:b/>
          <w:bCs/>
          <w:lang w:eastAsia="fr-FR"/>
        </w:rPr>
        <w:t>1978</w:t>
      </w:r>
      <w:r w:rsidRPr="004650FB">
        <w:rPr>
          <w:rFonts w:ascii="Verdana" w:eastAsia="Times New Roman" w:hAnsi="Verdana" w:cs="Times New Roman"/>
          <w:lang w:eastAsia="fr-FR"/>
        </w:rPr>
        <w:t xml:space="preserve"> par les parents de Rémi et Guillaume. Elle est aujourd’hui dirigée par </w:t>
      </w:r>
      <w:r w:rsidRPr="004650FB">
        <w:rPr>
          <w:rFonts w:ascii="Verdana" w:eastAsia="Times New Roman" w:hAnsi="Verdana" w:cs="Times New Roman"/>
          <w:b/>
          <w:bCs/>
          <w:lang w:eastAsia="fr-FR"/>
        </w:rPr>
        <w:t>Rémi, Guillaume et Sonia</w:t>
      </w:r>
      <w:r w:rsidRPr="004650FB">
        <w:rPr>
          <w:rFonts w:ascii="Verdana" w:eastAsia="Times New Roman" w:hAnsi="Verdana" w:cs="Times New Roman"/>
          <w:lang w:eastAsia="fr-FR"/>
        </w:rPr>
        <w:t xml:space="preserve">, épouse de Guillaume, qui ont repris la direction de l’entreprise en </w:t>
      </w:r>
      <w:r w:rsidRPr="004650FB">
        <w:rPr>
          <w:rFonts w:ascii="Verdana" w:eastAsia="Times New Roman" w:hAnsi="Verdana" w:cs="Times New Roman"/>
          <w:b/>
          <w:bCs/>
          <w:lang w:eastAsia="fr-FR"/>
        </w:rPr>
        <w:t>2023</w:t>
      </w:r>
      <w:r w:rsidRPr="004650FB">
        <w:rPr>
          <w:rFonts w:ascii="Verdana" w:eastAsia="Times New Roman" w:hAnsi="Verdana" w:cs="Times New Roman"/>
          <w:lang w:eastAsia="fr-FR"/>
        </w:rPr>
        <w:t>.</w:t>
      </w:r>
    </w:p>
    <w:p w14:paraId="75A5DA25"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 xml:space="preserve">Implantée à </w:t>
      </w:r>
      <w:r w:rsidRPr="004650FB">
        <w:rPr>
          <w:rFonts w:ascii="Verdana" w:eastAsia="Times New Roman" w:hAnsi="Verdana" w:cs="Times New Roman"/>
          <w:b/>
          <w:bCs/>
          <w:lang w:eastAsia="fr-FR"/>
        </w:rPr>
        <w:t>Saint-Santin</w:t>
      </w:r>
      <w:r w:rsidRPr="004650FB">
        <w:rPr>
          <w:rFonts w:ascii="Verdana" w:eastAsia="Times New Roman" w:hAnsi="Verdana" w:cs="Times New Roman"/>
          <w:lang w:eastAsia="fr-FR"/>
        </w:rPr>
        <w:t xml:space="preserve">, dans le nord de l’Aveyron, l’entreprise rayonne principalement sur un secteur d’environ </w:t>
      </w:r>
      <w:r w:rsidRPr="004650FB">
        <w:rPr>
          <w:rFonts w:ascii="Verdana" w:eastAsia="Times New Roman" w:hAnsi="Verdana" w:cs="Times New Roman"/>
          <w:b/>
          <w:bCs/>
          <w:lang w:eastAsia="fr-FR"/>
        </w:rPr>
        <w:t>30 kilomètres autour de son siège social</w:t>
      </w:r>
      <w:r w:rsidRPr="004650FB">
        <w:rPr>
          <w:rFonts w:ascii="Verdana" w:eastAsia="Times New Roman" w:hAnsi="Verdana" w:cs="Times New Roman"/>
          <w:lang w:eastAsia="fr-FR"/>
        </w:rPr>
        <w:t xml:space="preserve">. Elle occupe une place de proximité importante sur son territoire, avec une clientèle composée à la fois de </w:t>
      </w:r>
      <w:r w:rsidRPr="004650FB">
        <w:rPr>
          <w:rFonts w:ascii="Verdana" w:eastAsia="Times New Roman" w:hAnsi="Verdana" w:cs="Times New Roman"/>
          <w:b/>
          <w:bCs/>
          <w:lang w:eastAsia="fr-FR"/>
        </w:rPr>
        <w:t>particuliers</w:t>
      </w:r>
      <w:r w:rsidRPr="004650FB">
        <w:rPr>
          <w:rFonts w:ascii="Verdana" w:eastAsia="Times New Roman" w:hAnsi="Verdana" w:cs="Times New Roman"/>
          <w:lang w:eastAsia="fr-FR"/>
        </w:rPr>
        <w:t xml:space="preserve">, de </w:t>
      </w:r>
      <w:r w:rsidRPr="004650FB">
        <w:rPr>
          <w:rFonts w:ascii="Verdana" w:eastAsia="Times New Roman" w:hAnsi="Verdana" w:cs="Times New Roman"/>
          <w:b/>
          <w:bCs/>
          <w:lang w:eastAsia="fr-FR"/>
        </w:rPr>
        <w:t>professionnels</w:t>
      </w:r>
      <w:r w:rsidRPr="004650FB">
        <w:rPr>
          <w:rFonts w:ascii="Verdana" w:eastAsia="Times New Roman" w:hAnsi="Verdana" w:cs="Times New Roman"/>
          <w:lang w:eastAsia="fr-FR"/>
        </w:rPr>
        <w:t xml:space="preserve"> et de </w:t>
      </w:r>
      <w:r w:rsidRPr="004650FB">
        <w:rPr>
          <w:rFonts w:ascii="Verdana" w:eastAsia="Times New Roman" w:hAnsi="Verdana" w:cs="Times New Roman"/>
          <w:b/>
          <w:bCs/>
          <w:lang w:eastAsia="fr-FR"/>
        </w:rPr>
        <w:t>collectivités locales</w:t>
      </w:r>
      <w:r w:rsidRPr="004650FB">
        <w:rPr>
          <w:rFonts w:ascii="Verdana" w:eastAsia="Times New Roman" w:hAnsi="Verdana" w:cs="Times New Roman"/>
          <w:lang w:eastAsia="fr-FR"/>
        </w:rPr>
        <w:t>, notamment des mairies.</w:t>
      </w:r>
    </w:p>
    <w:p w14:paraId="76AEB6C0"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Son activité repose sur une offre diversifiée autour de la vente, du conseil et du service après-vente. L’entreprise commercialise notamment :</w:t>
      </w:r>
    </w:p>
    <w:p w14:paraId="27A5D784" w14:textId="77777777" w:rsidR="004650FB" w:rsidRPr="004650FB" w:rsidRDefault="004650FB" w:rsidP="004650FB">
      <w:pPr>
        <w:numPr>
          <w:ilvl w:val="0"/>
          <w:numId w:val="65"/>
        </w:num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 xml:space="preserve">des produits de </w:t>
      </w:r>
      <w:r w:rsidRPr="004650FB">
        <w:rPr>
          <w:rFonts w:ascii="Verdana" w:eastAsia="Times New Roman" w:hAnsi="Verdana" w:cs="Times New Roman"/>
          <w:b/>
          <w:bCs/>
          <w:lang w:eastAsia="fr-FR"/>
        </w:rPr>
        <w:t>quincaillerie</w:t>
      </w:r>
      <w:r w:rsidRPr="004650FB">
        <w:rPr>
          <w:rFonts w:ascii="Verdana" w:eastAsia="Times New Roman" w:hAnsi="Verdana" w:cs="Times New Roman"/>
          <w:lang w:eastAsia="fr-FR"/>
        </w:rPr>
        <w:t xml:space="preserve"> ;</w:t>
      </w:r>
    </w:p>
    <w:p w14:paraId="2049AEDC" w14:textId="77777777" w:rsidR="004650FB" w:rsidRPr="004650FB" w:rsidRDefault="004650FB" w:rsidP="004650FB">
      <w:pPr>
        <w:numPr>
          <w:ilvl w:val="0"/>
          <w:numId w:val="65"/>
        </w:num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de l’</w:t>
      </w:r>
      <w:r w:rsidRPr="004650FB">
        <w:rPr>
          <w:rFonts w:ascii="Verdana" w:eastAsia="Times New Roman" w:hAnsi="Verdana" w:cs="Times New Roman"/>
          <w:b/>
          <w:bCs/>
          <w:lang w:eastAsia="fr-FR"/>
        </w:rPr>
        <w:t>électroménager</w:t>
      </w:r>
      <w:r w:rsidRPr="004650FB">
        <w:rPr>
          <w:rFonts w:ascii="Verdana" w:eastAsia="Times New Roman" w:hAnsi="Verdana" w:cs="Times New Roman"/>
          <w:lang w:eastAsia="fr-FR"/>
        </w:rPr>
        <w:t xml:space="preserve"> ;</w:t>
      </w:r>
    </w:p>
    <w:p w14:paraId="45C5E179" w14:textId="77777777" w:rsidR="004650FB" w:rsidRPr="004650FB" w:rsidRDefault="004650FB" w:rsidP="004650FB">
      <w:pPr>
        <w:numPr>
          <w:ilvl w:val="0"/>
          <w:numId w:val="65"/>
        </w:num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 xml:space="preserve">du </w:t>
      </w:r>
      <w:r w:rsidRPr="004650FB">
        <w:rPr>
          <w:rFonts w:ascii="Verdana" w:eastAsia="Times New Roman" w:hAnsi="Verdana" w:cs="Times New Roman"/>
          <w:b/>
          <w:bCs/>
          <w:lang w:eastAsia="fr-FR"/>
        </w:rPr>
        <w:t>matériel agricole</w:t>
      </w:r>
      <w:r w:rsidRPr="004650FB">
        <w:rPr>
          <w:rFonts w:ascii="Verdana" w:eastAsia="Times New Roman" w:hAnsi="Verdana" w:cs="Times New Roman"/>
          <w:lang w:eastAsia="fr-FR"/>
        </w:rPr>
        <w:t xml:space="preserve"> ;</w:t>
      </w:r>
    </w:p>
    <w:p w14:paraId="5367B799" w14:textId="77777777" w:rsidR="004650FB" w:rsidRPr="004650FB" w:rsidRDefault="004650FB" w:rsidP="004650FB">
      <w:pPr>
        <w:numPr>
          <w:ilvl w:val="0"/>
          <w:numId w:val="65"/>
        </w:num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des équipements d’</w:t>
      </w:r>
      <w:r w:rsidRPr="004650FB">
        <w:rPr>
          <w:rFonts w:ascii="Verdana" w:eastAsia="Times New Roman" w:hAnsi="Verdana" w:cs="Times New Roman"/>
          <w:b/>
          <w:bCs/>
          <w:lang w:eastAsia="fr-FR"/>
        </w:rPr>
        <w:t>irrigation</w:t>
      </w:r>
      <w:r w:rsidRPr="004650FB">
        <w:rPr>
          <w:rFonts w:ascii="Verdana" w:eastAsia="Times New Roman" w:hAnsi="Verdana" w:cs="Times New Roman"/>
          <w:lang w:eastAsia="fr-FR"/>
        </w:rPr>
        <w:t xml:space="preserve"> ;</w:t>
      </w:r>
    </w:p>
    <w:p w14:paraId="4CFB3DDA" w14:textId="77777777" w:rsidR="004650FB" w:rsidRPr="004650FB" w:rsidRDefault="004650FB" w:rsidP="004650FB">
      <w:pPr>
        <w:numPr>
          <w:ilvl w:val="0"/>
          <w:numId w:val="65"/>
        </w:num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 xml:space="preserve">du matériel pour </w:t>
      </w:r>
      <w:r w:rsidRPr="004650FB">
        <w:rPr>
          <w:rFonts w:ascii="Verdana" w:eastAsia="Times New Roman" w:hAnsi="Verdana" w:cs="Times New Roman"/>
          <w:b/>
          <w:bCs/>
          <w:lang w:eastAsia="fr-FR"/>
        </w:rPr>
        <w:t>serres</w:t>
      </w:r>
      <w:r w:rsidRPr="004650FB">
        <w:rPr>
          <w:rFonts w:ascii="Verdana" w:eastAsia="Times New Roman" w:hAnsi="Verdana" w:cs="Times New Roman"/>
          <w:lang w:eastAsia="fr-FR"/>
        </w:rPr>
        <w:t xml:space="preserve"> ;</w:t>
      </w:r>
    </w:p>
    <w:p w14:paraId="5D80A2CB" w14:textId="77777777" w:rsidR="004650FB" w:rsidRPr="004650FB" w:rsidRDefault="004650FB" w:rsidP="004650FB">
      <w:pPr>
        <w:numPr>
          <w:ilvl w:val="0"/>
          <w:numId w:val="65"/>
        </w:num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 xml:space="preserve">du matériel de </w:t>
      </w:r>
      <w:r w:rsidRPr="004650FB">
        <w:rPr>
          <w:rFonts w:ascii="Verdana" w:eastAsia="Times New Roman" w:hAnsi="Verdana" w:cs="Times New Roman"/>
          <w:b/>
          <w:bCs/>
          <w:lang w:eastAsia="fr-FR"/>
        </w:rPr>
        <w:t>motoculture</w:t>
      </w:r>
      <w:r w:rsidRPr="004650FB">
        <w:rPr>
          <w:rFonts w:ascii="Verdana" w:eastAsia="Times New Roman" w:hAnsi="Verdana" w:cs="Times New Roman"/>
          <w:lang w:eastAsia="fr-FR"/>
        </w:rPr>
        <w:t xml:space="preserve"> ;</w:t>
      </w:r>
    </w:p>
    <w:p w14:paraId="2AF23458" w14:textId="77777777" w:rsidR="004650FB" w:rsidRPr="004650FB" w:rsidRDefault="004650FB" w:rsidP="004650FB">
      <w:pPr>
        <w:numPr>
          <w:ilvl w:val="0"/>
          <w:numId w:val="65"/>
        </w:num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des équipements liés à l’élevage, au tubulaire et aux installations techniques.</w:t>
      </w:r>
    </w:p>
    <w:p w14:paraId="28CECB58"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 xml:space="preserve">L’un des éléments structurants de son positionnement est la capacité à assurer la </w:t>
      </w:r>
      <w:r w:rsidRPr="004650FB">
        <w:rPr>
          <w:rFonts w:ascii="Verdana" w:eastAsia="Times New Roman" w:hAnsi="Verdana" w:cs="Times New Roman"/>
          <w:b/>
          <w:bCs/>
          <w:lang w:eastAsia="fr-FR"/>
        </w:rPr>
        <w:t>réparation et le dépannage des matériels vendus</w:t>
      </w:r>
      <w:r w:rsidRPr="004650FB">
        <w:rPr>
          <w:rFonts w:ascii="Verdana" w:eastAsia="Times New Roman" w:hAnsi="Verdana" w:cs="Times New Roman"/>
          <w:lang w:eastAsia="fr-FR"/>
        </w:rPr>
        <w:t>. Cette activité de service constitue un facteur de différenciation fort, en particulier dans un environnement rural où la proximité, la réactivité et la connaissance client sont essentielles.</w:t>
      </w:r>
    </w:p>
    <w:p w14:paraId="65B9F6E4" w14:textId="6E9F9F4B" w:rsidR="00D2366A"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 xml:space="preserve">L’entreprise fonctionne donc sur un modèle combinant </w:t>
      </w:r>
      <w:r w:rsidRPr="004650FB">
        <w:rPr>
          <w:rFonts w:ascii="Verdana" w:eastAsia="Times New Roman" w:hAnsi="Verdana" w:cs="Times New Roman"/>
          <w:b/>
          <w:bCs/>
          <w:lang w:eastAsia="fr-FR"/>
        </w:rPr>
        <w:t>vente en magasin</w:t>
      </w:r>
      <w:r w:rsidRPr="004650FB">
        <w:rPr>
          <w:rFonts w:ascii="Verdana" w:eastAsia="Times New Roman" w:hAnsi="Verdana" w:cs="Times New Roman"/>
          <w:lang w:eastAsia="fr-FR"/>
        </w:rPr>
        <w:t xml:space="preserve">, </w:t>
      </w:r>
      <w:r w:rsidRPr="004650FB">
        <w:rPr>
          <w:rFonts w:ascii="Verdana" w:eastAsia="Times New Roman" w:hAnsi="Verdana" w:cs="Times New Roman"/>
          <w:b/>
          <w:bCs/>
          <w:lang w:eastAsia="fr-FR"/>
        </w:rPr>
        <w:t>conseil technique</w:t>
      </w:r>
      <w:r w:rsidRPr="004650FB">
        <w:rPr>
          <w:rFonts w:ascii="Verdana" w:eastAsia="Times New Roman" w:hAnsi="Verdana" w:cs="Times New Roman"/>
          <w:lang w:eastAsia="fr-FR"/>
        </w:rPr>
        <w:t xml:space="preserve">, </w:t>
      </w:r>
      <w:r w:rsidRPr="004650FB">
        <w:rPr>
          <w:rFonts w:ascii="Verdana" w:eastAsia="Times New Roman" w:hAnsi="Verdana" w:cs="Times New Roman"/>
          <w:b/>
          <w:bCs/>
          <w:lang w:eastAsia="fr-FR"/>
        </w:rPr>
        <w:t>réparation</w:t>
      </w:r>
      <w:r w:rsidRPr="004650FB">
        <w:rPr>
          <w:rFonts w:ascii="Verdana" w:eastAsia="Times New Roman" w:hAnsi="Verdana" w:cs="Times New Roman"/>
          <w:lang w:eastAsia="fr-FR"/>
        </w:rPr>
        <w:t xml:space="preserve">, </w:t>
      </w:r>
      <w:r w:rsidRPr="004650FB">
        <w:rPr>
          <w:rFonts w:ascii="Verdana" w:eastAsia="Times New Roman" w:hAnsi="Verdana" w:cs="Times New Roman"/>
          <w:b/>
          <w:bCs/>
          <w:lang w:eastAsia="fr-FR"/>
        </w:rPr>
        <w:t>dépannage</w:t>
      </w:r>
      <w:r w:rsidRPr="004650FB">
        <w:rPr>
          <w:rFonts w:ascii="Verdana" w:eastAsia="Times New Roman" w:hAnsi="Verdana" w:cs="Times New Roman"/>
          <w:lang w:eastAsia="fr-FR"/>
        </w:rPr>
        <w:t xml:space="preserve"> et </w:t>
      </w:r>
      <w:r w:rsidRPr="004650FB">
        <w:rPr>
          <w:rFonts w:ascii="Verdana" w:eastAsia="Times New Roman" w:hAnsi="Verdana" w:cs="Times New Roman"/>
          <w:b/>
          <w:bCs/>
          <w:lang w:eastAsia="fr-FR"/>
        </w:rPr>
        <w:t>suivi client</w:t>
      </w:r>
      <w:r w:rsidRPr="004650FB">
        <w:rPr>
          <w:rFonts w:ascii="Verdana" w:eastAsia="Times New Roman" w:hAnsi="Verdana" w:cs="Times New Roman"/>
          <w:lang w:eastAsia="fr-FR"/>
        </w:rPr>
        <w:t>, avec une forte dépendance à la circulation de l’information entre les différents métiers internes : magasin, atelier, administratif, réparation agricole, motoculture, électroménager, irrigation et serrurerie/métallerie.</w:t>
      </w:r>
    </w:p>
    <w:p w14:paraId="5E3FAC1E"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p>
    <w:p w14:paraId="5F8F7DFE" w14:textId="77777777" w:rsidR="00B07633" w:rsidRDefault="00B07633">
      <w:pPr>
        <w:pStyle w:val="Titre2"/>
        <w:numPr>
          <w:ilvl w:val="0"/>
          <w:numId w:val="7"/>
        </w:numPr>
        <w:tabs>
          <w:tab w:val="num" w:pos="360"/>
        </w:tabs>
        <w:ind w:left="0" w:firstLine="0"/>
      </w:pPr>
      <w:bookmarkStart w:id="5" w:name="_Toc185617512"/>
      <w:r w:rsidRPr="006D6D23">
        <w:lastRenderedPageBreak/>
        <w:t>Structure organisationnelle</w:t>
      </w:r>
      <w:bookmarkEnd w:id="5"/>
    </w:p>
    <w:p w14:paraId="63003A6D" w14:textId="77777777" w:rsidR="004650FB" w:rsidRPr="004650FB" w:rsidRDefault="004650FB" w:rsidP="004650FB"/>
    <w:p w14:paraId="318B2FC4"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L’entreprise s’appuie sur une organisation polyvalente, structurée autour de plusieurs pôles métiers complémentaires. Cette répartition permet de couvrir à la fois les activités de vente, de conseil, de réparation, de dépannage, de gestion administrative et de suivi client.</w:t>
      </w:r>
    </w:p>
    <w:p w14:paraId="43B44A3E"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Les effectifs sont répartis de la manière suivante :</w:t>
      </w:r>
    </w:p>
    <w:p w14:paraId="769116C5" w14:textId="77777777" w:rsidR="004650FB" w:rsidRPr="004650FB" w:rsidRDefault="004650FB" w:rsidP="004650FB">
      <w:pPr>
        <w:numPr>
          <w:ilvl w:val="0"/>
          <w:numId w:val="66"/>
        </w:num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b/>
          <w:bCs/>
          <w:lang w:eastAsia="fr-FR"/>
        </w:rPr>
        <w:t>Réparation agricole</w:t>
      </w:r>
      <w:r w:rsidRPr="004650FB">
        <w:rPr>
          <w:rFonts w:ascii="Verdana" w:eastAsia="Times New Roman" w:hAnsi="Verdana" w:cs="Times New Roman"/>
          <w:lang w:eastAsia="fr-FR"/>
        </w:rPr>
        <w:t xml:space="preserve"> : 2 personnes, dont un apprenti ;</w:t>
      </w:r>
    </w:p>
    <w:p w14:paraId="37237323" w14:textId="77777777" w:rsidR="004650FB" w:rsidRPr="004650FB" w:rsidRDefault="004650FB" w:rsidP="004650FB">
      <w:pPr>
        <w:numPr>
          <w:ilvl w:val="0"/>
          <w:numId w:val="66"/>
        </w:num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b/>
          <w:bCs/>
          <w:lang w:eastAsia="fr-FR"/>
        </w:rPr>
        <w:t>Motoculture</w:t>
      </w:r>
      <w:r w:rsidRPr="004650FB">
        <w:rPr>
          <w:rFonts w:ascii="Verdana" w:eastAsia="Times New Roman" w:hAnsi="Verdana" w:cs="Times New Roman"/>
          <w:lang w:eastAsia="fr-FR"/>
        </w:rPr>
        <w:t xml:space="preserve"> : 3 personnes, dont un apprenti ;</w:t>
      </w:r>
    </w:p>
    <w:p w14:paraId="6604CB06" w14:textId="77777777" w:rsidR="004650FB" w:rsidRPr="004650FB" w:rsidRDefault="004650FB" w:rsidP="004650FB">
      <w:pPr>
        <w:numPr>
          <w:ilvl w:val="0"/>
          <w:numId w:val="66"/>
        </w:num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b/>
          <w:bCs/>
          <w:lang w:eastAsia="fr-FR"/>
        </w:rPr>
        <w:t>Électroménager</w:t>
      </w:r>
      <w:r w:rsidRPr="004650FB">
        <w:rPr>
          <w:rFonts w:ascii="Verdana" w:eastAsia="Times New Roman" w:hAnsi="Verdana" w:cs="Times New Roman"/>
          <w:lang w:eastAsia="fr-FR"/>
        </w:rPr>
        <w:t xml:space="preserve"> : 1 personne ;</w:t>
      </w:r>
    </w:p>
    <w:p w14:paraId="60ED7FB1" w14:textId="77777777" w:rsidR="004650FB" w:rsidRPr="004650FB" w:rsidRDefault="004650FB" w:rsidP="004650FB">
      <w:pPr>
        <w:numPr>
          <w:ilvl w:val="0"/>
          <w:numId w:val="66"/>
        </w:num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b/>
          <w:bCs/>
          <w:lang w:eastAsia="fr-FR"/>
        </w:rPr>
        <w:t>Tubulaire, élevage et irrigation</w:t>
      </w:r>
      <w:r w:rsidRPr="004650FB">
        <w:rPr>
          <w:rFonts w:ascii="Verdana" w:eastAsia="Times New Roman" w:hAnsi="Verdana" w:cs="Times New Roman"/>
          <w:lang w:eastAsia="fr-FR"/>
        </w:rPr>
        <w:t xml:space="preserve"> : 1 personne ;</w:t>
      </w:r>
    </w:p>
    <w:p w14:paraId="12489354" w14:textId="77777777" w:rsidR="004650FB" w:rsidRPr="004650FB" w:rsidRDefault="004650FB" w:rsidP="004650FB">
      <w:pPr>
        <w:numPr>
          <w:ilvl w:val="0"/>
          <w:numId w:val="66"/>
        </w:num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b/>
          <w:bCs/>
          <w:lang w:eastAsia="fr-FR"/>
        </w:rPr>
        <w:t>Homme toutes mains</w:t>
      </w:r>
      <w:r w:rsidRPr="004650FB">
        <w:rPr>
          <w:rFonts w:ascii="Verdana" w:eastAsia="Times New Roman" w:hAnsi="Verdana" w:cs="Times New Roman"/>
          <w:lang w:eastAsia="fr-FR"/>
        </w:rPr>
        <w:t xml:space="preserve"> : 1 personne ;</w:t>
      </w:r>
    </w:p>
    <w:p w14:paraId="0548B1D2" w14:textId="77777777" w:rsidR="004650FB" w:rsidRPr="004650FB" w:rsidRDefault="004650FB" w:rsidP="004650FB">
      <w:pPr>
        <w:numPr>
          <w:ilvl w:val="0"/>
          <w:numId w:val="66"/>
        </w:num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b/>
          <w:bCs/>
          <w:lang w:eastAsia="fr-FR"/>
        </w:rPr>
        <w:t>Métallerie / serrurerie</w:t>
      </w:r>
      <w:r w:rsidRPr="004650FB">
        <w:rPr>
          <w:rFonts w:ascii="Verdana" w:eastAsia="Times New Roman" w:hAnsi="Verdana" w:cs="Times New Roman"/>
          <w:lang w:eastAsia="fr-FR"/>
        </w:rPr>
        <w:t xml:space="preserve"> : 1 personne ;</w:t>
      </w:r>
    </w:p>
    <w:p w14:paraId="50DA7086" w14:textId="77777777" w:rsidR="004650FB" w:rsidRPr="004650FB" w:rsidRDefault="004650FB" w:rsidP="004650FB">
      <w:pPr>
        <w:numPr>
          <w:ilvl w:val="0"/>
          <w:numId w:val="66"/>
        </w:num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b/>
          <w:bCs/>
          <w:lang w:eastAsia="fr-FR"/>
        </w:rPr>
        <w:t>Vente / magasin</w:t>
      </w:r>
      <w:r w:rsidRPr="004650FB">
        <w:rPr>
          <w:rFonts w:ascii="Verdana" w:eastAsia="Times New Roman" w:hAnsi="Verdana" w:cs="Times New Roman"/>
          <w:lang w:eastAsia="fr-FR"/>
        </w:rPr>
        <w:t xml:space="preserve"> : 2 personnes ;</w:t>
      </w:r>
    </w:p>
    <w:p w14:paraId="671B9719" w14:textId="77777777" w:rsidR="004650FB" w:rsidRPr="004650FB" w:rsidRDefault="004650FB" w:rsidP="004650FB">
      <w:pPr>
        <w:numPr>
          <w:ilvl w:val="0"/>
          <w:numId w:val="66"/>
        </w:num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b/>
          <w:bCs/>
          <w:lang w:eastAsia="fr-FR"/>
        </w:rPr>
        <w:t>Administratif</w:t>
      </w:r>
      <w:r w:rsidRPr="004650FB">
        <w:rPr>
          <w:rFonts w:ascii="Verdana" w:eastAsia="Times New Roman" w:hAnsi="Verdana" w:cs="Times New Roman"/>
          <w:lang w:eastAsia="fr-FR"/>
        </w:rPr>
        <w:t xml:space="preserve"> : 3 personnes, dont une apprentie, en charge notamment de la comptabilité, de la facturation et du suivi SAV.</w:t>
      </w:r>
    </w:p>
    <w:p w14:paraId="288092CB"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L’organisation repose sur une articulation entre des équipes techniques spécialisées, un service magasin en lien direct avec les clients et les fournisseurs, et une fonction administrative chargée de centraliser une partie des informations relatives à la facturation, au suivi client, aux commandes et au service après-vente.</w:t>
      </w:r>
    </w:p>
    <w:p w14:paraId="678C411F"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Les activités de réparation et de dépannage sont organisées par métier, notamment autour de l’agricole, de la motoculture et de l’électroménager. Chaque pôle intervient sur son domaine de compétence, depuis la prise en compte de la demande jusqu’à la réalisation de l’intervention, en lien avec le magasin et l’administratif lorsque des pièces, des devis, des commandes ou des éléments de facturation sont nécessaires.</w:t>
      </w:r>
    </w:p>
    <w:p w14:paraId="0AAB3821"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Le magasin joue un rôle central dans le fonctionnement quotidien de l’entreprise. Il assure l’accueil, la vente, le conseil client, la gestion des articles et le lien avec les différents services techniques. Il constitue également un point de passage important pour les informations relatives aux pièces, aux commandes fournisseurs et aux demandes clients.</w:t>
      </w:r>
    </w:p>
    <w:p w14:paraId="6594F2BF"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lastRenderedPageBreak/>
        <w:t>La fonction administrative intervient sur les missions de comptabilité, de facturation, de traitement du SAV et de suivi des échanges entrants. Elle contribue à la coordination entre les clients, les techniciens, les fournisseurs et la direction. Elle prend également en charge une partie du traitement des mails, des documents et des informations nécessaires à la bonne continuité des dossiers.</w:t>
      </w:r>
    </w:p>
    <w:p w14:paraId="1E318266"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 xml:space="preserve">L’entreprise utilise plusieurs outils numériques dans son fonctionnement courant. Le logiciel </w:t>
      </w:r>
      <w:r w:rsidRPr="004650FB">
        <w:rPr>
          <w:rFonts w:ascii="Verdana" w:eastAsia="Times New Roman" w:hAnsi="Verdana" w:cs="Times New Roman"/>
          <w:b/>
          <w:bCs/>
          <w:lang w:eastAsia="fr-FR"/>
        </w:rPr>
        <w:t>Wavesoft</w:t>
      </w:r>
      <w:r w:rsidRPr="004650FB">
        <w:rPr>
          <w:rFonts w:ascii="Verdana" w:eastAsia="Times New Roman" w:hAnsi="Verdana" w:cs="Times New Roman"/>
          <w:lang w:eastAsia="fr-FR"/>
        </w:rPr>
        <w:t xml:space="preserve">, fourni par </w:t>
      </w:r>
      <w:r w:rsidRPr="004650FB">
        <w:rPr>
          <w:rFonts w:ascii="Verdana" w:eastAsia="Times New Roman" w:hAnsi="Verdana" w:cs="Times New Roman"/>
          <w:b/>
          <w:bCs/>
          <w:lang w:eastAsia="fr-FR"/>
        </w:rPr>
        <w:t>ILLAM Informatique à Rodez</w:t>
      </w:r>
      <w:r w:rsidRPr="004650FB">
        <w:rPr>
          <w:rFonts w:ascii="Verdana" w:eastAsia="Times New Roman" w:hAnsi="Verdana" w:cs="Times New Roman"/>
          <w:lang w:eastAsia="fr-FR"/>
        </w:rPr>
        <w:t xml:space="preserve">, est mobilisé pour la facturation, la comptabilité, les bons de livraison, les devis, les commandes, les étiquettes et la gestion des articles. Les équipes utilisent également </w:t>
      </w:r>
      <w:r w:rsidRPr="004650FB">
        <w:rPr>
          <w:rFonts w:ascii="Verdana" w:eastAsia="Times New Roman" w:hAnsi="Verdana" w:cs="Times New Roman"/>
          <w:b/>
          <w:bCs/>
          <w:lang w:eastAsia="fr-FR"/>
        </w:rPr>
        <w:t>Skello</w:t>
      </w:r>
      <w:r w:rsidRPr="004650FB">
        <w:rPr>
          <w:rFonts w:ascii="Verdana" w:eastAsia="Times New Roman" w:hAnsi="Verdana" w:cs="Times New Roman"/>
          <w:lang w:eastAsia="fr-FR"/>
        </w:rPr>
        <w:t xml:space="preserve"> pour les plannings, ainsi qu’</w:t>
      </w:r>
      <w:r w:rsidRPr="004650FB">
        <w:rPr>
          <w:rFonts w:ascii="Verdana" w:eastAsia="Times New Roman" w:hAnsi="Verdana" w:cs="Times New Roman"/>
          <w:b/>
          <w:bCs/>
          <w:lang w:eastAsia="fr-FR"/>
        </w:rPr>
        <w:t>Excel</w:t>
      </w:r>
      <w:r w:rsidRPr="004650FB">
        <w:rPr>
          <w:rFonts w:ascii="Verdana" w:eastAsia="Times New Roman" w:hAnsi="Verdana" w:cs="Times New Roman"/>
          <w:lang w:eastAsia="fr-FR"/>
        </w:rPr>
        <w:t xml:space="preserve">, </w:t>
      </w:r>
      <w:r w:rsidRPr="004650FB">
        <w:rPr>
          <w:rFonts w:ascii="Verdana" w:eastAsia="Times New Roman" w:hAnsi="Verdana" w:cs="Times New Roman"/>
          <w:b/>
          <w:bCs/>
          <w:lang w:eastAsia="fr-FR"/>
        </w:rPr>
        <w:t>Canva</w:t>
      </w:r>
      <w:r w:rsidRPr="004650FB">
        <w:rPr>
          <w:rFonts w:ascii="Verdana" w:eastAsia="Times New Roman" w:hAnsi="Verdana" w:cs="Times New Roman"/>
          <w:lang w:eastAsia="fr-FR"/>
        </w:rPr>
        <w:t xml:space="preserve">, </w:t>
      </w:r>
      <w:r w:rsidRPr="004650FB">
        <w:rPr>
          <w:rFonts w:ascii="Verdana" w:eastAsia="Times New Roman" w:hAnsi="Verdana" w:cs="Times New Roman"/>
          <w:b/>
          <w:bCs/>
          <w:lang w:eastAsia="fr-FR"/>
        </w:rPr>
        <w:t>Outlook</w:t>
      </w:r>
      <w:r w:rsidRPr="004650FB">
        <w:rPr>
          <w:rFonts w:ascii="Verdana" w:eastAsia="Times New Roman" w:hAnsi="Verdana" w:cs="Times New Roman"/>
          <w:lang w:eastAsia="fr-FR"/>
        </w:rPr>
        <w:t xml:space="preserve"> et </w:t>
      </w:r>
      <w:r w:rsidRPr="004650FB">
        <w:rPr>
          <w:rFonts w:ascii="Verdana" w:eastAsia="Times New Roman" w:hAnsi="Verdana" w:cs="Times New Roman"/>
          <w:b/>
          <w:bCs/>
          <w:lang w:eastAsia="fr-FR"/>
        </w:rPr>
        <w:t>Word</w:t>
      </w:r>
      <w:r w:rsidRPr="004650FB">
        <w:rPr>
          <w:rFonts w:ascii="Verdana" w:eastAsia="Times New Roman" w:hAnsi="Verdana" w:cs="Times New Roman"/>
          <w:lang w:eastAsia="fr-FR"/>
        </w:rPr>
        <w:t xml:space="preserve"> pour les besoins administratifs, organisationnels et de communication.</w:t>
      </w:r>
    </w:p>
    <w:p w14:paraId="6C6443F1"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 xml:space="preserve">Pour les activités de réparation et de dépannage, les équipes s’appuient aujourd’hui sur différents supports de suivi internes, notamment des agendas papier, des fiches autocopiantes ou des fiches papier selon les métiers concernés. Ces supports permettent de suivre l’avancement des interventions selon une logique opérationnelle organisée autour des statuts : </w:t>
      </w:r>
      <w:r w:rsidRPr="004650FB">
        <w:rPr>
          <w:rFonts w:ascii="Verdana" w:eastAsia="Times New Roman" w:hAnsi="Verdana" w:cs="Times New Roman"/>
          <w:b/>
          <w:bCs/>
          <w:lang w:eastAsia="fr-FR"/>
        </w:rPr>
        <w:t>à faire</w:t>
      </w:r>
      <w:r w:rsidRPr="004650FB">
        <w:rPr>
          <w:rFonts w:ascii="Verdana" w:eastAsia="Times New Roman" w:hAnsi="Verdana" w:cs="Times New Roman"/>
          <w:lang w:eastAsia="fr-FR"/>
        </w:rPr>
        <w:t xml:space="preserve">, </w:t>
      </w:r>
      <w:r w:rsidRPr="004650FB">
        <w:rPr>
          <w:rFonts w:ascii="Verdana" w:eastAsia="Times New Roman" w:hAnsi="Verdana" w:cs="Times New Roman"/>
          <w:b/>
          <w:bCs/>
          <w:lang w:eastAsia="fr-FR"/>
        </w:rPr>
        <w:t>en cours</w:t>
      </w:r>
      <w:r w:rsidRPr="004650FB">
        <w:rPr>
          <w:rFonts w:ascii="Verdana" w:eastAsia="Times New Roman" w:hAnsi="Verdana" w:cs="Times New Roman"/>
          <w:lang w:eastAsia="fr-FR"/>
        </w:rPr>
        <w:t xml:space="preserve"> et </w:t>
      </w:r>
      <w:r w:rsidRPr="004650FB">
        <w:rPr>
          <w:rFonts w:ascii="Verdana" w:eastAsia="Times New Roman" w:hAnsi="Verdana" w:cs="Times New Roman"/>
          <w:b/>
          <w:bCs/>
          <w:lang w:eastAsia="fr-FR"/>
        </w:rPr>
        <w:t>terminé</w:t>
      </w:r>
      <w:r w:rsidRPr="004650FB">
        <w:rPr>
          <w:rFonts w:ascii="Verdana" w:eastAsia="Times New Roman" w:hAnsi="Verdana" w:cs="Times New Roman"/>
          <w:lang w:eastAsia="fr-FR"/>
        </w:rPr>
        <w:t>.</w:t>
      </w:r>
    </w:p>
    <w:p w14:paraId="5D8F59ED"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Les commandes fournisseurs liées aux demandes clients sont traitées à partir d’informations transmises entre les personnes concernées, notamment entre l’administratif, la direction, le magasin et les services techniques. Les éléments nécessaires à la commande peuvent comprendre des références produits, des informations client, des documents techniques ou des justificatifs tels que des cartes grises selon la nature du matériel concerné.</w:t>
      </w:r>
    </w:p>
    <w:p w14:paraId="5F79D028"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La messagerie de l’entreprise est organisée autour d’une adresse générique de contact, consultée par deux personnes. Les messages reçus sont ensuite orientés vers les interlocuteurs concernés selon leur nature : direction, magasin, service technique ou administratif. Cette organisation permet de traiter les demandes entrantes, les échanges fournisseurs, les demandes clients et les informations relatives aux commandes ou aux dossiers en cours.</w:t>
      </w:r>
    </w:p>
    <w:p w14:paraId="5F33806C"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Les dirigeants assurent également le pilotage global de l’activité, avec un besoin de visibilité sur les indicateurs liés aux différents métiers de l’entreprise : production, chiffre d’affaires, commandes, réparations, délais, charge de travail et suivi des dossiers. Cette dimension de pilotage s’inscrit dans une organisation où les activités sont multiples et nécessitent une coordination régulière entre les services.</w:t>
      </w:r>
    </w:p>
    <w:p w14:paraId="55D28CAB"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lastRenderedPageBreak/>
        <w:t>Enfin, l’entreprise souhaite également renforcer sa communication externe, notamment autour de sa marque employeur. L’objectif est de mieux valoriser son identité, ses métiers, sa politique salariale et ses éléments différenciants, afin de soutenir son attractivité et de faciliter le recrutement sur des métiers techniques parfois difficiles à pourvoir.</w:t>
      </w:r>
    </w:p>
    <w:p w14:paraId="620E096B" w14:textId="77777777" w:rsidR="00830E4E" w:rsidRDefault="00830E4E" w:rsidP="00B6166A">
      <w:pPr>
        <w:rPr>
          <w:rFonts w:ascii="Verdana" w:hAnsi="Verdana"/>
        </w:rPr>
      </w:pPr>
    </w:p>
    <w:p w14:paraId="56BBB649" w14:textId="77777777" w:rsidR="00830E4E" w:rsidRDefault="00830E4E" w:rsidP="00B6166A">
      <w:pPr>
        <w:rPr>
          <w:rFonts w:ascii="Verdana" w:hAnsi="Verdana"/>
        </w:rPr>
      </w:pPr>
    </w:p>
    <w:p w14:paraId="74EAD289" w14:textId="77777777" w:rsidR="00830E4E" w:rsidRDefault="00830E4E" w:rsidP="00B6166A">
      <w:pPr>
        <w:rPr>
          <w:rFonts w:ascii="Verdana" w:hAnsi="Verdana"/>
        </w:rPr>
      </w:pPr>
    </w:p>
    <w:p w14:paraId="2B2D3E81" w14:textId="77777777" w:rsidR="00830E4E" w:rsidRDefault="00830E4E" w:rsidP="00B6166A">
      <w:pPr>
        <w:rPr>
          <w:rFonts w:ascii="Verdana" w:hAnsi="Verdana"/>
        </w:rPr>
      </w:pPr>
    </w:p>
    <w:p w14:paraId="1A6C39E7" w14:textId="77777777" w:rsidR="00830E4E" w:rsidRDefault="00830E4E" w:rsidP="00B6166A">
      <w:pPr>
        <w:rPr>
          <w:rFonts w:ascii="Verdana" w:hAnsi="Verdana"/>
        </w:rPr>
      </w:pPr>
    </w:p>
    <w:p w14:paraId="482FA1AA" w14:textId="77777777" w:rsidR="00830E4E" w:rsidRDefault="00830E4E" w:rsidP="00B6166A">
      <w:pPr>
        <w:rPr>
          <w:rFonts w:ascii="Verdana" w:hAnsi="Verdana"/>
        </w:rPr>
      </w:pPr>
    </w:p>
    <w:p w14:paraId="19F8D653" w14:textId="77777777" w:rsidR="002D4BAF" w:rsidRDefault="002D4BAF" w:rsidP="00B6166A">
      <w:pPr>
        <w:rPr>
          <w:rFonts w:ascii="Verdana" w:hAnsi="Verdana"/>
        </w:rPr>
      </w:pPr>
    </w:p>
    <w:p w14:paraId="7CDA033C" w14:textId="77777777" w:rsidR="00BA485E" w:rsidRDefault="00BA485E" w:rsidP="00B6166A">
      <w:pPr>
        <w:rPr>
          <w:rFonts w:ascii="Verdana" w:hAnsi="Verdana"/>
        </w:rPr>
      </w:pPr>
    </w:p>
    <w:p w14:paraId="6E04B40A" w14:textId="77777777" w:rsidR="00BA485E" w:rsidRDefault="00BA485E" w:rsidP="00B6166A">
      <w:pPr>
        <w:rPr>
          <w:rFonts w:ascii="Verdana" w:hAnsi="Verdana"/>
        </w:rPr>
      </w:pPr>
    </w:p>
    <w:p w14:paraId="00B67EB9" w14:textId="77777777" w:rsidR="00BA485E" w:rsidRDefault="00BA485E" w:rsidP="00B6166A">
      <w:pPr>
        <w:rPr>
          <w:rFonts w:ascii="Verdana" w:hAnsi="Verdana"/>
        </w:rPr>
      </w:pPr>
    </w:p>
    <w:p w14:paraId="1D237C83" w14:textId="77777777" w:rsidR="00BA485E" w:rsidRDefault="00BA485E" w:rsidP="00B6166A">
      <w:pPr>
        <w:rPr>
          <w:rFonts w:ascii="Verdana" w:hAnsi="Verdana"/>
        </w:rPr>
      </w:pPr>
    </w:p>
    <w:p w14:paraId="6677E7BA" w14:textId="77777777" w:rsidR="00BA485E" w:rsidRDefault="00BA485E" w:rsidP="00B6166A">
      <w:pPr>
        <w:rPr>
          <w:rFonts w:ascii="Verdana" w:hAnsi="Verdana"/>
        </w:rPr>
      </w:pPr>
    </w:p>
    <w:p w14:paraId="6006F854" w14:textId="77777777" w:rsidR="00BA485E" w:rsidRDefault="00BA485E" w:rsidP="00B6166A">
      <w:pPr>
        <w:rPr>
          <w:rFonts w:ascii="Verdana" w:hAnsi="Verdana"/>
        </w:rPr>
      </w:pPr>
    </w:p>
    <w:p w14:paraId="71C57592" w14:textId="77777777" w:rsidR="00BA485E" w:rsidRDefault="00BA485E" w:rsidP="00B6166A">
      <w:pPr>
        <w:rPr>
          <w:rFonts w:ascii="Verdana" w:hAnsi="Verdana"/>
        </w:rPr>
      </w:pPr>
    </w:p>
    <w:p w14:paraId="0149DE79" w14:textId="77777777" w:rsidR="001422A2" w:rsidRDefault="001422A2" w:rsidP="00B6166A">
      <w:pPr>
        <w:rPr>
          <w:rFonts w:ascii="Verdana" w:hAnsi="Verdana"/>
        </w:rPr>
      </w:pPr>
    </w:p>
    <w:p w14:paraId="7A1804A9" w14:textId="77777777" w:rsidR="004650FB" w:rsidRDefault="004650FB" w:rsidP="00B6166A">
      <w:pPr>
        <w:rPr>
          <w:rFonts w:ascii="Verdana" w:hAnsi="Verdana"/>
        </w:rPr>
      </w:pPr>
    </w:p>
    <w:p w14:paraId="3B7ED259" w14:textId="77777777" w:rsidR="004650FB" w:rsidRDefault="004650FB" w:rsidP="00B6166A">
      <w:pPr>
        <w:rPr>
          <w:rFonts w:ascii="Verdana" w:hAnsi="Verdana"/>
        </w:rPr>
      </w:pPr>
    </w:p>
    <w:p w14:paraId="5B59A6E8" w14:textId="77777777" w:rsidR="004650FB" w:rsidRDefault="004650FB" w:rsidP="00B6166A">
      <w:pPr>
        <w:rPr>
          <w:rFonts w:ascii="Verdana" w:hAnsi="Verdana"/>
        </w:rPr>
      </w:pPr>
    </w:p>
    <w:p w14:paraId="51AEBCD1" w14:textId="77777777" w:rsidR="004650FB" w:rsidRDefault="004650FB" w:rsidP="00B6166A">
      <w:pPr>
        <w:rPr>
          <w:rFonts w:ascii="Verdana" w:hAnsi="Verdana"/>
        </w:rPr>
      </w:pPr>
    </w:p>
    <w:p w14:paraId="7324A2E0" w14:textId="77777777" w:rsidR="004650FB" w:rsidRDefault="004650FB" w:rsidP="00B6166A">
      <w:pPr>
        <w:rPr>
          <w:rFonts w:ascii="Verdana" w:hAnsi="Verdana"/>
        </w:rPr>
      </w:pPr>
    </w:p>
    <w:p w14:paraId="359202B5" w14:textId="77777777" w:rsidR="004650FB" w:rsidRDefault="004650FB" w:rsidP="00B6166A">
      <w:pPr>
        <w:rPr>
          <w:rFonts w:ascii="Verdana" w:hAnsi="Verdana"/>
        </w:rPr>
      </w:pPr>
    </w:p>
    <w:p w14:paraId="3E0D9ECD" w14:textId="77777777" w:rsidR="004650FB" w:rsidRDefault="004650FB" w:rsidP="00B6166A">
      <w:pPr>
        <w:rPr>
          <w:rFonts w:ascii="Verdana" w:hAnsi="Verdana"/>
        </w:rPr>
      </w:pPr>
    </w:p>
    <w:p w14:paraId="17FE9D1C" w14:textId="77777777" w:rsidR="004650FB" w:rsidRDefault="004650FB" w:rsidP="00B6166A">
      <w:pPr>
        <w:rPr>
          <w:rFonts w:ascii="Verdana" w:hAnsi="Verdana"/>
        </w:rPr>
      </w:pPr>
    </w:p>
    <w:p w14:paraId="69636215" w14:textId="77777777" w:rsidR="004650FB" w:rsidRDefault="004650FB" w:rsidP="00B6166A">
      <w:pPr>
        <w:rPr>
          <w:rFonts w:ascii="Verdana" w:hAnsi="Verdana"/>
        </w:rPr>
      </w:pPr>
    </w:p>
    <w:p w14:paraId="0F1E6042" w14:textId="77777777" w:rsidR="004650FB" w:rsidRDefault="004650FB" w:rsidP="00B6166A">
      <w:pPr>
        <w:rPr>
          <w:rFonts w:ascii="Verdana" w:hAnsi="Verdana"/>
        </w:rPr>
      </w:pPr>
    </w:p>
    <w:p w14:paraId="33EBA47E" w14:textId="77777777" w:rsidR="001422A2" w:rsidRPr="00D40BBA" w:rsidRDefault="001422A2" w:rsidP="00B6166A">
      <w:pPr>
        <w:rPr>
          <w:rFonts w:ascii="Verdana" w:hAnsi="Verdana"/>
        </w:rPr>
      </w:pPr>
    </w:p>
    <w:p w14:paraId="7C6E2F04" w14:textId="77777777" w:rsidR="00B07633" w:rsidRPr="006D6D23" w:rsidRDefault="00B07633">
      <w:pPr>
        <w:pStyle w:val="Style1"/>
        <w:numPr>
          <w:ilvl w:val="0"/>
          <w:numId w:val="6"/>
        </w:numPr>
        <w:tabs>
          <w:tab w:val="num" w:pos="360"/>
        </w:tabs>
        <w:ind w:left="357" w:hanging="357"/>
      </w:pPr>
      <w:bookmarkStart w:id="6" w:name="_Toc185617513"/>
      <w:r w:rsidRPr="006D6D23">
        <w:lastRenderedPageBreak/>
        <w:t>Diagnostic des pratiques IA</w:t>
      </w:r>
      <w:bookmarkEnd w:id="6"/>
    </w:p>
    <w:p w14:paraId="2A0EAD08" w14:textId="77777777" w:rsidR="00B07633" w:rsidRPr="008A0F2C" w:rsidRDefault="00B07633" w:rsidP="00B07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theme="minorHAnsi"/>
          <w:color w:val="0E0E0E"/>
        </w:rPr>
      </w:pPr>
    </w:p>
    <w:p w14:paraId="1010DA0F" w14:textId="77777777" w:rsidR="00B07633" w:rsidRDefault="00B07633">
      <w:pPr>
        <w:pStyle w:val="Titre2"/>
        <w:numPr>
          <w:ilvl w:val="0"/>
          <w:numId w:val="7"/>
        </w:numPr>
        <w:tabs>
          <w:tab w:val="num" w:pos="360"/>
        </w:tabs>
        <w:ind w:left="0" w:firstLine="0"/>
      </w:pPr>
      <w:bookmarkStart w:id="7" w:name="_Toc185617514"/>
      <w:r w:rsidRPr="008A0F2C">
        <w:t>Processus Métier</w:t>
      </w:r>
      <w:bookmarkEnd w:id="7"/>
    </w:p>
    <w:p w14:paraId="53F38C8F" w14:textId="60D32C39"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b/>
          <w:bCs/>
          <w:lang w:eastAsia="fr-FR"/>
        </w:rPr>
        <w:t>Constat clé</w:t>
      </w:r>
    </w:p>
    <w:p w14:paraId="3D6CA3A3" w14:textId="5994BF1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Les processus métiers sont aujourd’hui partiellement numérisés. Le logiciel Wavesoft structure les fonctions de gestion commerciale, de facturation, de devis, de bons de livraison, de commandes et de gestion des articles. En revanche, les processus liés aux réparations, aux dépannages, aux commandes de pièces, à la recherche fournisseur et au suivi des interventions restent largement manuels.</w:t>
      </w:r>
    </w:p>
    <w:p w14:paraId="0A5C810E" w14:textId="3A73AB00"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Les équipes utilisent encore des agendas papier, des fiches autocopiantes, des fiches papier et un planning visuel pour organiser les interventions. Les commandes fournisseurs peuvent être transmises physiquement d’une personne à l’autre, avec impression de documents et dépôt sur un bureau. Les recherches de prix et de délais auprès des fournisseurs sont réalisées manuellement sur les sites internet, notamment à partir de références OEM.</w:t>
      </w:r>
    </w:p>
    <w:p w14:paraId="51AB2853" w14:textId="27B90C39"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Cette organisation permet de fonctionner, mais elle génère des risques de perte d’information, de retard, de double saisie, de difficulté de suivi et de temps administratif important. Elle complique également la capacité à renseigner rapidement les clients, en particulier lorsque ceux-ci appellent pour connaître l’état d’avancement d’une réparation, d’une commande ou d’une pièce.</w:t>
      </w:r>
    </w:p>
    <w:p w14:paraId="5B67EBC5"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p>
    <w:p w14:paraId="094801C2" w14:textId="33E7DB41"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b/>
          <w:bCs/>
          <w:lang w:eastAsia="fr-FR"/>
        </w:rPr>
        <w:t>Proposition d’amélioration</w:t>
      </w:r>
    </w:p>
    <w:p w14:paraId="5E0FBA3E" w14:textId="0273EA15"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Mettre en place une digitalisation progressive des processus métiers prioritaires, en commençant par les réparations et dépannages. L’objectif serait de créer un espace partagé permettant de centraliser les ordres de réparation, les informations clients, les pièces utilisées, les temps passés, les photos et les statuts d’avancement.</w:t>
      </w:r>
    </w:p>
    <w:p w14:paraId="3522CF26" w14:textId="49581DC9" w:rsidR="005D63CC" w:rsidRPr="007C51D9" w:rsidRDefault="004650FB" w:rsidP="007C51D9">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 xml:space="preserve">Cette évolution pourrait s’appuyer sur un outil simple accessible en ligne, complété par de la transcription vocale pour faciliter la saisie par les techniciens. Le but est de conserver une logique terrain, tout en supprimant progressivement </w:t>
      </w:r>
      <w:r w:rsidRPr="004650FB">
        <w:rPr>
          <w:rFonts w:ascii="Verdana" w:eastAsia="Times New Roman" w:hAnsi="Verdana" w:cs="Times New Roman"/>
          <w:lang w:eastAsia="fr-FR"/>
        </w:rPr>
        <w:lastRenderedPageBreak/>
        <w:t>les supports papier et en améliorant la traçabilité des informations nécessaires au suivi client et à la facturation.</w:t>
      </w:r>
    </w:p>
    <w:p w14:paraId="0DF08E83" w14:textId="77777777" w:rsidR="005D63CC" w:rsidRPr="005D63CC" w:rsidRDefault="005D63CC" w:rsidP="005D63CC"/>
    <w:p w14:paraId="72CDA45A" w14:textId="77777777" w:rsidR="00B07633" w:rsidRDefault="00B07633">
      <w:pPr>
        <w:pStyle w:val="Titre2"/>
        <w:numPr>
          <w:ilvl w:val="0"/>
          <w:numId w:val="7"/>
        </w:numPr>
        <w:tabs>
          <w:tab w:val="num" w:pos="360"/>
        </w:tabs>
        <w:ind w:left="0" w:firstLine="0"/>
      </w:pPr>
      <w:bookmarkStart w:id="8" w:name="_Toc185617521"/>
      <w:r w:rsidRPr="008A0F2C">
        <w:t>Compétences et ressources</w:t>
      </w:r>
      <w:bookmarkEnd w:id="8"/>
    </w:p>
    <w:p w14:paraId="155E06B1" w14:textId="77777777" w:rsidR="00DE1939" w:rsidRDefault="00DE1939" w:rsidP="00DE1939">
      <w:pPr>
        <w:pStyle w:val="p2"/>
      </w:pPr>
    </w:p>
    <w:p w14:paraId="1B8BB964" w14:textId="242B2F0F"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b/>
          <w:bCs/>
          <w:lang w:eastAsia="fr-FR"/>
        </w:rPr>
        <w:t>Constat clé</w:t>
      </w:r>
    </w:p>
    <w:p w14:paraId="61E1C8F6" w14:textId="01F734CB"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L’entreprise dispose de compétences métiers solides, avec des collaborateurs spécialisés par activité : agricole, motoculture, électroménager, irrigation, magasin, administratif, métallerie et serrurerie. La valeur ajoutée repose fortement sur l’expertise technique des équipes, leur connaissance des produits, des clients et des fournisseurs.</w:t>
      </w:r>
    </w:p>
    <w:p w14:paraId="20DA5ED1" w14:textId="03B10F70"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En revanche, les pratiques numériques et les usages de l’IA ne semblent pas encore structurés. Les outils utilisés sont principalement des outils bureautiques ou de gestion courante. Il n’existe pas encore de cadre formalisé pour intégrer l’IA ou l’automatisation dans les pratiques quotidiennes. Le diagnostic fait ressortir un niveau limité sur l’axe compétences et ressources, ce qui traduit un besoin d’acculturation, de montée en compétence et d’accompagnement opérationnel.</w:t>
      </w:r>
    </w:p>
    <w:p w14:paraId="74742E79"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L’enjeu est particulièrement important car les solutions envisagées devront être acceptées par des profils techniques, habitués à travailler rapidement sur le terrain et parfois éloignés des outils numériques complexes.</w:t>
      </w:r>
    </w:p>
    <w:p w14:paraId="2827BACA"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p>
    <w:p w14:paraId="7F7B44CB" w14:textId="3AA9FE4D"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b/>
          <w:bCs/>
          <w:lang w:eastAsia="fr-FR"/>
        </w:rPr>
        <w:t>Proposition d’amélioration</w:t>
      </w:r>
    </w:p>
    <w:p w14:paraId="3F76CECD" w14:textId="268DACCE"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Prévoir un accompagnement très opérationnel des équipes, centré sur les usages concrets : renseigner un ordre de réparation par la voix, prendre une photo de pièce, retrouver une commande, suivre un statut, consulter une information client ou fournisseur.</w:t>
      </w:r>
    </w:p>
    <w:p w14:paraId="4BE872E0"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La montée en compétence doit être progressive et orientée métier. Il conviendra d’identifier quelques référents internes, notamment côté administratif, magasin et ateliers, afin de tester les outils, valider les usages et accompagner les autres collaborateurs dans l’appropriation des nouvelles pratiques.</w:t>
      </w:r>
    </w:p>
    <w:p w14:paraId="5B3F0F85" w14:textId="77777777" w:rsidR="00AD3DC3" w:rsidRPr="00AD3DC3" w:rsidRDefault="00AD3DC3" w:rsidP="00AD3DC3">
      <w:pPr>
        <w:pStyle w:val="p1"/>
        <w:spacing w:before="100" w:beforeAutospacing="1" w:after="100" w:afterAutospacing="1" w:line="324" w:lineRule="auto"/>
        <w:rPr>
          <w:rFonts w:ascii="Verdana" w:hAnsi="Verdana"/>
          <w:sz w:val="22"/>
          <w:szCs w:val="22"/>
        </w:rPr>
      </w:pPr>
    </w:p>
    <w:p w14:paraId="3D87D7BD" w14:textId="77777777" w:rsidR="00B07633" w:rsidRDefault="00B07633">
      <w:pPr>
        <w:pStyle w:val="Titre2"/>
        <w:numPr>
          <w:ilvl w:val="0"/>
          <w:numId w:val="7"/>
        </w:numPr>
        <w:tabs>
          <w:tab w:val="num" w:pos="360"/>
        </w:tabs>
        <w:ind w:left="0" w:firstLine="0"/>
      </w:pPr>
      <w:bookmarkStart w:id="9" w:name="_Toc185617522"/>
      <w:r>
        <w:t>Données et sécurité</w:t>
      </w:r>
      <w:bookmarkEnd w:id="9"/>
    </w:p>
    <w:p w14:paraId="1EBAB632" w14:textId="6BAAD544"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b/>
          <w:bCs/>
          <w:lang w:eastAsia="fr-FR"/>
        </w:rPr>
        <w:t>Constat clé</w:t>
      </w:r>
    </w:p>
    <w:p w14:paraId="335EFC43" w14:textId="4DE02E3E"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L’entreprise dispose de données utiles dans Wavesoft, Outlook, Excel et les documents internes. Ces données concernent les clients, les articles, les devis, les commandes, les factures, les fournisseurs, les plannings, les interventions et les échanges commerciaux. Toutefois, une partie significative des informations opérationnelles reste dispersée entre les supports papier, les mails, les échanges oraux, les documents imprimés et les outils non connectés.</w:t>
      </w:r>
    </w:p>
    <w:p w14:paraId="24B866EB"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Cette dispersion limite la capacité à retrouver rapidement une information fiable. Elle peut également créer des difficultés pour historiser les demandes, suivre les commandes, rattacher une pièce à un client ou identifier le service concerné lors de la réception d’un mail ou d’un colis fournisseur.</w:t>
      </w:r>
    </w:p>
    <w:p w14:paraId="2798A50B" w14:textId="724A3AA3"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Sur le plan sécurité, l’usage d’une adresse mail générique consultée par plusieurs personnes impose également une vigilance particulière sur la gestion des accès, la confidentialité des données clients et la traçabilité des actions réalisées.</w:t>
      </w:r>
    </w:p>
    <w:p w14:paraId="260055F0"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p>
    <w:p w14:paraId="3866A426" w14:textId="33EDF9AA"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b/>
          <w:bCs/>
          <w:lang w:eastAsia="fr-FR"/>
        </w:rPr>
        <w:t>Proposition d’amélioration</w:t>
      </w:r>
    </w:p>
    <w:p w14:paraId="1E4881F1" w14:textId="515107D5"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Structurer progressivement un référentiel partagé pour les informations opérationnelles essentielles : client, matériel, intervention, commande, pièce, fournisseur, statut et historique des échanges. Cette base doit rester simple, accessible et adaptée aux usages internes.</w:t>
      </w:r>
    </w:p>
    <w:p w14:paraId="5EADBFB5"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Il sera également nécessaire de formaliser quelques règles de sécurité de base : gestion des accès, rôles des utilisateurs, sauvegarde des données, confidentialité des informations clients, bonnes pratiques sur les outils d’IA et encadrement de l’usage des données transmises à des solutions externes.</w:t>
      </w:r>
    </w:p>
    <w:p w14:paraId="47DED809" w14:textId="77777777" w:rsidR="00AD3DC3" w:rsidRDefault="00AD3DC3" w:rsidP="00AD3DC3"/>
    <w:p w14:paraId="64143747" w14:textId="77777777" w:rsidR="007C51D9" w:rsidRDefault="007C51D9" w:rsidP="00AD3DC3"/>
    <w:p w14:paraId="7BBAEDBB" w14:textId="77777777" w:rsidR="007C51D9" w:rsidRPr="00AD3DC3" w:rsidRDefault="007C51D9" w:rsidP="00AD3DC3"/>
    <w:p w14:paraId="5705ACCE" w14:textId="77777777" w:rsidR="00E77998" w:rsidRPr="00E77998" w:rsidRDefault="00E77998" w:rsidP="00E77998"/>
    <w:p w14:paraId="3E37756C" w14:textId="1780AB67" w:rsidR="00880FD6" w:rsidRPr="00AD3DC3" w:rsidRDefault="00DE1939" w:rsidP="00AD3DC3">
      <w:pPr>
        <w:pStyle w:val="Titre2"/>
        <w:numPr>
          <w:ilvl w:val="0"/>
          <w:numId w:val="7"/>
        </w:numPr>
        <w:tabs>
          <w:tab w:val="num" w:pos="360"/>
        </w:tabs>
        <w:ind w:left="0" w:firstLine="0"/>
      </w:pPr>
      <w:r>
        <w:lastRenderedPageBreak/>
        <w:t>Organisation</w:t>
      </w:r>
    </w:p>
    <w:p w14:paraId="0D218675" w14:textId="77777777" w:rsidR="004650FB" w:rsidRDefault="004650FB" w:rsidP="004650FB">
      <w:pPr>
        <w:spacing w:before="100" w:beforeAutospacing="1" w:after="100" w:afterAutospacing="1" w:line="240" w:lineRule="auto"/>
        <w:rPr>
          <w:rFonts w:ascii="Times New Roman" w:eastAsia="Times New Roman" w:hAnsi="Times New Roman" w:cs="Times New Roman"/>
          <w:b/>
          <w:bCs/>
          <w:sz w:val="24"/>
          <w:szCs w:val="24"/>
          <w:lang w:eastAsia="fr-FR"/>
        </w:rPr>
      </w:pPr>
    </w:p>
    <w:p w14:paraId="30AF5999" w14:textId="48089AA5"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b/>
          <w:bCs/>
          <w:lang w:eastAsia="fr-FR"/>
        </w:rPr>
        <w:t>Constat clé</w:t>
      </w:r>
    </w:p>
    <w:p w14:paraId="5A5060B1" w14:textId="36D43C33"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L’organisation repose sur une coordination quotidienne entre la direction, l’administratif, les techniciens, le magasin et les fournisseurs. Cette coordination fonctionne aujourd’hui grâce à la proximité des personnes, à l’expérience des équipes et à des habitudes de travail installées.</w:t>
      </w:r>
    </w:p>
    <w:p w14:paraId="330B3AB0" w14:textId="07164892"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Cependant, plusieurs flux d’information restent dépendants de transmissions manuelles ou informelles : fiches papier, documents posés sur un bureau, mails transférés manuellement, appels téléphoniques clients, recherches dans les échanges fournisseurs, vérification de l’état d’avancement auprès des personnes concernées.</w:t>
      </w:r>
    </w:p>
    <w:p w14:paraId="50D73F6A"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Ce fonctionnement rend l’organisation vulnérable aux oublis, aux retards, aux absences et aux interruptions fréquentes. Il mobilise aussi fortement Sonia et les personnes en charge de l’administratif, qui doivent souvent rechercher, trier, transmettre ou reconstituer l’information pour les clients, les techniciens ou les fournisseurs.</w:t>
      </w:r>
    </w:p>
    <w:p w14:paraId="6CA8984D"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p>
    <w:p w14:paraId="466A7D08" w14:textId="56C4694D"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b/>
          <w:bCs/>
          <w:lang w:eastAsia="fr-FR"/>
        </w:rPr>
        <w:t>Proposition d’amélioration</w:t>
      </w:r>
    </w:p>
    <w:p w14:paraId="7E4B6D46"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Mettre en place des circuits d’information plus lisibles, avec des statuts partagés et des notifications simples. L’objectif n’est pas de complexifier l’organisation, mais de permettre à chaque service de savoir rapidement ce qui est à faire, en cours, terminé, en attente de pièce, en attente fournisseur ou prêt à facturer.</w:t>
      </w:r>
    </w:p>
    <w:p w14:paraId="1C6E4545"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Une première amélioration pourrait porter sur la création d’un outil partagé de suivi des interventions et commandes, avec une logique de tableau opérationnel par service. Cette approche permettrait de réduire les appels internes, les recherches d’information et les risques d’oubli.</w:t>
      </w:r>
    </w:p>
    <w:p w14:paraId="707AA031" w14:textId="77777777" w:rsidR="004650FB" w:rsidRDefault="004650FB" w:rsidP="004846B0"/>
    <w:p w14:paraId="08B24AED" w14:textId="77777777" w:rsidR="007C51D9" w:rsidRDefault="007C51D9" w:rsidP="004846B0"/>
    <w:p w14:paraId="4D103DDA" w14:textId="77777777" w:rsidR="007C51D9" w:rsidRDefault="007C51D9" w:rsidP="004846B0"/>
    <w:p w14:paraId="3EA85ABC" w14:textId="77777777" w:rsidR="007C51D9" w:rsidRDefault="007C51D9" w:rsidP="004846B0"/>
    <w:p w14:paraId="3186CA83" w14:textId="77777777" w:rsidR="007C51D9" w:rsidRDefault="007C51D9" w:rsidP="004846B0"/>
    <w:p w14:paraId="2AE37E69" w14:textId="77777777" w:rsidR="004650FB" w:rsidRPr="004846B0" w:rsidRDefault="004650FB" w:rsidP="004846B0"/>
    <w:p w14:paraId="5E61C874" w14:textId="77777777" w:rsidR="00B07633" w:rsidRPr="008A0F2C" w:rsidRDefault="00B07633">
      <w:pPr>
        <w:pStyle w:val="Titre2"/>
        <w:numPr>
          <w:ilvl w:val="0"/>
          <w:numId w:val="7"/>
        </w:numPr>
        <w:tabs>
          <w:tab w:val="num" w:pos="360"/>
        </w:tabs>
        <w:ind w:left="0" w:firstLine="0"/>
      </w:pPr>
      <w:bookmarkStart w:id="10" w:name="_Toc185617524"/>
      <w:r w:rsidRPr="008A0F2C">
        <w:t>Cadre réglementaire</w:t>
      </w:r>
      <w:bookmarkEnd w:id="10"/>
    </w:p>
    <w:p w14:paraId="70499469" w14:textId="77777777" w:rsidR="004650FB" w:rsidRDefault="004650FB" w:rsidP="004650FB">
      <w:pPr>
        <w:spacing w:before="100" w:beforeAutospacing="1" w:after="100" w:afterAutospacing="1" w:line="240" w:lineRule="auto"/>
        <w:rPr>
          <w:rFonts w:ascii="Times New Roman" w:eastAsia="Times New Roman" w:hAnsi="Times New Roman" w:cs="Times New Roman"/>
          <w:b/>
          <w:bCs/>
          <w:sz w:val="24"/>
          <w:szCs w:val="24"/>
          <w:lang w:eastAsia="fr-FR"/>
        </w:rPr>
      </w:pPr>
    </w:p>
    <w:p w14:paraId="51E7494A" w14:textId="30DB8351"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b/>
          <w:bCs/>
          <w:lang w:eastAsia="fr-FR"/>
        </w:rPr>
        <w:t>Constat clé</w:t>
      </w:r>
    </w:p>
    <w:p w14:paraId="08F644F7" w14:textId="6B15F91B"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Le diagnostic fait apparaître un niveau de maturité limité sur le cadre réglementaire. À ce stade, les usages de l’IA ne semblent pas formalisés par des règles internes précises. L’entreprise n’a pas encore défini de cadre d’usage sur les données pouvant être saisies dans un outil IA, les informations à ne pas transmettre, les responsabilités des utilisateurs ou les règles de validation humaine.</w:t>
      </w:r>
    </w:p>
    <w:p w14:paraId="6AC06BA7"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Compte tenu de l’activité, les données traitées peuvent concerner des clients particuliers, des professionnels, des collectivités, des matériels, des cartes grises, des informations de facturation, des échanges fournisseurs et des données administratives. Ces éléments nécessitent un minimum de vigilance, notamment au regard de la confidentialité et de la protection des données.</w:t>
      </w:r>
    </w:p>
    <w:p w14:paraId="72EEE126" w14:textId="77777777"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p>
    <w:p w14:paraId="2C299CEE" w14:textId="450268EC"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b/>
          <w:bCs/>
          <w:lang w:eastAsia="fr-FR"/>
        </w:rPr>
        <w:t>Proposition d’amélioration</w:t>
      </w:r>
    </w:p>
    <w:p w14:paraId="73EC1C66" w14:textId="087FFB62" w:rsidR="004650FB" w:rsidRPr="004650FB" w:rsidRDefault="004650FB" w:rsidP="004650FB">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Établir une charte simple d’usage de l’IA et des outils numériques, adaptée à une PME artisanale. Cette charte pourrait rappeler les règles essentielles : ne pas transmettre de données sensibles ou confidentielles dans un outil non validé, vérifier les résultats produits par l’IA, conserver une validation humaine, sécuriser les accès et respecter les règles de confidentialité.</w:t>
      </w:r>
    </w:p>
    <w:p w14:paraId="240BC5BF" w14:textId="4D3F22BB" w:rsidR="007C51D9" w:rsidRDefault="004650FB" w:rsidP="007C51D9">
      <w:pPr>
        <w:spacing w:before="100" w:beforeAutospacing="1" w:after="100" w:afterAutospacing="1" w:line="312" w:lineRule="auto"/>
        <w:rPr>
          <w:rFonts w:ascii="Verdana" w:eastAsia="Times New Roman" w:hAnsi="Verdana" w:cs="Times New Roman"/>
          <w:lang w:eastAsia="fr-FR"/>
        </w:rPr>
      </w:pPr>
      <w:r w:rsidRPr="004650FB">
        <w:rPr>
          <w:rFonts w:ascii="Verdana" w:eastAsia="Times New Roman" w:hAnsi="Verdana" w:cs="Times New Roman"/>
          <w:lang w:eastAsia="fr-FR"/>
        </w:rPr>
        <w:t>Cette formalisation doit rester pragmatique et courte, afin d’être comprise et appliquée par les équipes. Elle pourra être complétée par une sensibilisation des collaborateurs aux risques de base : données clients, pièces administratives, mots de passe, mails frauduleux, outils IA grand public et validation des contenus générés.</w:t>
      </w:r>
    </w:p>
    <w:p w14:paraId="2DB490FA" w14:textId="77777777" w:rsidR="007C51D9" w:rsidRPr="007C51D9" w:rsidRDefault="007C51D9" w:rsidP="007C51D9">
      <w:pPr>
        <w:spacing w:before="100" w:beforeAutospacing="1" w:after="100" w:afterAutospacing="1" w:line="312" w:lineRule="auto"/>
        <w:rPr>
          <w:rFonts w:ascii="Verdana" w:eastAsia="Times New Roman" w:hAnsi="Verdana" w:cs="Times New Roman"/>
          <w:lang w:eastAsia="fr-FR"/>
        </w:rPr>
      </w:pPr>
    </w:p>
    <w:p w14:paraId="707183C4" w14:textId="77777777" w:rsidR="00782D80" w:rsidRDefault="00782D80" w:rsidP="00B6166A">
      <w:pPr>
        <w:rPr>
          <w:rFonts w:ascii="Montserrat Light" w:hAnsi="Montserrat Light"/>
        </w:rPr>
      </w:pPr>
    </w:p>
    <w:p w14:paraId="792A9DB6" w14:textId="77777777" w:rsidR="00240F3D" w:rsidRDefault="00B07633">
      <w:pPr>
        <w:pStyle w:val="Style1"/>
        <w:numPr>
          <w:ilvl w:val="0"/>
          <w:numId w:val="6"/>
        </w:numPr>
        <w:tabs>
          <w:tab w:val="num" w:pos="360"/>
        </w:tabs>
        <w:ind w:left="357" w:hanging="357"/>
      </w:pPr>
      <w:bookmarkStart w:id="11" w:name="_Toc185617525"/>
      <w:r w:rsidRPr="006D6D23">
        <w:lastRenderedPageBreak/>
        <w:t xml:space="preserve">Cas d’usage IA et accompagnement </w:t>
      </w:r>
    </w:p>
    <w:p w14:paraId="4B15DFFA" w14:textId="1792E367" w:rsidR="00B07633" w:rsidRPr="006D6D23" w:rsidRDefault="00B07633" w:rsidP="00240F3D">
      <w:pPr>
        <w:pStyle w:val="Style1"/>
        <w:tabs>
          <w:tab w:val="clear" w:pos="360"/>
        </w:tabs>
        <w:ind w:left="0" w:firstLine="0"/>
      </w:pPr>
      <w:r w:rsidRPr="006D6D23">
        <w:t>préconisés</w:t>
      </w:r>
      <w:bookmarkEnd w:id="11"/>
    </w:p>
    <w:p w14:paraId="1F2F227D" w14:textId="77777777" w:rsidR="00AD3DC3" w:rsidRDefault="00AD3DC3" w:rsidP="00B6166A">
      <w:pPr>
        <w:rPr>
          <w:rFonts w:ascii="Montserrat Light" w:hAnsi="Montserrat Light"/>
        </w:rPr>
      </w:pPr>
    </w:p>
    <w:p w14:paraId="335C0498" w14:textId="77777777" w:rsidR="004650FB" w:rsidRDefault="004650FB" w:rsidP="004650FB">
      <w:pPr>
        <w:pStyle w:val="Titre2"/>
        <w:jc w:val="left"/>
      </w:pPr>
      <w:r>
        <w:rPr>
          <w:rStyle w:val="s1"/>
        </w:rPr>
        <w:t>Cas d’usage 1 — Digitalisation des ordres de réparation et de dépannage</w:t>
      </w:r>
    </w:p>
    <w:p w14:paraId="6C291C40"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Description du cas d’usage</w:t>
      </w:r>
    </w:p>
    <w:p w14:paraId="002DA5B6"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 xml:space="preserve">Ce cas d’usage consiste à remplacer progressivement les agendas papier, fiches autocopiantes et fiches papier par un </w:t>
      </w:r>
      <w:r w:rsidRPr="004650FB">
        <w:rPr>
          <w:rStyle w:val="s1"/>
          <w:rFonts w:ascii="Verdana" w:hAnsi="Verdana"/>
          <w:b/>
          <w:bCs/>
          <w:sz w:val="22"/>
          <w:szCs w:val="22"/>
        </w:rPr>
        <w:t>ordre de réparation digital partagé</w:t>
      </w:r>
      <w:r w:rsidRPr="004650FB">
        <w:rPr>
          <w:rFonts w:ascii="Verdana" w:hAnsi="Verdana"/>
          <w:sz w:val="22"/>
          <w:szCs w:val="22"/>
        </w:rPr>
        <w:t>, accessible par les équipes concernées : techniciens, magasin, administratif et direction.</w:t>
      </w:r>
    </w:p>
    <w:p w14:paraId="723ADE27" w14:textId="77777777" w:rsidR="004650FB" w:rsidRPr="004650FB" w:rsidRDefault="004650FB" w:rsidP="004650FB">
      <w:pPr>
        <w:pStyle w:val="p3"/>
        <w:spacing w:line="312" w:lineRule="auto"/>
        <w:ind w:left="0" w:firstLine="0"/>
        <w:rPr>
          <w:rFonts w:ascii="Verdana" w:hAnsi="Verdana"/>
          <w:sz w:val="22"/>
          <w:szCs w:val="22"/>
        </w:rPr>
      </w:pPr>
      <w:r w:rsidRPr="004650FB">
        <w:rPr>
          <w:rFonts w:ascii="Verdana" w:hAnsi="Verdana"/>
          <w:sz w:val="22"/>
          <w:szCs w:val="22"/>
        </w:rPr>
        <w:t>L’objectif est de permettre aux techniciens de renseigner facilement les informations liées à une réparation ou à un dépannage :</w:t>
      </w:r>
    </w:p>
    <w:p w14:paraId="5769705C" w14:textId="77777777" w:rsidR="004650FB" w:rsidRPr="004650FB" w:rsidRDefault="004650FB" w:rsidP="004650FB">
      <w:pPr>
        <w:numPr>
          <w:ilvl w:val="0"/>
          <w:numId w:val="67"/>
        </w:numPr>
        <w:spacing w:before="100" w:beforeAutospacing="1" w:after="100" w:afterAutospacing="1" w:line="312" w:lineRule="auto"/>
        <w:rPr>
          <w:rFonts w:ascii="Verdana" w:hAnsi="Verdana"/>
        </w:rPr>
      </w:pPr>
      <w:r w:rsidRPr="004650FB">
        <w:rPr>
          <w:rFonts w:ascii="Verdana" w:hAnsi="Verdana"/>
        </w:rPr>
        <w:t>identité du client ;</w:t>
      </w:r>
    </w:p>
    <w:p w14:paraId="03085AC2" w14:textId="77777777" w:rsidR="004650FB" w:rsidRPr="004650FB" w:rsidRDefault="004650FB" w:rsidP="004650FB">
      <w:pPr>
        <w:numPr>
          <w:ilvl w:val="0"/>
          <w:numId w:val="67"/>
        </w:numPr>
        <w:spacing w:before="100" w:beforeAutospacing="1" w:after="100" w:afterAutospacing="1" w:line="312" w:lineRule="auto"/>
        <w:rPr>
          <w:rFonts w:ascii="Verdana" w:hAnsi="Verdana"/>
        </w:rPr>
      </w:pPr>
      <w:r w:rsidRPr="004650FB">
        <w:rPr>
          <w:rFonts w:ascii="Verdana" w:hAnsi="Verdana"/>
        </w:rPr>
        <w:t>matériel concerné ;</w:t>
      </w:r>
    </w:p>
    <w:p w14:paraId="728E7614" w14:textId="77777777" w:rsidR="004650FB" w:rsidRPr="004650FB" w:rsidRDefault="004650FB" w:rsidP="004650FB">
      <w:pPr>
        <w:numPr>
          <w:ilvl w:val="0"/>
          <w:numId w:val="67"/>
        </w:numPr>
        <w:spacing w:before="100" w:beforeAutospacing="1" w:after="100" w:afterAutospacing="1" w:line="312" w:lineRule="auto"/>
        <w:rPr>
          <w:rFonts w:ascii="Verdana" w:hAnsi="Verdana"/>
        </w:rPr>
      </w:pPr>
      <w:r w:rsidRPr="004650FB">
        <w:rPr>
          <w:rFonts w:ascii="Verdana" w:hAnsi="Verdana"/>
        </w:rPr>
        <w:t>nature de la panne ou de la demande ;</w:t>
      </w:r>
    </w:p>
    <w:p w14:paraId="5E54C08C" w14:textId="77777777" w:rsidR="004650FB" w:rsidRPr="004650FB" w:rsidRDefault="004650FB" w:rsidP="004650FB">
      <w:pPr>
        <w:numPr>
          <w:ilvl w:val="0"/>
          <w:numId w:val="67"/>
        </w:numPr>
        <w:spacing w:before="100" w:beforeAutospacing="1" w:after="100" w:afterAutospacing="1" w:line="312" w:lineRule="auto"/>
        <w:rPr>
          <w:rFonts w:ascii="Verdana" w:hAnsi="Verdana"/>
        </w:rPr>
      </w:pPr>
      <w:r w:rsidRPr="004650FB">
        <w:rPr>
          <w:rFonts w:ascii="Verdana" w:hAnsi="Verdana"/>
        </w:rPr>
        <w:t>diagnostic réalisé ;</w:t>
      </w:r>
    </w:p>
    <w:p w14:paraId="746B9F2F" w14:textId="77777777" w:rsidR="004650FB" w:rsidRPr="004650FB" w:rsidRDefault="004650FB" w:rsidP="004650FB">
      <w:pPr>
        <w:numPr>
          <w:ilvl w:val="0"/>
          <w:numId w:val="67"/>
        </w:numPr>
        <w:spacing w:before="100" w:beforeAutospacing="1" w:after="100" w:afterAutospacing="1" w:line="312" w:lineRule="auto"/>
        <w:rPr>
          <w:rFonts w:ascii="Verdana" w:hAnsi="Verdana"/>
        </w:rPr>
      </w:pPr>
      <w:r w:rsidRPr="004650FB">
        <w:rPr>
          <w:rFonts w:ascii="Verdana" w:hAnsi="Verdana"/>
        </w:rPr>
        <w:t>temps passé ;</w:t>
      </w:r>
    </w:p>
    <w:p w14:paraId="5FC6D698" w14:textId="77777777" w:rsidR="004650FB" w:rsidRPr="004650FB" w:rsidRDefault="004650FB" w:rsidP="004650FB">
      <w:pPr>
        <w:numPr>
          <w:ilvl w:val="0"/>
          <w:numId w:val="67"/>
        </w:numPr>
        <w:spacing w:before="100" w:beforeAutospacing="1" w:after="100" w:afterAutospacing="1" w:line="312" w:lineRule="auto"/>
        <w:rPr>
          <w:rFonts w:ascii="Verdana" w:hAnsi="Verdana"/>
        </w:rPr>
      </w:pPr>
      <w:r w:rsidRPr="004650FB">
        <w:rPr>
          <w:rFonts w:ascii="Verdana" w:hAnsi="Verdana"/>
        </w:rPr>
        <w:t>pièces utilisées ;</w:t>
      </w:r>
    </w:p>
    <w:p w14:paraId="6A235D1B" w14:textId="77777777" w:rsidR="004650FB" w:rsidRPr="004650FB" w:rsidRDefault="004650FB" w:rsidP="004650FB">
      <w:pPr>
        <w:numPr>
          <w:ilvl w:val="0"/>
          <w:numId w:val="67"/>
        </w:numPr>
        <w:spacing w:before="100" w:beforeAutospacing="1" w:after="100" w:afterAutospacing="1" w:line="312" w:lineRule="auto"/>
        <w:rPr>
          <w:rFonts w:ascii="Verdana" w:hAnsi="Verdana"/>
        </w:rPr>
      </w:pPr>
      <w:r w:rsidRPr="004650FB">
        <w:rPr>
          <w:rFonts w:ascii="Verdana" w:hAnsi="Verdana"/>
        </w:rPr>
        <w:t>photos des pièces ou du matériel ;</w:t>
      </w:r>
    </w:p>
    <w:p w14:paraId="69B7D77B" w14:textId="77777777" w:rsidR="004650FB" w:rsidRPr="004650FB" w:rsidRDefault="004650FB" w:rsidP="004650FB">
      <w:pPr>
        <w:numPr>
          <w:ilvl w:val="0"/>
          <w:numId w:val="67"/>
        </w:numPr>
        <w:spacing w:before="100" w:beforeAutospacing="1" w:after="100" w:afterAutospacing="1" w:line="312" w:lineRule="auto"/>
        <w:rPr>
          <w:rFonts w:ascii="Verdana" w:hAnsi="Verdana"/>
        </w:rPr>
      </w:pPr>
      <w:r w:rsidRPr="004650FB">
        <w:rPr>
          <w:rFonts w:ascii="Verdana" w:hAnsi="Verdana"/>
        </w:rPr>
        <w:t>statut du dossier : à faire, en cours, en attente de pièce, terminé, prêt à facturer.</w:t>
      </w:r>
    </w:p>
    <w:p w14:paraId="4CD2817E"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 xml:space="preserve">La saisie pourrait être facilitée par une </w:t>
      </w:r>
      <w:r w:rsidRPr="004650FB">
        <w:rPr>
          <w:rStyle w:val="s1"/>
          <w:rFonts w:ascii="Verdana" w:hAnsi="Verdana"/>
          <w:b/>
          <w:bCs/>
          <w:sz w:val="22"/>
          <w:szCs w:val="22"/>
        </w:rPr>
        <w:t>transcription vocale</w:t>
      </w:r>
      <w:r w:rsidRPr="004650FB">
        <w:rPr>
          <w:rFonts w:ascii="Verdana" w:hAnsi="Verdana"/>
          <w:sz w:val="22"/>
          <w:szCs w:val="22"/>
        </w:rPr>
        <w:t>, afin que les techniciens puissent dicter leurs informations plutôt que les saisir manuellement. Cette approche est particulièrement adaptée à des métiers terrain où les collaborateurs doivent aller vite, garder les mains libres et éviter les tâches administratives trop lourdes.</w:t>
      </w:r>
    </w:p>
    <w:p w14:paraId="356CC7A7" w14:textId="77777777" w:rsidR="004650FB" w:rsidRPr="004650FB" w:rsidRDefault="004650FB" w:rsidP="004650FB">
      <w:pPr>
        <w:pStyle w:val="Titre3"/>
        <w:spacing w:line="312" w:lineRule="auto"/>
        <w:rPr>
          <w:rStyle w:val="s1"/>
          <w:rFonts w:ascii="Verdana" w:hAnsi="Verdana"/>
          <w:sz w:val="22"/>
          <w:szCs w:val="22"/>
        </w:rPr>
      </w:pPr>
    </w:p>
    <w:p w14:paraId="42BEA99F" w14:textId="2954CDED"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Contexte ou problème identifié</w:t>
      </w:r>
    </w:p>
    <w:p w14:paraId="277E135A"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Le processus actuel repose sur des supports papier et un planning visuel. Cette organisation est connue des équipes, mais elle rend le suivi difficile lorsque plusieurs personnes doivent accéder à la même information.</w:t>
      </w:r>
    </w:p>
    <w:p w14:paraId="2AB92E53"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Les principaux irritants identifiés sont les suivants :</w:t>
      </w:r>
    </w:p>
    <w:p w14:paraId="1D32FCB2" w14:textId="77777777" w:rsidR="004650FB" w:rsidRPr="004650FB" w:rsidRDefault="004650FB" w:rsidP="004650FB">
      <w:pPr>
        <w:numPr>
          <w:ilvl w:val="0"/>
          <w:numId w:val="68"/>
        </w:numPr>
        <w:spacing w:before="100" w:beforeAutospacing="1" w:after="100" w:afterAutospacing="1" w:line="312" w:lineRule="auto"/>
        <w:rPr>
          <w:rFonts w:ascii="Verdana" w:hAnsi="Verdana"/>
        </w:rPr>
      </w:pPr>
      <w:r w:rsidRPr="004650FB">
        <w:rPr>
          <w:rFonts w:ascii="Verdana" w:hAnsi="Verdana"/>
        </w:rPr>
        <w:lastRenderedPageBreak/>
        <w:t>difficulté à savoir rapidement où en est une intervention ;</w:t>
      </w:r>
    </w:p>
    <w:p w14:paraId="48150AA3" w14:textId="77777777" w:rsidR="004650FB" w:rsidRPr="004650FB" w:rsidRDefault="004650FB" w:rsidP="004650FB">
      <w:pPr>
        <w:numPr>
          <w:ilvl w:val="0"/>
          <w:numId w:val="68"/>
        </w:numPr>
        <w:spacing w:before="100" w:beforeAutospacing="1" w:after="100" w:afterAutospacing="1" w:line="312" w:lineRule="auto"/>
        <w:rPr>
          <w:rFonts w:ascii="Verdana" w:hAnsi="Verdana"/>
        </w:rPr>
      </w:pPr>
      <w:r w:rsidRPr="004650FB">
        <w:rPr>
          <w:rFonts w:ascii="Verdana" w:hAnsi="Verdana"/>
        </w:rPr>
        <w:t>temps perdu pour renseigner les clients par téléphone ;</w:t>
      </w:r>
    </w:p>
    <w:p w14:paraId="6A45DE1D" w14:textId="77777777" w:rsidR="004650FB" w:rsidRPr="004650FB" w:rsidRDefault="004650FB" w:rsidP="004650FB">
      <w:pPr>
        <w:numPr>
          <w:ilvl w:val="0"/>
          <w:numId w:val="68"/>
        </w:numPr>
        <w:spacing w:before="100" w:beforeAutospacing="1" w:after="100" w:afterAutospacing="1" w:line="312" w:lineRule="auto"/>
        <w:rPr>
          <w:rFonts w:ascii="Verdana" w:hAnsi="Verdana"/>
        </w:rPr>
      </w:pPr>
      <w:r w:rsidRPr="004650FB">
        <w:rPr>
          <w:rFonts w:ascii="Verdana" w:hAnsi="Verdana"/>
        </w:rPr>
        <w:t>risque d’informations incomplètes au moment de la facturation ;</w:t>
      </w:r>
    </w:p>
    <w:p w14:paraId="1566E2A4" w14:textId="77777777" w:rsidR="004650FB" w:rsidRPr="004650FB" w:rsidRDefault="004650FB" w:rsidP="004650FB">
      <w:pPr>
        <w:numPr>
          <w:ilvl w:val="0"/>
          <w:numId w:val="68"/>
        </w:numPr>
        <w:spacing w:before="100" w:beforeAutospacing="1" w:after="100" w:afterAutospacing="1" w:line="312" w:lineRule="auto"/>
        <w:rPr>
          <w:rFonts w:ascii="Verdana" w:hAnsi="Verdana"/>
        </w:rPr>
      </w:pPr>
      <w:r w:rsidRPr="004650FB">
        <w:rPr>
          <w:rFonts w:ascii="Verdana" w:hAnsi="Verdana"/>
        </w:rPr>
        <w:t>ressaisie ou reconstitution manuelle des temps et des pièces utilisées ;</w:t>
      </w:r>
    </w:p>
    <w:p w14:paraId="27117AD5" w14:textId="77777777" w:rsidR="004650FB" w:rsidRPr="004650FB" w:rsidRDefault="004650FB" w:rsidP="004650FB">
      <w:pPr>
        <w:numPr>
          <w:ilvl w:val="0"/>
          <w:numId w:val="68"/>
        </w:numPr>
        <w:spacing w:before="100" w:beforeAutospacing="1" w:after="100" w:afterAutospacing="1" w:line="312" w:lineRule="auto"/>
        <w:rPr>
          <w:rFonts w:ascii="Verdana" w:hAnsi="Verdana"/>
        </w:rPr>
      </w:pPr>
      <w:r w:rsidRPr="004650FB">
        <w:rPr>
          <w:rFonts w:ascii="Verdana" w:hAnsi="Verdana"/>
        </w:rPr>
        <w:t>absence d’historique centralisé par client ou par matériel ;</w:t>
      </w:r>
    </w:p>
    <w:p w14:paraId="64A1FB45" w14:textId="77777777" w:rsidR="004650FB" w:rsidRPr="004650FB" w:rsidRDefault="004650FB" w:rsidP="004650FB">
      <w:pPr>
        <w:numPr>
          <w:ilvl w:val="0"/>
          <w:numId w:val="68"/>
        </w:numPr>
        <w:spacing w:before="100" w:beforeAutospacing="1" w:after="100" w:afterAutospacing="1" w:line="312" w:lineRule="auto"/>
        <w:rPr>
          <w:rFonts w:ascii="Verdana" w:hAnsi="Verdana"/>
        </w:rPr>
      </w:pPr>
      <w:r w:rsidRPr="004650FB">
        <w:rPr>
          <w:rFonts w:ascii="Verdana" w:hAnsi="Verdana"/>
        </w:rPr>
        <w:t>dépendance à la présence des personnes qui détiennent l’information.</w:t>
      </w:r>
    </w:p>
    <w:p w14:paraId="35316141"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Outils IA ou solutions d’automatisation envisageables</w:t>
      </w:r>
    </w:p>
    <w:p w14:paraId="426CD6A0"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Une solution simple pourrait être construite avec :</w:t>
      </w:r>
    </w:p>
    <w:p w14:paraId="6472940F" w14:textId="77777777" w:rsidR="004650FB" w:rsidRPr="004650FB" w:rsidRDefault="004650FB" w:rsidP="004650FB">
      <w:pPr>
        <w:numPr>
          <w:ilvl w:val="0"/>
          <w:numId w:val="69"/>
        </w:numPr>
        <w:spacing w:before="100" w:beforeAutospacing="1" w:after="100" w:afterAutospacing="1" w:line="312" w:lineRule="auto"/>
        <w:rPr>
          <w:rFonts w:ascii="Verdana" w:hAnsi="Verdana"/>
        </w:rPr>
      </w:pPr>
      <w:r w:rsidRPr="004650FB">
        <w:rPr>
          <w:rFonts w:ascii="Verdana" w:hAnsi="Verdana"/>
        </w:rPr>
        <w:t xml:space="preserve">un outil de base de données partagée de type </w:t>
      </w:r>
      <w:r w:rsidRPr="004650FB">
        <w:rPr>
          <w:rStyle w:val="s1"/>
          <w:rFonts w:ascii="Verdana" w:hAnsi="Verdana"/>
          <w:b/>
          <w:bCs/>
        </w:rPr>
        <w:t>Airtable</w:t>
      </w:r>
      <w:r w:rsidRPr="004650FB">
        <w:rPr>
          <w:rFonts w:ascii="Verdana" w:hAnsi="Verdana"/>
        </w:rPr>
        <w:t xml:space="preserve">, </w:t>
      </w:r>
      <w:r w:rsidRPr="004650FB">
        <w:rPr>
          <w:rStyle w:val="s1"/>
          <w:rFonts w:ascii="Verdana" w:hAnsi="Verdana"/>
          <w:b/>
          <w:bCs/>
        </w:rPr>
        <w:t>Notion</w:t>
      </w:r>
      <w:r w:rsidRPr="004650FB">
        <w:rPr>
          <w:rFonts w:ascii="Verdana" w:hAnsi="Verdana"/>
        </w:rPr>
        <w:t xml:space="preserve">, </w:t>
      </w:r>
      <w:r w:rsidRPr="004650FB">
        <w:rPr>
          <w:rStyle w:val="s1"/>
          <w:rFonts w:ascii="Verdana" w:hAnsi="Verdana"/>
          <w:b/>
          <w:bCs/>
        </w:rPr>
        <w:t>Smartsuite</w:t>
      </w:r>
      <w:r w:rsidRPr="004650FB">
        <w:rPr>
          <w:rFonts w:ascii="Verdana" w:hAnsi="Verdana"/>
        </w:rPr>
        <w:t xml:space="preserve"> ou équivalent ;</w:t>
      </w:r>
    </w:p>
    <w:p w14:paraId="1AA6FEC9" w14:textId="77777777" w:rsidR="004650FB" w:rsidRPr="004650FB" w:rsidRDefault="004650FB" w:rsidP="004650FB">
      <w:pPr>
        <w:numPr>
          <w:ilvl w:val="0"/>
          <w:numId w:val="69"/>
        </w:numPr>
        <w:spacing w:before="100" w:beforeAutospacing="1" w:after="100" w:afterAutospacing="1" w:line="312" w:lineRule="auto"/>
        <w:rPr>
          <w:rFonts w:ascii="Verdana" w:hAnsi="Verdana"/>
        </w:rPr>
      </w:pPr>
      <w:r w:rsidRPr="004650FB">
        <w:rPr>
          <w:rFonts w:ascii="Verdana" w:hAnsi="Verdana"/>
        </w:rPr>
        <w:t>une interface terrain simplifiée accessible depuis smartphone ou tablette ;</w:t>
      </w:r>
    </w:p>
    <w:p w14:paraId="138917C0" w14:textId="77777777" w:rsidR="004650FB" w:rsidRPr="004650FB" w:rsidRDefault="004650FB" w:rsidP="004650FB">
      <w:pPr>
        <w:numPr>
          <w:ilvl w:val="0"/>
          <w:numId w:val="69"/>
        </w:numPr>
        <w:spacing w:before="100" w:beforeAutospacing="1" w:after="100" w:afterAutospacing="1" w:line="312" w:lineRule="auto"/>
        <w:rPr>
          <w:rFonts w:ascii="Verdana" w:hAnsi="Verdana"/>
        </w:rPr>
      </w:pPr>
      <w:r w:rsidRPr="004650FB">
        <w:rPr>
          <w:rFonts w:ascii="Verdana" w:hAnsi="Verdana"/>
        </w:rPr>
        <w:t xml:space="preserve">un module de </w:t>
      </w:r>
      <w:r w:rsidRPr="004650FB">
        <w:rPr>
          <w:rStyle w:val="s1"/>
          <w:rFonts w:ascii="Verdana" w:hAnsi="Verdana"/>
          <w:b/>
          <w:bCs/>
        </w:rPr>
        <w:t>transcription vocale</w:t>
      </w:r>
      <w:r w:rsidRPr="004650FB">
        <w:rPr>
          <w:rFonts w:ascii="Verdana" w:hAnsi="Verdana"/>
        </w:rPr>
        <w:t xml:space="preserve"> pour transformer les commentaires du technicien en texte structuré ;</w:t>
      </w:r>
    </w:p>
    <w:p w14:paraId="0D60D31B" w14:textId="77777777" w:rsidR="004650FB" w:rsidRPr="004650FB" w:rsidRDefault="004650FB" w:rsidP="004650FB">
      <w:pPr>
        <w:numPr>
          <w:ilvl w:val="0"/>
          <w:numId w:val="69"/>
        </w:numPr>
        <w:spacing w:before="100" w:beforeAutospacing="1" w:after="100" w:afterAutospacing="1" w:line="312" w:lineRule="auto"/>
        <w:rPr>
          <w:rFonts w:ascii="Verdana" w:hAnsi="Verdana"/>
        </w:rPr>
      </w:pPr>
      <w:r w:rsidRPr="004650FB">
        <w:rPr>
          <w:rFonts w:ascii="Verdana" w:hAnsi="Verdana"/>
        </w:rPr>
        <w:t>un formulaire de création d’ordre de réparation ;</w:t>
      </w:r>
    </w:p>
    <w:p w14:paraId="568F68AE" w14:textId="77777777" w:rsidR="004650FB" w:rsidRPr="004650FB" w:rsidRDefault="004650FB" w:rsidP="004650FB">
      <w:pPr>
        <w:numPr>
          <w:ilvl w:val="0"/>
          <w:numId w:val="69"/>
        </w:numPr>
        <w:spacing w:before="100" w:beforeAutospacing="1" w:after="100" w:afterAutospacing="1" w:line="312" w:lineRule="auto"/>
        <w:rPr>
          <w:rFonts w:ascii="Verdana" w:hAnsi="Verdana"/>
        </w:rPr>
      </w:pPr>
      <w:r w:rsidRPr="004650FB">
        <w:rPr>
          <w:rFonts w:ascii="Verdana" w:hAnsi="Verdana"/>
        </w:rPr>
        <w:t>un système de statuts et de notifications ;</w:t>
      </w:r>
    </w:p>
    <w:p w14:paraId="56AFCC0D" w14:textId="77777777" w:rsidR="004650FB" w:rsidRPr="004650FB" w:rsidRDefault="004650FB" w:rsidP="004650FB">
      <w:pPr>
        <w:numPr>
          <w:ilvl w:val="0"/>
          <w:numId w:val="69"/>
        </w:numPr>
        <w:spacing w:before="100" w:beforeAutospacing="1" w:after="100" w:afterAutospacing="1" w:line="312" w:lineRule="auto"/>
        <w:rPr>
          <w:rFonts w:ascii="Verdana" w:hAnsi="Verdana"/>
        </w:rPr>
      </w:pPr>
      <w:r w:rsidRPr="004650FB">
        <w:rPr>
          <w:rFonts w:ascii="Verdana" w:hAnsi="Verdana"/>
        </w:rPr>
        <w:t xml:space="preserve">une connexion éventuelle avec </w:t>
      </w:r>
      <w:r w:rsidRPr="004650FB">
        <w:rPr>
          <w:rStyle w:val="s1"/>
          <w:rFonts w:ascii="Verdana" w:hAnsi="Verdana"/>
          <w:b/>
          <w:bCs/>
        </w:rPr>
        <w:t>Make</w:t>
      </w:r>
      <w:r w:rsidRPr="004650FB">
        <w:rPr>
          <w:rFonts w:ascii="Verdana" w:hAnsi="Verdana"/>
        </w:rPr>
        <w:t xml:space="preserve"> ou </w:t>
      </w:r>
      <w:r w:rsidRPr="004650FB">
        <w:rPr>
          <w:rStyle w:val="s1"/>
          <w:rFonts w:ascii="Verdana" w:hAnsi="Verdana"/>
          <w:b/>
          <w:bCs/>
        </w:rPr>
        <w:t>n8n</w:t>
      </w:r>
      <w:r w:rsidRPr="004650FB">
        <w:rPr>
          <w:rFonts w:ascii="Verdana" w:hAnsi="Verdana"/>
        </w:rPr>
        <w:t xml:space="preserve"> pour automatiser les transmissions d’information ;</w:t>
      </w:r>
    </w:p>
    <w:p w14:paraId="3133FDB1" w14:textId="77777777" w:rsidR="004650FB" w:rsidRPr="004650FB" w:rsidRDefault="004650FB" w:rsidP="004650FB">
      <w:pPr>
        <w:numPr>
          <w:ilvl w:val="0"/>
          <w:numId w:val="69"/>
        </w:numPr>
        <w:spacing w:before="100" w:beforeAutospacing="1" w:after="100" w:afterAutospacing="1" w:line="312" w:lineRule="auto"/>
        <w:rPr>
          <w:rFonts w:ascii="Verdana" w:hAnsi="Verdana"/>
        </w:rPr>
      </w:pPr>
      <w:r w:rsidRPr="004650FB">
        <w:rPr>
          <w:rFonts w:ascii="Verdana" w:hAnsi="Verdana"/>
        </w:rPr>
        <w:t xml:space="preserve">une connexion future avec </w:t>
      </w:r>
      <w:r w:rsidRPr="004650FB">
        <w:rPr>
          <w:rStyle w:val="s1"/>
          <w:rFonts w:ascii="Verdana" w:hAnsi="Verdana"/>
          <w:b/>
          <w:bCs/>
        </w:rPr>
        <w:t>Wavesoft</w:t>
      </w:r>
      <w:r w:rsidRPr="004650FB">
        <w:rPr>
          <w:rFonts w:ascii="Verdana" w:hAnsi="Verdana"/>
        </w:rPr>
        <w:t>, si les possibilités techniques le permettent, notamment par export, import ou API.</w:t>
      </w:r>
    </w:p>
    <w:p w14:paraId="32984984"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L’IA pourrait intervenir pour reformuler automatiquement les notes vocales du technicien en informations exploitables : résumé de l’intervention, diagnostic, pièces utilisées, observations client et éléments utiles à la facturation.</w:t>
      </w:r>
    </w:p>
    <w:p w14:paraId="4FEC1D9E" w14:textId="77777777" w:rsidR="004650FB" w:rsidRPr="004650FB" w:rsidRDefault="004650FB" w:rsidP="004650FB">
      <w:pPr>
        <w:pStyle w:val="Titre3"/>
        <w:spacing w:line="312" w:lineRule="auto"/>
        <w:rPr>
          <w:rStyle w:val="s1"/>
          <w:rFonts w:ascii="Verdana" w:hAnsi="Verdana"/>
          <w:sz w:val="22"/>
          <w:szCs w:val="22"/>
        </w:rPr>
      </w:pPr>
    </w:p>
    <w:p w14:paraId="17491B1B" w14:textId="2934213E"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Accompagnement préconisé</w:t>
      </w:r>
    </w:p>
    <w:p w14:paraId="6AA19F97"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L’accompagnement devra partir des pratiques existantes afin d’éviter une rupture trop forte avec l’organisation actuelle.</w:t>
      </w:r>
    </w:p>
    <w:p w14:paraId="55745A51"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Les étapes recommandées sont les suivantes :</w:t>
      </w:r>
    </w:p>
    <w:p w14:paraId="6BB9B5EE" w14:textId="77777777" w:rsidR="004650FB" w:rsidRPr="004650FB" w:rsidRDefault="004650FB" w:rsidP="004650FB">
      <w:pPr>
        <w:numPr>
          <w:ilvl w:val="0"/>
          <w:numId w:val="70"/>
        </w:numPr>
        <w:spacing w:before="100" w:beforeAutospacing="1" w:after="100" w:afterAutospacing="1" w:line="312" w:lineRule="auto"/>
        <w:rPr>
          <w:rFonts w:ascii="Verdana" w:hAnsi="Verdana"/>
        </w:rPr>
      </w:pPr>
      <w:r w:rsidRPr="004650FB">
        <w:rPr>
          <w:rStyle w:val="s1"/>
          <w:rFonts w:ascii="Verdana" w:hAnsi="Verdana"/>
          <w:b/>
          <w:bCs/>
        </w:rPr>
        <w:t>Cartographier le processus actuel de réparation et dépannage</w:t>
      </w:r>
      <w:r w:rsidRPr="004650FB">
        <w:rPr>
          <w:rFonts w:ascii="Verdana" w:hAnsi="Verdana"/>
        </w:rPr>
        <w:br/>
        <w:t>Identifier précisément les étapes depuis la demande client jusqu’à la facturation : prise de demande, diagnostic, intervention, commande éventuelle de pièces, clôture, facturation.</w:t>
      </w:r>
    </w:p>
    <w:p w14:paraId="4E8569DD" w14:textId="77777777" w:rsidR="004650FB" w:rsidRPr="004650FB" w:rsidRDefault="004650FB" w:rsidP="004650FB">
      <w:pPr>
        <w:numPr>
          <w:ilvl w:val="0"/>
          <w:numId w:val="70"/>
        </w:numPr>
        <w:spacing w:before="100" w:beforeAutospacing="1" w:after="100" w:afterAutospacing="1" w:line="312" w:lineRule="auto"/>
        <w:rPr>
          <w:rFonts w:ascii="Verdana" w:hAnsi="Verdana"/>
        </w:rPr>
      </w:pPr>
      <w:r w:rsidRPr="004650FB">
        <w:rPr>
          <w:rStyle w:val="s1"/>
          <w:rFonts w:ascii="Verdana" w:hAnsi="Verdana"/>
          <w:b/>
          <w:bCs/>
        </w:rPr>
        <w:t>Définir un modèle d’ordre de réparation digital</w:t>
      </w:r>
      <w:r w:rsidRPr="004650FB">
        <w:rPr>
          <w:rFonts w:ascii="Verdana" w:hAnsi="Verdana"/>
        </w:rPr>
        <w:br/>
        <w:t>Créer une fiche simple avec les champs indispensables, sans complexifier le travail des équipes. L’objectif est de remplacer progressivement les fiches papier par un support numérique lisible et partagé.</w:t>
      </w:r>
    </w:p>
    <w:p w14:paraId="6F3B2D9B" w14:textId="77777777" w:rsidR="004650FB" w:rsidRPr="004650FB" w:rsidRDefault="004650FB" w:rsidP="004650FB">
      <w:pPr>
        <w:numPr>
          <w:ilvl w:val="0"/>
          <w:numId w:val="70"/>
        </w:numPr>
        <w:spacing w:before="100" w:beforeAutospacing="1" w:after="100" w:afterAutospacing="1" w:line="312" w:lineRule="auto"/>
        <w:rPr>
          <w:rFonts w:ascii="Verdana" w:hAnsi="Verdana"/>
        </w:rPr>
      </w:pPr>
      <w:r w:rsidRPr="004650FB">
        <w:rPr>
          <w:rStyle w:val="s1"/>
          <w:rFonts w:ascii="Verdana" w:hAnsi="Verdana"/>
          <w:b/>
          <w:bCs/>
        </w:rPr>
        <w:lastRenderedPageBreak/>
        <w:t>Créer un prototype opérationnel</w:t>
      </w:r>
      <w:r w:rsidRPr="004650FB">
        <w:rPr>
          <w:rFonts w:ascii="Verdana" w:hAnsi="Verdana"/>
        </w:rPr>
        <w:br/>
        <w:t>Mettre en place un premier outil sur un périmètre limité, par exemple sur la motoculture ou la réparation agricole, afin de tester l’usage avec quelques collaborateurs référents.</w:t>
      </w:r>
    </w:p>
    <w:p w14:paraId="4C5189D8" w14:textId="77777777" w:rsidR="004650FB" w:rsidRPr="004650FB" w:rsidRDefault="004650FB" w:rsidP="004650FB">
      <w:pPr>
        <w:numPr>
          <w:ilvl w:val="0"/>
          <w:numId w:val="70"/>
        </w:numPr>
        <w:spacing w:before="100" w:beforeAutospacing="1" w:after="100" w:afterAutospacing="1" w:line="312" w:lineRule="auto"/>
        <w:rPr>
          <w:rFonts w:ascii="Verdana" w:hAnsi="Verdana"/>
        </w:rPr>
      </w:pPr>
      <w:r w:rsidRPr="004650FB">
        <w:rPr>
          <w:rStyle w:val="s1"/>
          <w:rFonts w:ascii="Verdana" w:hAnsi="Verdana"/>
          <w:b/>
          <w:bCs/>
        </w:rPr>
        <w:t>Intégrer la saisie vocale et les photos</w:t>
      </w:r>
      <w:r w:rsidRPr="004650FB">
        <w:rPr>
          <w:rFonts w:ascii="Verdana" w:hAnsi="Verdana"/>
        </w:rPr>
        <w:br/>
        <w:t>Prévoir un usage très terrain : le technicien doit pouvoir dicter son compte rendu, ajouter une photo et changer un statut en quelques secondes.</w:t>
      </w:r>
    </w:p>
    <w:p w14:paraId="6F220AF1" w14:textId="77777777" w:rsidR="004650FB" w:rsidRPr="004650FB" w:rsidRDefault="004650FB" w:rsidP="004650FB">
      <w:pPr>
        <w:numPr>
          <w:ilvl w:val="0"/>
          <w:numId w:val="70"/>
        </w:numPr>
        <w:spacing w:before="100" w:beforeAutospacing="1" w:after="100" w:afterAutospacing="1" w:line="312" w:lineRule="auto"/>
        <w:rPr>
          <w:rFonts w:ascii="Verdana" w:hAnsi="Verdana"/>
        </w:rPr>
      </w:pPr>
      <w:r w:rsidRPr="004650FB">
        <w:rPr>
          <w:rStyle w:val="s1"/>
          <w:rFonts w:ascii="Verdana" w:hAnsi="Verdana"/>
          <w:b/>
          <w:bCs/>
        </w:rPr>
        <w:t>Former les utilisateurs référents</w:t>
      </w:r>
      <w:r w:rsidRPr="004650FB">
        <w:rPr>
          <w:rFonts w:ascii="Verdana" w:hAnsi="Verdana"/>
        </w:rPr>
        <w:br/>
        <w:t>Accompagner les techniciens, le magasin et l’administratif dans l’usage quotidien de l’outil, avec des exemples concrets issus de leurs dossiers.</w:t>
      </w:r>
    </w:p>
    <w:p w14:paraId="080AB9D6" w14:textId="77777777" w:rsidR="004650FB" w:rsidRPr="004650FB" w:rsidRDefault="004650FB" w:rsidP="004650FB">
      <w:pPr>
        <w:numPr>
          <w:ilvl w:val="0"/>
          <w:numId w:val="70"/>
        </w:numPr>
        <w:spacing w:before="100" w:beforeAutospacing="1" w:after="100" w:afterAutospacing="1" w:line="312" w:lineRule="auto"/>
        <w:rPr>
          <w:rFonts w:ascii="Verdana" w:hAnsi="Verdana"/>
        </w:rPr>
      </w:pPr>
      <w:r w:rsidRPr="004650FB">
        <w:rPr>
          <w:rStyle w:val="s1"/>
          <w:rFonts w:ascii="Verdana" w:hAnsi="Verdana"/>
          <w:b/>
          <w:bCs/>
        </w:rPr>
        <w:t>Ajuster les règles de fonctionnement</w:t>
      </w:r>
      <w:r w:rsidRPr="004650FB">
        <w:rPr>
          <w:rFonts w:ascii="Verdana" w:hAnsi="Verdana"/>
        </w:rPr>
        <w:br/>
        <w:t>Définir qui crée l’ordre de réparation, qui le complète, qui le valide, qui le clôture et qui déclenche la facturation.</w:t>
      </w:r>
    </w:p>
    <w:p w14:paraId="1E880B01" w14:textId="77777777" w:rsidR="004650FB" w:rsidRPr="004650FB" w:rsidRDefault="004650FB" w:rsidP="004650FB">
      <w:pPr>
        <w:numPr>
          <w:ilvl w:val="0"/>
          <w:numId w:val="70"/>
        </w:numPr>
        <w:spacing w:before="100" w:beforeAutospacing="1" w:after="100" w:afterAutospacing="1" w:line="312" w:lineRule="auto"/>
        <w:rPr>
          <w:rFonts w:ascii="Verdana" w:hAnsi="Verdana"/>
        </w:rPr>
      </w:pPr>
      <w:r w:rsidRPr="004650FB">
        <w:rPr>
          <w:rStyle w:val="s1"/>
          <w:rFonts w:ascii="Verdana" w:hAnsi="Verdana"/>
          <w:b/>
          <w:bCs/>
        </w:rPr>
        <w:t>Préparer la généralisation</w:t>
      </w:r>
      <w:r w:rsidRPr="004650FB">
        <w:rPr>
          <w:rFonts w:ascii="Verdana" w:hAnsi="Verdana"/>
        </w:rPr>
        <w:br/>
        <w:t>Une fois le prototype validé, étendre progressivement le fonctionnement aux autres activités de réparation ou de dépannage.</w:t>
      </w:r>
    </w:p>
    <w:p w14:paraId="641AEB0B"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Impact potentiel</w:t>
      </w:r>
    </w:p>
    <w:p w14:paraId="77B80259"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Ce cas d’usage aurait un impact direct sur le fonctionnement quotidien de l’entreprise. Il permettrait de réduire le temps passé à rechercher l’information, d’améliorer la qualité du suivi client et de fiabiliser les éléments transmis à la facturation.</w:t>
      </w:r>
    </w:p>
    <w:p w14:paraId="693F0C1D"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Pour les techniciens, l’enjeu est de limiter les tâches administratives tout en sécurisant la transmission de leurs informations. Pour l’administratif, il s’agit de disposer d’éléments plus complets, plus lisibles et plus rapidement exploitables. Pour les clients, l’amélioration se traduit par une meilleure capacité de l’entreprise à répondre aux demandes de suivi.</w:t>
      </w:r>
    </w:p>
    <w:p w14:paraId="167EB95D" w14:textId="77777777" w:rsidR="004650FB" w:rsidRPr="004650FB" w:rsidRDefault="004650FB" w:rsidP="004650FB">
      <w:pPr>
        <w:pStyle w:val="Titre3"/>
        <w:spacing w:line="312" w:lineRule="auto"/>
        <w:rPr>
          <w:rStyle w:val="s1"/>
          <w:rFonts w:ascii="Verdana" w:hAnsi="Verdana"/>
          <w:sz w:val="22"/>
          <w:szCs w:val="22"/>
        </w:rPr>
      </w:pPr>
    </w:p>
    <w:p w14:paraId="32C09113" w14:textId="303904ED"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Compétences requises</w:t>
      </w:r>
    </w:p>
    <w:p w14:paraId="208A45E5"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Les compétences nécessaires restent accessibles :</w:t>
      </w:r>
    </w:p>
    <w:p w14:paraId="73A81A4F" w14:textId="77777777" w:rsidR="004650FB" w:rsidRPr="004650FB" w:rsidRDefault="004650FB" w:rsidP="004650FB">
      <w:pPr>
        <w:numPr>
          <w:ilvl w:val="0"/>
          <w:numId w:val="71"/>
        </w:numPr>
        <w:spacing w:before="100" w:beforeAutospacing="1" w:after="100" w:afterAutospacing="1" w:line="312" w:lineRule="auto"/>
        <w:rPr>
          <w:rFonts w:ascii="Verdana" w:hAnsi="Verdana"/>
        </w:rPr>
      </w:pPr>
      <w:r w:rsidRPr="004650FB">
        <w:rPr>
          <w:rFonts w:ascii="Verdana" w:hAnsi="Verdana"/>
        </w:rPr>
        <w:t>savoir utiliser un smartphone ou une tablette ;</w:t>
      </w:r>
    </w:p>
    <w:p w14:paraId="13064AC7" w14:textId="77777777" w:rsidR="004650FB" w:rsidRPr="004650FB" w:rsidRDefault="004650FB" w:rsidP="004650FB">
      <w:pPr>
        <w:numPr>
          <w:ilvl w:val="0"/>
          <w:numId w:val="71"/>
        </w:numPr>
        <w:spacing w:before="100" w:beforeAutospacing="1" w:after="100" w:afterAutospacing="1" w:line="312" w:lineRule="auto"/>
        <w:rPr>
          <w:rFonts w:ascii="Verdana" w:hAnsi="Verdana"/>
        </w:rPr>
      </w:pPr>
      <w:r w:rsidRPr="004650FB">
        <w:rPr>
          <w:rFonts w:ascii="Verdana" w:hAnsi="Verdana"/>
        </w:rPr>
        <w:t>renseigner un formulaire simple ;</w:t>
      </w:r>
    </w:p>
    <w:p w14:paraId="736F745B" w14:textId="77777777" w:rsidR="004650FB" w:rsidRPr="004650FB" w:rsidRDefault="004650FB" w:rsidP="004650FB">
      <w:pPr>
        <w:numPr>
          <w:ilvl w:val="0"/>
          <w:numId w:val="71"/>
        </w:numPr>
        <w:spacing w:before="100" w:beforeAutospacing="1" w:after="100" w:afterAutospacing="1" w:line="312" w:lineRule="auto"/>
        <w:rPr>
          <w:rFonts w:ascii="Verdana" w:hAnsi="Verdana"/>
        </w:rPr>
      </w:pPr>
      <w:r w:rsidRPr="004650FB">
        <w:rPr>
          <w:rFonts w:ascii="Verdana" w:hAnsi="Verdana"/>
        </w:rPr>
        <w:t>dicter une note vocale exploitable ;</w:t>
      </w:r>
    </w:p>
    <w:p w14:paraId="15CFAC84" w14:textId="77777777" w:rsidR="004650FB" w:rsidRPr="004650FB" w:rsidRDefault="004650FB" w:rsidP="004650FB">
      <w:pPr>
        <w:numPr>
          <w:ilvl w:val="0"/>
          <w:numId w:val="71"/>
        </w:numPr>
        <w:spacing w:before="100" w:beforeAutospacing="1" w:after="100" w:afterAutospacing="1" w:line="312" w:lineRule="auto"/>
        <w:rPr>
          <w:rFonts w:ascii="Verdana" w:hAnsi="Verdana"/>
        </w:rPr>
      </w:pPr>
      <w:r w:rsidRPr="004650FB">
        <w:rPr>
          <w:rFonts w:ascii="Verdana" w:hAnsi="Verdana"/>
        </w:rPr>
        <w:t>prendre une photo utile ;</w:t>
      </w:r>
    </w:p>
    <w:p w14:paraId="5B19F52E" w14:textId="77777777" w:rsidR="004650FB" w:rsidRPr="004650FB" w:rsidRDefault="004650FB" w:rsidP="004650FB">
      <w:pPr>
        <w:numPr>
          <w:ilvl w:val="0"/>
          <w:numId w:val="71"/>
        </w:numPr>
        <w:spacing w:before="100" w:beforeAutospacing="1" w:after="100" w:afterAutospacing="1" w:line="312" w:lineRule="auto"/>
        <w:rPr>
          <w:rFonts w:ascii="Verdana" w:hAnsi="Verdana"/>
        </w:rPr>
      </w:pPr>
      <w:r w:rsidRPr="004650FB">
        <w:rPr>
          <w:rFonts w:ascii="Verdana" w:hAnsi="Verdana"/>
        </w:rPr>
        <w:t>comprendre la logique des statuts ;</w:t>
      </w:r>
    </w:p>
    <w:p w14:paraId="0DDFCC84" w14:textId="77777777" w:rsidR="004650FB" w:rsidRPr="004650FB" w:rsidRDefault="004650FB" w:rsidP="004650FB">
      <w:pPr>
        <w:numPr>
          <w:ilvl w:val="0"/>
          <w:numId w:val="71"/>
        </w:numPr>
        <w:spacing w:before="100" w:beforeAutospacing="1" w:after="100" w:afterAutospacing="1" w:line="312" w:lineRule="auto"/>
        <w:rPr>
          <w:rFonts w:ascii="Verdana" w:hAnsi="Verdana"/>
        </w:rPr>
      </w:pPr>
      <w:r w:rsidRPr="004650FB">
        <w:rPr>
          <w:rFonts w:ascii="Verdana" w:hAnsi="Verdana"/>
        </w:rPr>
        <w:t>respecter les règles de validation avant facturation.</w:t>
      </w:r>
    </w:p>
    <w:p w14:paraId="5DB59F85"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lastRenderedPageBreak/>
        <w:t>Risques et points de vigilance</w:t>
      </w:r>
    </w:p>
    <w:p w14:paraId="1BB59AAB"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Le principal risque est de créer un outil trop complexe, qui ne serait pas adopté par les équipes terrain. Il faudra donc privilégier une interface très simple, avec peu de champs obligatoires et une logique proche des habitudes actuelles.</w:t>
      </w:r>
    </w:p>
    <w:p w14:paraId="20FB546F"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Une vigilance particulière devra également être portée sur la qualité de la saisie vocale, la gestion des données client, la fiabilité des statuts et l’articulation future avec Wavesoft.</w:t>
      </w:r>
    </w:p>
    <w:p w14:paraId="283DE62D" w14:textId="77777777" w:rsidR="004650FB" w:rsidRPr="004650FB" w:rsidRDefault="004650FB" w:rsidP="004650FB">
      <w:pPr>
        <w:pStyle w:val="Titre3"/>
        <w:spacing w:line="312" w:lineRule="auto"/>
        <w:rPr>
          <w:rStyle w:val="s1"/>
          <w:rFonts w:ascii="Verdana" w:hAnsi="Verdana"/>
          <w:sz w:val="22"/>
          <w:szCs w:val="22"/>
        </w:rPr>
      </w:pPr>
    </w:p>
    <w:p w14:paraId="64E2F6A5" w14:textId="1699E048"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Processus avant / après</w:t>
      </w:r>
    </w:p>
    <w:p w14:paraId="721D0D5A" w14:textId="77777777" w:rsidR="004650FB" w:rsidRPr="004650FB" w:rsidRDefault="004650FB" w:rsidP="004650FB">
      <w:pPr>
        <w:pStyle w:val="p2"/>
        <w:spacing w:line="312" w:lineRule="auto"/>
        <w:rPr>
          <w:rFonts w:ascii="Verdana" w:hAnsi="Verdana"/>
          <w:sz w:val="22"/>
          <w:szCs w:val="22"/>
        </w:rPr>
      </w:pPr>
      <w:r w:rsidRPr="004650FB">
        <w:rPr>
          <w:rFonts w:ascii="Verdana" w:hAnsi="Verdana"/>
          <w:b/>
          <w:bCs/>
          <w:sz w:val="22"/>
          <w:szCs w:val="22"/>
        </w:rPr>
        <w:t>Avant</w:t>
      </w:r>
      <w:r w:rsidRPr="004650FB">
        <w:rPr>
          <w:rFonts w:ascii="Verdana" w:hAnsi="Verdana"/>
          <w:sz w:val="22"/>
          <w:szCs w:val="22"/>
        </w:rPr>
        <w:br/>
        <w:t xml:space="preserve">Demande client </w:t>
      </w:r>
      <w:r w:rsidRPr="004650FB">
        <w:rPr>
          <w:rFonts w:ascii="Arial" w:hAnsi="Arial" w:cs="Arial"/>
          <w:sz w:val="22"/>
          <w:szCs w:val="22"/>
        </w:rPr>
        <w:t>→</w:t>
      </w:r>
      <w:r w:rsidRPr="004650FB">
        <w:rPr>
          <w:rFonts w:ascii="Verdana" w:hAnsi="Verdana"/>
          <w:sz w:val="22"/>
          <w:szCs w:val="22"/>
        </w:rPr>
        <w:t xml:space="preserve"> note papier ou agenda </w:t>
      </w:r>
      <w:r w:rsidRPr="004650FB">
        <w:rPr>
          <w:rFonts w:ascii="Arial" w:hAnsi="Arial" w:cs="Arial"/>
          <w:sz w:val="22"/>
          <w:szCs w:val="22"/>
        </w:rPr>
        <w:t>→</w:t>
      </w:r>
      <w:r w:rsidRPr="004650FB">
        <w:rPr>
          <w:rFonts w:ascii="Verdana" w:hAnsi="Verdana"/>
          <w:sz w:val="22"/>
          <w:szCs w:val="22"/>
        </w:rPr>
        <w:t xml:space="preserve"> intervention </w:t>
      </w:r>
      <w:r w:rsidRPr="004650FB">
        <w:rPr>
          <w:rFonts w:ascii="Arial" w:hAnsi="Arial" w:cs="Arial"/>
          <w:sz w:val="22"/>
          <w:szCs w:val="22"/>
        </w:rPr>
        <w:t>→</w:t>
      </w:r>
      <w:r w:rsidRPr="004650FB">
        <w:rPr>
          <w:rFonts w:ascii="Verdana" w:hAnsi="Verdana"/>
          <w:sz w:val="22"/>
          <w:szCs w:val="22"/>
        </w:rPr>
        <w:t xml:space="preserve"> informations dispersées </w:t>
      </w:r>
      <w:r w:rsidRPr="004650FB">
        <w:rPr>
          <w:rFonts w:ascii="Arial" w:hAnsi="Arial" w:cs="Arial"/>
          <w:sz w:val="22"/>
          <w:szCs w:val="22"/>
        </w:rPr>
        <w:t>→</w:t>
      </w:r>
      <w:r w:rsidRPr="004650FB">
        <w:rPr>
          <w:rFonts w:ascii="Verdana" w:hAnsi="Verdana"/>
          <w:sz w:val="22"/>
          <w:szCs w:val="22"/>
        </w:rPr>
        <w:t xml:space="preserve"> appels clients répétés </w:t>
      </w:r>
      <w:r w:rsidRPr="004650FB">
        <w:rPr>
          <w:rFonts w:ascii="Arial" w:hAnsi="Arial" w:cs="Arial"/>
          <w:sz w:val="22"/>
          <w:szCs w:val="22"/>
        </w:rPr>
        <w:t>→</w:t>
      </w:r>
      <w:r w:rsidRPr="004650FB">
        <w:rPr>
          <w:rFonts w:ascii="Verdana" w:hAnsi="Verdana"/>
          <w:sz w:val="22"/>
          <w:szCs w:val="22"/>
        </w:rPr>
        <w:t xml:space="preserve"> reconstitution des temps et pièces </w:t>
      </w:r>
      <w:r w:rsidRPr="004650FB">
        <w:rPr>
          <w:rFonts w:ascii="Arial" w:hAnsi="Arial" w:cs="Arial"/>
          <w:sz w:val="22"/>
          <w:szCs w:val="22"/>
        </w:rPr>
        <w:t>→</w:t>
      </w:r>
      <w:r w:rsidRPr="004650FB">
        <w:rPr>
          <w:rFonts w:ascii="Verdana" w:hAnsi="Verdana"/>
          <w:sz w:val="22"/>
          <w:szCs w:val="22"/>
        </w:rPr>
        <w:t xml:space="preserve"> facturation</w:t>
      </w:r>
    </w:p>
    <w:p w14:paraId="5F9627BC" w14:textId="77777777" w:rsidR="004650FB" w:rsidRPr="004650FB" w:rsidRDefault="004650FB" w:rsidP="004650FB">
      <w:pPr>
        <w:pStyle w:val="p4"/>
        <w:spacing w:line="312" w:lineRule="auto"/>
        <w:rPr>
          <w:rFonts w:ascii="Verdana" w:hAnsi="Verdana"/>
          <w:sz w:val="22"/>
          <w:szCs w:val="22"/>
        </w:rPr>
      </w:pPr>
      <w:r w:rsidRPr="004650FB">
        <w:rPr>
          <w:rFonts w:ascii="Verdana" w:hAnsi="Verdana"/>
          <w:b/>
          <w:bCs/>
          <w:sz w:val="22"/>
          <w:szCs w:val="22"/>
        </w:rPr>
        <w:t>Après</w:t>
      </w:r>
      <w:r w:rsidRPr="004650FB">
        <w:rPr>
          <w:rFonts w:ascii="Verdana" w:hAnsi="Verdana"/>
          <w:sz w:val="22"/>
          <w:szCs w:val="22"/>
        </w:rPr>
        <w:br/>
        <w:t xml:space="preserve">Demande client </w:t>
      </w:r>
      <w:r w:rsidRPr="004650FB">
        <w:rPr>
          <w:rFonts w:ascii="Arial" w:hAnsi="Arial" w:cs="Arial"/>
          <w:sz w:val="22"/>
          <w:szCs w:val="22"/>
        </w:rPr>
        <w:t>→</w:t>
      </w:r>
      <w:r w:rsidRPr="004650FB">
        <w:rPr>
          <w:rFonts w:ascii="Verdana" w:hAnsi="Verdana"/>
          <w:sz w:val="22"/>
          <w:szCs w:val="22"/>
        </w:rPr>
        <w:t xml:space="preserve"> ordre de réparation digital </w:t>
      </w:r>
      <w:r w:rsidRPr="004650FB">
        <w:rPr>
          <w:rFonts w:ascii="Arial" w:hAnsi="Arial" w:cs="Arial"/>
          <w:sz w:val="22"/>
          <w:szCs w:val="22"/>
        </w:rPr>
        <w:t>→</w:t>
      </w:r>
      <w:r w:rsidRPr="004650FB">
        <w:rPr>
          <w:rFonts w:ascii="Verdana" w:hAnsi="Verdana"/>
          <w:sz w:val="22"/>
          <w:szCs w:val="22"/>
        </w:rPr>
        <w:t xml:space="preserve"> saisie vocale + photos </w:t>
      </w:r>
      <w:r w:rsidRPr="004650FB">
        <w:rPr>
          <w:rFonts w:ascii="Arial" w:hAnsi="Arial" w:cs="Arial"/>
          <w:sz w:val="22"/>
          <w:szCs w:val="22"/>
        </w:rPr>
        <w:t>→</w:t>
      </w:r>
      <w:r w:rsidRPr="004650FB">
        <w:rPr>
          <w:rFonts w:ascii="Verdana" w:hAnsi="Verdana"/>
          <w:sz w:val="22"/>
          <w:szCs w:val="22"/>
        </w:rPr>
        <w:t xml:space="preserve"> statut partagé </w:t>
      </w:r>
      <w:r w:rsidRPr="004650FB">
        <w:rPr>
          <w:rFonts w:ascii="Arial" w:hAnsi="Arial" w:cs="Arial"/>
          <w:sz w:val="22"/>
          <w:szCs w:val="22"/>
        </w:rPr>
        <w:t>→</w:t>
      </w:r>
      <w:r w:rsidRPr="004650FB">
        <w:rPr>
          <w:rFonts w:ascii="Verdana" w:hAnsi="Verdana"/>
          <w:sz w:val="22"/>
          <w:szCs w:val="22"/>
        </w:rPr>
        <w:t xml:space="preserve"> information client plus rapide </w:t>
      </w:r>
      <w:r w:rsidRPr="004650FB">
        <w:rPr>
          <w:rFonts w:ascii="Arial" w:hAnsi="Arial" w:cs="Arial"/>
          <w:sz w:val="22"/>
          <w:szCs w:val="22"/>
        </w:rPr>
        <w:t>→</w:t>
      </w:r>
      <w:r w:rsidRPr="004650FB">
        <w:rPr>
          <w:rFonts w:ascii="Verdana" w:hAnsi="Verdana"/>
          <w:sz w:val="22"/>
          <w:szCs w:val="22"/>
        </w:rPr>
        <w:t xml:space="preserve"> données prêtes pour facturation</w:t>
      </w:r>
    </w:p>
    <w:p w14:paraId="1E7F42AC" w14:textId="77777777" w:rsidR="004650FB" w:rsidRDefault="005E4F33" w:rsidP="004650FB">
      <w:r>
        <w:rPr>
          <w:noProof/>
        </w:rPr>
        <w:pict w14:anchorId="588957E0">
          <v:rect id="_x0000_i1029" style="width:0;height:1.5pt" o:hralign="center" o:hrstd="t" o:hr="t" fillcolor="#a0a0a0" stroked="f"/>
        </w:pict>
      </w:r>
    </w:p>
    <w:p w14:paraId="132D7F21" w14:textId="77777777" w:rsidR="004650FB" w:rsidRDefault="004650FB" w:rsidP="004650FB">
      <w:pPr>
        <w:pStyle w:val="Titre2"/>
        <w:jc w:val="left"/>
      </w:pPr>
      <w:r>
        <w:rPr>
          <w:rStyle w:val="s1"/>
        </w:rPr>
        <w:t>Cas d’usage 2 — Suivi digital des commandes fournisseurs liées aux clients</w:t>
      </w:r>
    </w:p>
    <w:p w14:paraId="5372C2C5"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Description du cas d’usage</w:t>
      </w:r>
    </w:p>
    <w:p w14:paraId="74A6D8BA"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Ce cas d’usage vise à digitaliser le suivi des commandes fournisseurs passées pour le compte des clients, notamment lorsqu’une pièce ou un matériel spécifique doit être commandé à partir d’une référence, d’une carte grise, d’un document client ou d’une demande technicien.</w:t>
      </w:r>
    </w:p>
    <w:p w14:paraId="3FD55D9E"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L’objectif est de créer un espace partagé permettant de suivre chaque commande depuis la demande initiale jusqu’à la réception de la pièce, puis son affectation au bon client, au bon service et au bon dossier.</w:t>
      </w:r>
    </w:p>
    <w:p w14:paraId="77754E96"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La solution doit permettre de savoir à tout moment :</w:t>
      </w:r>
    </w:p>
    <w:p w14:paraId="6A54C8AD" w14:textId="77777777" w:rsidR="004650FB" w:rsidRPr="004650FB" w:rsidRDefault="004650FB" w:rsidP="004650FB">
      <w:pPr>
        <w:numPr>
          <w:ilvl w:val="0"/>
          <w:numId w:val="72"/>
        </w:numPr>
        <w:spacing w:before="100" w:beforeAutospacing="1" w:after="100" w:afterAutospacing="1" w:line="312" w:lineRule="auto"/>
        <w:rPr>
          <w:rFonts w:ascii="Verdana" w:hAnsi="Verdana"/>
        </w:rPr>
      </w:pPr>
      <w:r w:rsidRPr="004650FB">
        <w:rPr>
          <w:rFonts w:ascii="Verdana" w:hAnsi="Verdana"/>
        </w:rPr>
        <w:t>qui a demandé la commande ;</w:t>
      </w:r>
    </w:p>
    <w:p w14:paraId="51A37C2C" w14:textId="77777777" w:rsidR="004650FB" w:rsidRPr="004650FB" w:rsidRDefault="004650FB" w:rsidP="004650FB">
      <w:pPr>
        <w:numPr>
          <w:ilvl w:val="0"/>
          <w:numId w:val="72"/>
        </w:numPr>
        <w:spacing w:before="100" w:beforeAutospacing="1" w:after="100" w:afterAutospacing="1" w:line="312" w:lineRule="auto"/>
        <w:rPr>
          <w:rFonts w:ascii="Verdana" w:hAnsi="Verdana"/>
        </w:rPr>
      </w:pPr>
      <w:r w:rsidRPr="004650FB">
        <w:rPr>
          <w:rFonts w:ascii="Verdana" w:hAnsi="Verdana"/>
        </w:rPr>
        <w:t>pour quel client ;</w:t>
      </w:r>
    </w:p>
    <w:p w14:paraId="07DF9056" w14:textId="77777777" w:rsidR="004650FB" w:rsidRPr="004650FB" w:rsidRDefault="004650FB" w:rsidP="004650FB">
      <w:pPr>
        <w:numPr>
          <w:ilvl w:val="0"/>
          <w:numId w:val="72"/>
        </w:numPr>
        <w:spacing w:before="100" w:beforeAutospacing="1" w:after="100" w:afterAutospacing="1" w:line="312" w:lineRule="auto"/>
        <w:rPr>
          <w:rFonts w:ascii="Verdana" w:hAnsi="Verdana"/>
        </w:rPr>
      </w:pPr>
      <w:r w:rsidRPr="004650FB">
        <w:rPr>
          <w:rFonts w:ascii="Verdana" w:hAnsi="Verdana"/>
        </w:rPr>
        <w:t>pour quel matériel ;</w:t>
      </w:r>
    </w:p>
    <w:p w14:paraId="26B0D962" w14:textId="77777777" w:rsidR="004650FB" w:rsidRPr="004650FB" w:rsidRDefault="004650FB" w:rsidP="004650FB">
      <w:pPr>
        <w:numPr>
          <w:ilvl w:val="0"/>
          <w:numId w:val="72"/>
        </w:numPr>
        <w:spacing w:before="100" w:beforeAutospacing="1" w:after="100" w:afterAutospacing="1" w:line="312" w:lineRule="auto"/>
        <w:rPr>
          <w:rFonts w:ascii="Verdana" w:hAnsi="Verdana"/>
        </w:rPr>
      </w:pPr>
      <w:r w:rsidRPr="004650FB">
        <w:rPr>
          <w:rFonts w:ascii="Verdana" w:hAnsi="Verdana"/>
        </w:rPr>
        <w:t>quelle pièce est concernée ;</w:t>
      </w:r>
    </w:p>
    <w:p w14:paraId="69904989" w14:textId="77777777" w:rsidR="004650FB" w:rsidRPr="004650FB" w:rsidRDefault="004650FB" w:rsidP="004650FB">
      <w:pPr>
        <w:numPr>
          <w:ilvl w:val="0"/>
          <w:numId w:val="72"/>
        </w:numPr>
        <w:spacing w:before="100" w:beforeAutospacing="1" w:after="100" w:afterAutospacing="1" w:line="312" w:lineRule="auto"/>
        <w:rPr>
          <w:rFonts w:ascii="Verdana" w:hAnsi="Verdana"/>
        </w:rPr>
      </w:pPr>
      <w:r w:rsidRPr="004650FB">
        <w:rPr>
          <w:rFonts w:ascii="Verdana" w:hAnsi="Verdana"/>
        </w:rPr>
        <w:lastRenderedPageBreak/>
        <w:t>chez quel fournisseur la commande a été passée ;</w:t>
      </w:r>
    </w:p>
    <w:p w14:paraId="5F61EACE" w14:textId="77777777" w:rsidR="004650FB" w:rsidRPr="004650FB" w:rsidRDefault="004650FB" w:rsidP="004650FB">
      <w:pPr>
        <w:numPr>
          <w:ilvl w:val="0"/>
          <w:numId w:val="72"/>
        </w:numPr>
        <w:spacing w:before="100" w:beforeAutospacing="1" w:after="100" w:afterAutospacing="1" w:line="312" w:lineRule="auto"/>
        <w:rPr>
          <w:rFonts w:ascii="Verdana" w:hAnsi="Verdana"/>
        </w:rPr>
      </w:pPr>
      <w:r w:rsidRPr="004650FB">
        <w:rPr>
          <w:rFonts w:ascii="Verdana" w:hAnsi="Verdana"/>
        </w:rPr>
        <w:t>à quelle date ;</w:t>
      </w:r>
    </w:p>
    <w:p w14:paraId="4A79B91A" w14:textId="77777777" w:rsidR="004650FB" w:rsidRPr="004650FB" w:rsidRDefault="004650FB" w:rsidP="004650FB">
      <w:pPr>
        <w:numPr>
          <w:ilvl w:val="0"/>
          <w:numId w:val="72"/>
        </w:numPr>
        <w:spacing w:before="100" w:beforeAutospacing="1" w:after="100" w:afterAutospacing="1" w:line="312" w:lineRule="auto"/>
        <w:rPr>
          <w:rFonts w:ascii="Verdana" w:hAnsi="Verdana"/>
        </w:rPr>
      </w:pPr>
      <w:r w:rsidRPr="004650FB">
        <w:rPr>
          <w:rFonts w:ascii="Verdana" w:hAnsi="Verdana"/>
        </w:rPr>
        <w:t>avec quel délai annoncé ;</w:t>
      </w:r>
    </w:p>
    <w:p w14:paraId="3ABEF33C" w14:textId="77777777" w:rsidR="004650FB" w:rsidRPr="004650FB" w:rsidRDefault="004650FB" w:rsidP="004650FB">
      <w:pPr>
        <w:numPr>
          <w:ilvl w:val="0"/>
          <w:numId w:val="72"/>
        </w:numPr>
        <w:spacing w:before="100" w:beforeAutospacing="1" w:after="100" w:afterAutospacing="1" w:line="312" w:lineRule="auto"/>
        <w:rPr>
          <w:rFonts w:ascii="Verdana" w:hAnsi="Verdana"/>
        </w:rPr>
      </w:pPr>
      <w:r w:rsidRPr="004650FB">
        <w:rPr>
          <w:rFonts w:ascii="Verdana" w:hAnsi="Verdana"/>
        </w:rPr>
        <w:t>si la pièce est reçue ;</w:t>
      </w:r>
    </w:p>
    <w:p w14:paraId="4A862800" w14:textId="77777777" w:rsidR="004650FB" w:rsidRPr="004650FB" w:rsidRDefault="004650FB" w:rsidP="004650FB">
      <w:pPr>
        <w:numPr>
          <w:ilvl w:val="0"/>
          <w:numId w:val="72"/>
        </w:numPr>
        <w:spacing w:before="100" w:beforeAutospacing="1" w:after="100" w:afterAutospacing="1" w:line="312" w:lineRule="auto"/>
        <w:rPr>
          <w:rFonts w:ascii="Verdana" w:hAnsi="Verdana"/>
        </w:rPr>
      </w:pPr>
      <w:r w:rsidRPr="004650FB">
        <w:rPr>
          <w:rFonts w:ascii="Verdana" w:hAnsi="Verdana"/>
        </w:rPr>
        <w:t>à quel service elle doit être transmise.</w:t>
      </w:r>
    </w:p>
    <w:p w14:paraId="17B974B9"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Contexte ou problème identifié</w:t>
      </w:r>
    </w:p>
    <w:p w14:paraId="40BFA630"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Aujourd’hui, certaines commandes sont transmises manuellement. Sonia peut préparer des éléments pour Rémi, les imprimer et les déposer sur son bureau. Ce fonctionnement reste simple, mais il dépend fortement des transmissions physiques et de la disponibilité des personnes.</w:t>
      </w:r>
    </w:p>
    <w:p w14:paraId="13575622" w14:textId="77777777" w:rsidR="004650FB" w:rsidRPr="004650FB" w:rsidRDefault="004650FB" w:rsidP="004650FB">
      <w:pPr>
        <w:pStyle w:val="p3"/>
        <w:spacing w:line="312" w:lineRule="auto"/>
        <w:rPr>
          <w:rFonts w:ascii="Verdana" w:hAnsi="Verdana"/>
          <w:b/>
          <w:bCs/>
          <w:sz w:val="22"/>
          <w:szCs w:val="22"/>
        </w:rPr>
      </w:pPr>
      <w:r w:rsidRPr="004650FB">
        <w:rPr>
          <w:rFonts w:ascii="Verdana" w:hAnsi="Verdana"/>
          <w:b/>
          <w:bCs/>
          <w:sz w:val="22"/>
          <w:szCs w:val="22"/>
        </w:rPr>
        <w:t>Les risques identifiés sont les suivants :</w:t>
      </w:r>
    </w:p>
    <w:p w14:paraId="18900FE6" w14:textId="77777777" w:rsidR="004650FB" w:rsidRPr="004650FB" w:rsidRDefault="004650FB" w:rsidP="004650FB">
      <w:pPr>
        <w:numPr>
          <w:ilvl w:val="0"/>
          <w:numId w:val="73"/>
        </w:numPr>
        <w:spacing w:before="100" w:beforeAutospacing="1" w:after="100" w:afterAutospacing="1" w:line="312" w:lineRule="auto"/>
        <w:rPr>
          <w:rFonts w:ascii="Verdana" w:hAnsi="Verdana"/>
        </w:rPr>
      </w:pPr>
      <w:r w:rsidRPr="004650FB">
        <w:rPr>
          <w:rFonts w:ascii="Verdana" w:hAnsi="Verdana"/>
        </w:rPr>
        <w:t>oubli ou retard de traitement ;</w:t>
      </w:r>
    </w:p>
    <w:p w14:paraId="69BEB136" w14:textId="77777777" w:rsidR="004650FB" w:rsidRPr="004650FB" w:rsidRDefault="004650FB" w:rsidP="004650FB">
      <w:pPr>
        <w:numPr>
          <w:ilvl w:val="0"/>
          <w:numId w:val="73"/>
        </w:numPr>
        <w:spacing w:before="100" w:beforeAutospacing="1" w:after="100" w:afterAutospacing="1" w:line="312" w:lineRule="auto"/>
        <w:rPr>
          <w:rFonts w:ascii="Verdana" w:hAnsi="Verdana"/>
        </w:rPr>
      </w:pPr>
      <w:r w:rsidRPr="004650FB">
        <w:rPr>
          <w:rFonts w:ascii="Verdana" w:hAnsi="Verdana"/>
        </w:rPr>
        <w:t>perte d’un document imprimé ;</w:t>
      </w:r>
    </w:p>
    <w:p w14:paraId="53A14978" w14:textId="77777777" w:rsidR="004650FB" w:rsidRPr="004650FB" w:rsidRDefault="004650FB" w:rsidP="004650FB">
      <w:pPr>
        <w:numPr>
          <w:ilvl w:val="0"/>
          <w:numId w:val="73"/>
        </w:numPr>
        <w:spacing w:before="100" w:beforeAutospacing="1" w:after="100" w:afterAutospacing="1" w:line="312" w:lineRule="auto"/>
        <w:rPr>
          <w:rFonts w:ascii="Verdana" w:hAnsi="Verdana"/>
        </w:rPr>
      </w:pPr>
      <w:r w:rsidRPr="004650FB">
        <w:rPr>
          <w:rFonts w:ascii="Verdana" w:hAnsi="Verdana"/>
        </w:rPr>
        <w:t>difficulté à savoir si la commande a été passée ;</w:t>
      </w:r>
    </w:p>
    <w:p w14:paraId="6D8C6D2A" w14:textId="77777777" w:rsidR="004650FB" w:rsidRPr="004650FB" w:rsidRDefault="004650FB" w:rsidP="004650FB">
      <w:pPr>
        <w:numPr>
          <w:ilvl w:val="0"/>
          <w:numId w:val="73"/>
        </w:numPr>
        <w:spacing w:before="100" w:beforeAutospacing="1" w:after="100" w:afterAutospacing="1" w:line="312" w:lineRule="auto"/>
        <w:rPr>
          <w:rFonts w:ascii="Verdana" w:hAnsi="Verdana"/>
        </w:rPr>
      </w:pPr>
      <w:r w:rsidRPr="004650FB">
        <w:rPr>
          <w:rFonts w:ascii="Verdana" w:hAnsi="Verdana"/>
        </w:rPr>
        <w:t>absence de vision globale sur les commandes en attente ;</w:t>
      </w:r>
    </w:p>
    <w:p w14:paraId="3F44C5AA" w14:textId="77777777" w:rsidR="004650FB" w:rsidRPr="004650FB" w:rsidRDefault="004650FB" w:rsidP="004650FB">
      <w:pPr>
        <w:numPr>
          <w:ilvl w:val="0"/>
          <w:numId w:val="73"/>
        </w:numPr>
        <w:spacing w:before="100" w:beforeAutospacing="1" w:after="100" w:afterAutospacing="1" w:line="312" w:lineRule="auto"/>
        <w:rPr>
          <w:rFonts w:ascii="Verdana" w:hAnsi="Verdana"/>
        </w:rPr>
      </w:pPr>
      <w:r w:rsidRPr="004650FB">
        <w:rPr>
          <w:rFonts w:ascii="Verdana" w:hAnsi="Verdana"/>
        </w:rPr>
        <w:t>difficulté à rattacher une pièce reçue au bon client ou au bon service ;</w:t>
      </w:r>
    </w:p>
    <w:p w14:paraId="4C5FE9B1" w14:textId="77777777" w:rsidR="004650FB" w:rsidRPr="004650FB" w:rsidRDefault="004650FB" w:rsidP="004650FB">
      <w:pPr>
        <w:numPr>
          <w:ilvl w:val="0"/>
          <w:numId w:val="73"/>
        </w:numPr>
        <w:spacing w:before="100" w:beforeAutospacing="1" w:after="100" w:afterAutospacing="1" w:line="312" w:lineRule="auto"/>
        <w:rPr>
          <w:rFonts w:ascii="Verdana" w:hAnsi="Verdana"/>
        </w:rPr>
      </w:pPr>
      <w:r w:rsidRPr="004650FB">
        <w:rPr>
          <w:rFonts w:ascii="Verdana" w:hAnsi="Verdana"/>
        </w:rPr>
        <w:t>temps perdu pour rechercher l’origine d’une commande.</w:t>
      </w:r>
    </w:p>
    <w:p w14:paraId="16950A76"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Outils IA ou solutions d’automatisation envisageables</w:t>
      </w:r>
    </w:p>
    <w:p w14:paraId="6EBF1E91"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Une solution de suivi des commandes pourrait être intégrée au même outil que les ordres de réparation, afin d’éviter de multiplier les supports.</w:t>
      </w:r>
    </w:p>
    <w:p w14:paraId="35048861"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Elle pourrait comprendre :</w:t>
      </w:r>
    </w:p>
    <w:p w14:paraId="09F0B3B4" w14:textId="77777777" w:rsidR="004650FB" w:rsidRPr="004650FB" w:rsidRDefault="004650FB" w:rsidP="004650FB">
      <w:pPr>
        <w:numPr>
          <w:ilvl w:val="0"/>
          <w:numId w:val="74"/>
        </w:numPr>
        <w:spacing w:before="100" w:beforeAutospacing="1" w:after="100" w:afterAutospacing="1" w:line="312" w:lineRule="auto"/>
        <w:rPr>
          <w:rFonts w:ascii="Verdana" w:hAnsi="Verdana"/>
        </w:rPr>
      </w:pPr>
      <w:r w:rsidRPr="004650FB">
        <w:rPr>
          <w:rFonts w:ascii="Verdana" w:hAnsi="Verdana"/>
        </w:rPr>
        <w:t>un formulaire de demande de commande ;</w:t>
      </w:r>
    </w:p>
    <w:p w14:paraId="722AB849" w14:textId="77777777" w:rsidR="004650FB" w:rsidRPr="004650FB" w:rsidRDefault="004650FB" w:rsidP="004650FB">
      <w:pPr>
        <w:numPr>
          <w:ilvl w:val="0"/>
          <w:numId w:val="74"/>
        </w:numPr>
        <w:spacing w:before="100" w:beforeAutospacing="1" w:after="100" w:afterAutospacing="1" w:line="312" w:lineRule="auto"/>
        <w:rPr>
          <w:rFonts w:ascii="Verdana" w:hAnsi="Verdana"/>
        </w:rPr>
      </w:pPr>
      <w:r w:rsidRPr="004650FB">
        <w:rPr>
          <w:rFonts w:ascii="Verdana" w:hAnsi="Verdana"/>
        </w:rPr>
        <w:t>une base partagée des commandes en cours ;</w:t>
      </w:r>
    </w:p>
    <w:p w14:paraId="6BECB5B0" w14:textId="77777777" w:rsidR="004650FB" w:rsidRPr="004650FB" w:rsidRDefault="004650FB" w:rsidP="004650FB">
      <w:pPr>
        <w:numPr>
          <w:ilvl w:val="0"/>
          <w:numId w:val="74"/>
        </w:numPr>
        <w:spacing w:before="100" w:beforeAutospacing="1" w:after="100" w:afterAutospacing="1" w:line="312" w:lineRule="auto"/>
        <w:rPr>
          <w:rFonts w:ascii="Verdana" w:hAnsi="Verdana"/>
        </w:rPr>
      </w:pPr>
      <w:r w:rsidRPr="004650FB">
        <w:rPr>
          <w:rFonts w:ascii="Verdana" w:hAnsi="Verdana"/>
        </w:rPr>
        <w:t>des statuts : à commander, commandé, en attente fournisseur, reçu, transmis au service, clôturé ;</w:t>
      </w:r>
    </w:p>
    <w:p w14:paraId="730313CD" w14:textId="77777777" w:rsidR="004650FB" w:rsidRPr="004650FB" w:rsidRDefault="004650FB" w:rsidP="004650FB">
      <w:pPr>
        <w:numPr>
          <w:ilvl w:val="0"/>
          <w:numId w:val="74"/>
        </w:numPr>
        <w:spacing w:before="100" w:beforeAutospacing="1" w:after="100" w:afterAutospacing="1" w:line="312" w:lineRule="auto"/>
        <w:rPr>
          <w:rFonts w:ascii="Verdana" w:hAnsi="Verdana"/>
        </w:rPr>
      </w:pPr>
      <w:r w:rsidRPr="004650FB">
        <w:rPr>
          <w:rFonts w:ascii="Verdana" w:hAnsi="Verdana"/>
        </w:rPr>
        <w:t>un dépôt de documents : carte grise, photo de pièce, référence fournisseur, devis ;</w:t>
      </w:r>
    </w:p>
    <w:p w14:paraId="581B8AD8" w14:textId="77777777" w:rsidR="004650FB" w:rsidRPr="004650FB" w:rsidRDefault="004650FB" w:rsidP="004650FB">
      <w:pPr>
        <w:numPr>
          <w:ilvl w:val="0"/>
          <w:numId w:val="74"/>
        </w:numPr>
        <w:spacing w:before="100" w:beforeAutospacing="1" w:after="100" w:afterAutospacing="1" w:line="312" w:lineRule="auto"/>
        <w:rPr>
          <w:rFonts w:ascii="Verdana" w:hAnsi="Verdana"/>
        </w:rPr>
      </w:pPr>
      <w:r w:rsidRPr="004650FB">
        <w:rPr>
          <w:rFonts w:ascii="Verdana" w:hAnsi="Verdana"/>
        </w:rPr>
        <w:t>des notifications automatiques à la personne concernée ;</w:t>
      </w:r>
    </w:p>
    <w:p w14:paraId="33AA658C" w14:textId="77777777" w:rsidR="004650FB" w:rsidRPr="004650FB" w:rsidRDefault="004650FB" w:rsidP="004650FB">
      <w:pPr>
        <w:numPr>
          <w:ilvl w:val="0"/>
          <w:numId w:val="74"/>
        </w:numPr>
        <w:spacing w:before="100" w:beforeAutospacing="1" w:after="100" w:afterAutospacing="1" w:line="312" w:lineRule="auto"/>
        <w:rPr>
          <w:rFonts w:ascii="Verdana" w:hAnsi="Verdana"/>
        </w:rPr>
      </w:pPr>
      <w:r w:rsidRPr="004650FB">
        <w:rPr>
          <w:rFonts w:ascii="Verdana" w:hAnsi="Verdana"/>
        </w:rPr>
        <w:t>un lien avec l’ordre de réparation ou le client ;</w:t>
      </w:r>
    </w:p>
    <w:p w14:paraId="2B0686F9" w14:textId="77777777" w:rsidR="004650FB" w:rsidRPr="004650FB" w:rsidRDefault="004650FB" w:rsidP="004650FB">
      <w:pPr>
        <w:numPr>
          <w:ilvl w:val="0"/>
          <w:numId w:val="74"/>
        </w:numPr>
        <w:spacing w:before="100" w:beforeAutospacing="1" w:after="100" w:afterAutospacing="1" w:line="312" w:lineRule="auto"/>
        <w:rPr>
          <w:rFonts w:ascii="Verdana" w:hAnsi="Verdana"/>
        </w:rPr>
      </w:pPr>
      <w:r w:rsidRPr="004650FB">
        <w:rPr>
          <w:rFonts w:ascii="Verdana" w:hAnsi="Verdana"/>
        </w:rPr>
        <w:t xml:space="preserve">une automatisation via </w:t>
      </w:r>
      <w:r w:rsidRPr="004650FB">
        <w:rPr>
          <w:rStyle w:val="s1"/>
          <w:rFonts w:ascii="Verdana" w:hAnsi="Verdana"/>
          <w:b/>
          <w:bCs/>
        </w:rPr>
        <w:t>Make</w:t>
      </w:r>
      <w:r w:rsidRPr="004650FB">
        <w:rPr>
          <w:rFonts w:ascii="Verdana" w:hAnsi="Verdana"/>
        </w:rPr>
        <w:t xml:space="preserve"> ou </w:t>
      </w:r>
      <w:r w:rsidRPr="004650FB">
        <w:rPr>
          <w:rStyle w:val="s1"/>
          <w:rFonts w:ascii="Verdana" w:hAnsi="Verdana"/>
          <w:b/>
          <w:bCs/>
        </w:rPr>
        <w:t>n8n</w:t>
      </w:r>
      <w:r w:rsidRPr="004650FB">
        <w:rPr>
          <w:rFonts w:ascii="Verdana" w:hAnsi="Verdana"/>
        </w:rPr>
        <w:t xml:space="preserve"> pour notifier Rémi, le magasinier ou l’administratif.</w:t>
      </w:r>
    </w:p>
    <w:p w14:paraId="3474D380"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L’IA pourrait aider à extraire automatiquement certaines informations depuis un document ou une photo : référence, modèle, immatriculation, désignation ou informations utiles à la commande.</w:t>
      </w:r>
    </w:p>
    <w:p w14:paraId="3C41529B" w14:textId="77777777" w:rsidR="004650FB" w:rsidRPr="004650FB" w:rsidRDefault="004650FB" w:rsidP="004650FB">
      <w:pPr>
        <w:pStyle w:val="Titre3"/>
        <w:spacing w:line="312" w:lineRule="auto"/>
        <w:rPr>
          <w:rStyle w:val="s1"/>
          <w:rFonts w:ascii="Verdana" w:hAnsi="Verdana"/>
          <w:sz w:val="22"/>
          <w:szCs w:val="22"/>
        </w:rPr>
      </w:pPr>
    </w:p>
    <w:p w14:paraId="00E2B590" w14:textId="69B412C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Accompagnement préconisé</w:t>
      </w:r>
    </w:p>
    <w:p w14:paraId="145C038C"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L’accompagnement pourrait être structuré autour des étapes suivantes :</w:t>
      </w:r>
    </w:p>
    <w:p w14:paraId="2900C81C" w14:textId="77777777" w:rsidR="004650FB" w:rsidRPr="004650FB" w:rsidRDefault="004650FB" w:rsidP="004650FB">
      <w:pPr>
        <w:numPr>
          <w:ilvl w:val="0"/>
          <w:numId w:val="75"/>
        </w:numPr>
        <w:spacing w:before="100" w:beforeAutospacing="1" w:after="100" w:afterAutospacing="1" w:line="312" w:lineRule="auto"/>
        <w:rPr>
          <w:rFonts w:ascii="Verdana" w:hAnsi="Verdana"/>
        </w:rPr>
      </w:pPr>
      <w:r w:rsidRPr="004650FB">
        <w:rPr>
          <w:rStyle w:val="s1"/>
          <w:rFonts w:ascii="Verdana" w:hAnsi="Verdana"/>
          <w:b/>
          <w:bCs/>
        </w:rPr>
        <w:t>Identifier les typologies de commandes</w:t>
      </w:r>
      <w:r w:rsidRPr="004650FB">
        <w:rPr>
          <w:rFonts w:ascii="Verdana" w:hAnsi="Verdana"/>
        </w:rPr>
        <w:br/>
        <w:t>Distinguer les commandes liées à l’agricole, à la motoculture, à l’électroménager, à l’irrigation ou au magasin.</w:t>
      </w:r>
    </w:p>
    <w:p w14:paraId="1E09ACA2" w14:textId="77777777" w:rsidR="004650FB" w:rsidRPr="004650FB" w:rsidRDefault="004650FB" w:rsidP="004650FB">
      <w:pPr>
        <w:numPr>
          <w:ilvl w:val="0"/>
          <w:numId w:val="75"/>
        </w:numPr>
        <w:spacing w:before="100" w:beforeAutospacing="1" w:after="100" w:afterAutospacing="1" w:line="312" w:lineRule="auto"/>
        <w:rPr>
          <w:rFonts w:ascii="Verdana" w:hAnsi="Verdana"/>
        </w:rPr>
      </w:pPr>
      <w:r w:rsidRPr="004650FB">
        <w:rPr>
          <w:rStyle w:val="s1"/>
          <w:rFonts w:ascii="Verdana" w:hAnsi="Verdana"/>
          <w:b/>
          <w:bCs/>
        </w:rPr>
        <w:t>Définir un circuit de validation simple</w:t>
      </w:r>
      <w:r w:rsidRPr="004650FB">
        <w:rPr>
          <w:rFonts w:ascii="Verdana" w:hAnsi="Verdana"/>
        </w:rPr>
        <w:br/>
        <w:t>Clarifier qui crée la demande, qui valide la commande, qui la passe, qui réceptionne la pièce et qui clôture le dossier.</w:t>
      </w:r>
    </w:p>
    <w:p w14:paraId="7430857F" w14:textId="77777777" w:rsidR="004650FB" w:rsidRPr="004650FB" w:rsidRDefault="004650FB" w:rsidP="004650FB">
      <w:pPr>
        <w:numPr>
          <w:ilvl w:val="0"/>
          <w:numId w:val="75"/>
        </w:numPr>
        <w:spacing w:before="100" w:beforeAutospacing="1" w:after="100" w:afterAutospacing="1" w:line="312" w:lineRule="auto"/>
        <w:rPr>
          <w:rFonts w:ascii="Verdana" w:hAnsi="Verdana"/>
        </w:rPr>
      </w:pPr>
      <w:r w:rsidRPr="004650FB">
        <w:rPr>
          <w:rStyle w:val="s1"/>
          <w:rFonts w:ascii="Verdana" w:hAnsi="Verdana"/>
          <w:b/>
          <w:bCs/>
        </w:rPr>
        <w:t>Créer une fiche commande digitale</w:t>
      </w:r>
      <w:r w:rsidRPr="004650FB">
        <w:rPr>
          <w:rFonts w:ascii="Verdana" w:hAnsi="Verdana"/>
        </w:rPr>
        <w:br/>
        <w:t>Construire un modèle simple, avec les champs réellement nécessaires : client, service, matériel, référence, fournisseur, statut, délai, pièce jointe.</w:t>
      </w:r>
    </w:p>
    <w:p w14:paraId="047E5C01" w14:textId="77777777" w:rsidR="004650FB" w:rsidRPr="004650FB" w:rsidRDefault="004650FB" w:rsidP="004650FB">
      <w:pPr>
        <w:numPr>
          <w:ilvl w:val="0"/>
          <w:numId w:val="75"/>
        </w:numPr>
        <w:spacing w:before="100" w:beforeAutospacing="1" w:after="100" w:afterAutospacing="1" w:line="312" w:lineRule="auto"/>
        <w:rPr>
          <w:rFonts w:ascii="Verdana" w:hAnsi="Verdana"/>
        </w:rPr>
      </w:pPr>
      <w:r w:rsidRPr="004650FB">
        <w:rPr>
          <w:rStyle w:val="s1"/>
          <w:rFonts w:ascii="Verdana" w:hAnsi="Verdana"/>
          <w:b/>
          <w:bCs/>
        </w:rPr>
        <w:t>Mettre en place les notifications</w:t>
      </w:r>
      <w:r w:rsidRPr="004650FB">
        <w:rPr>
          <w:rFonts w:ascii="Verdana" w:hAnsi="Verdana"/>
        </w:rPr>
        <w:br/>
        <w:t>Prévoir des alertes automatiques vers la personne concernée lorsqu’une commande est à traiter, en retard, reçue ou à affecter.</w:t>
      </w:r>
    </w:p>
    <w:p w14:paraId="7E9C3BA5" w14:textId="77777777" w:rsidR="004650FB" w:rsidRPr="004650FB" w:rsidRDefault="004650FB" w:rsidP="004650FB">
      <w:pPr>
        <w:numPr>
          <w:ilvl w:val="0"/>
          <w:numId w:val="75"/>
        </w:numPr>
        <w:spacing w:before="100" w:beforeAutospacing="1" w:after="100" w:afterAutospacing="1" w:line="312" w:lineRule="auto"/>
        <w:rPr>
          <w:rFonts w:ascii="Verdana" w:hAnsi="Verdana"/>
        </w:rPr>
      </w:pPr>
      <w:r w:rsidRPr="004650FB">
        <w:rPr>
          <w:rStyle w:val="s1"/>
          <w:rFonts w:ascii="Verdana" w:hAnsi="Verdana"/>
          <w:b/>
          <w:bCs/>
        </w:rPr>
        <w:t>Tester sur un périmètre limité</w:t>
      </w:r>
      <w:r w:rsidRPr="004650FB">
        <w:rPr>
          <w:rFonts w:ascii="Verdana" w:hAnsi="Verdana"/>
        </w:rPr>
        <w:br/>
        <w:t>Démarrer avec un service pilote, par exemple la motoculture ou l’agricole, avant de généraliser.</w:t>
      </w:r>
    </w:p>
    <w:p w14:paraId="4AA92C5E" w14:textId="77777777" w:rsidR="004650FB" w:rsidRPr="004650FB" w:rsidRDefault="004650FB" w:rsidP="004650FB">
      <w:pPr>
        <w:numPr>
          <w:ilvl w:val="0"/>
          <w:numId w:val="75"/>
        </w:numPr>
        <w:spacing w:before="100" w:beforeAutospacing="1" w:after="100" w:afterAutospacing="1" w:line="312" w:lineRule="auto"/>
        <w:rPr>
          <w:rFonts w:ascii="Verdana" w:hAnsi="Verdana"/>
        </w:rPr>
      </w:pPr>
      <w:r w:rsidRPr="004650FB">
        <w:rPr>
          <w:rStyle w:val="s1"/>
          <w:rFonts w:ascii="Verdana" w:hAnsi="Verdana"/>
          <w:b/>
          <w:bCs/>
        </w:rPr>
        <w:t>Former les personnes clés</w:t>
      </w:r>
      <w:r w:rsidRPr="004650FB">
        <w:rPr>
          <w:rFonts w:ascii="Verdana" w:hAnsi="Verdana"/>
        </w:rPr>
        <w:br/>
        <w:t>Accompagner Sonia, Rémi, le magasinier et les techniciens concernés pour sécuriser la prise en main.</w:t>
      </w:r>
    </w:p>
    <w:p w14:paraId="5717DC8D"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Impact potentiel</w:t>
      </w:r>
    </w:p>
    <w:p w14:paraId="4974F539"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Ce cas d’usage permettrait de mieux maîtriser les commandes clients, de réduire les oublis et de faciliter le travail du magasinier lors de la réception des pièces. Il améliorerait également la capacité de l’entreprise à informer les clients sur les délais et l’état d’avancement.</w:t>
      </w:r>
    </w:p>
    <w:p w14:paraId="26F06A0B"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Pour l’organisation, l’impact principal serait la réduction des ruptures d’information entre l’administratif, la direction, le magasin et les services techniques.</w:t>
      </w:r>
    </w:p>
    <w:p w14:paraId="07E25606" w14:textId="77777777" w:rsidR="004650FB" w:rsidRPr="004650FB" w:rsidRDefault="004650FB" w:rsidP="004650FB">
      <w:pPr>
        <w:pStyle w:val="Titre3"/>
        <w:spacing w:line="312" w:lineRule="auto"/>
        <w:rPr>
          <w:rStyle w:val="s1"/>
          <w:rFonts w:ascii="Verdana" w:hAnsi="Verdana"/>
          <w:sz w:val="22"/>
          <w:szCs w:val="22"/>
        </w:rPr>
      </w:pPr>
    </w:p>
    <w:p w14:paraId="7020F5C5" w14:textId="310AD6E1"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Compétences requises</w:t>
      </w:r>
    </w:p>
    <w:p w14:paraId="3B81753C"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Les compétences nécessaires sont simples :</w:t>
      </w:r>
    </w:p>
    <w:p w14:paraId="707B6393" w14:textId="77777777" w:rsidR="004650FB" w:rsidRPr="004650FB" w:rsidRDefault="004650FB" w:rsidP="004650FB">
      <w:pPr>
        <w:numPr>
          <w:ilvl w:val="0"/>
          <w:numId w:val="76"/>
        </w:numPr>
        <w:spacing w:before="100" w:beforeAutospacing="1" w:after="100" w:afterAutospacing="1" w:line="312" w:lineRule="auto"/>
        <w:rPr>
          <w:rFonts w:ascii="Verdana" w:hAnsi="Verdana"/>
        </w:rPr>
      </w:pPr>
      <w:r w:rsidRPr="004650FB">
        <w:rPr>
          <w:rFonts w:ascii="Verdana" w:hAnsi="Verdana"/>
        </w:rPr>
        <w:t>créer une demande dans un formulaire ;</w:t>
      </w:r>
    </w:p>
    <w:p w14:paraId="48A7E401" w14:textId="77777777" w:rsidR="004650FB" w:rsidRPr="004650FB" w:rsidRDefault="004650FB" w:rsidP="004650FB">
      <w:pPr>
        <w:numPr>
          <w:ilvl w:val="0"/>
          <w:numId w:val="76"/>
        </w:numPr>
        <w:spacing w:before="100" w:beforeAutospacing="1" w:after="100" w:afterAutospacing="1" w:line="312" w:lineRule="auto"/>
        <w:rPr>
          <w:rFonts w:ascii="Verdana" w:hAnsi="Verdana"/>
        </w:rPr>
      </w:pPr>
      <w:r w:rsidRPr="004650FB">
        <w:rPr>
          <w:rFonts w:ascii="Verdana" w:hAnsi="Verdana"/>
        </w:rPr>
        <w:t>joindre une photo ou un document ;</w:t>
      </w:r>
    </w:p>
    <w:p w14:paraId="6BE2DFE4" w14:textId="77777777" w:rsidR="004650FB" w:rsidRPr="004650FB" w:rsidRDefault="004650FB" w:rsidP="004650FB">
      <w:pPr>
        <w:numPr>
          <w:ilvl w:val="0"/>
          <w:numId w:val="76"/>
        </w:numPr>
        <w:spacing w:before="100" w:beforeAutospacing="1" w:after="100" w:afterAutospacing="1" w:line="312" w:lineRule="auto"/>
        <w:rPr>
          <w:rFonts w:ascii="Verdana" w:hAnsi="Verdana"/>
        </w:rPr>
      </w:pPr>
      <w:r w:rsidRPr="004650FB">
        <w:rPr>
          <w:rFonts w:ascii="Verdana" w:hAnsi="Verdana"/>
        </w:rPr>
        <w:t>mettre à jour un statut ;</w:t>
      </w:r>
    </w:p>
    <w:p w14:paraId="79B40C62" w14:textId="77777777" w:rsidR="004650FB" w:rsidRPr="004650FB" w:rsidRDefault="004650FB" w:rsidP="004650FB">
      <w:pPr>
        <w:numPr>
          <w:ilvl w:val="0"/>
          <w:numId w:val="76"/>
        </w:numPr>
        <w:spacing w:before="100" w:beforeAutospacing="1" w:after="100" w:afterAutospacing="1" w:line="312" w:lineRule="auto"/>
        <w:rPr>
          <w:rFonts w:ascii="Verdana" w:hAnsi="Verdana"/>
        </w:rPr>
      </w:pPr>
      <w:r w:rsidRPr="004650FB">
        <w:rPr>
          <w:rFonts w:ascii="Verdana" w:hAnsi="Verdana"/>
        </w:rPr>
        <w:lastRenderedPageBreak/>
        <w:t>consulter une liste de commandes ;</w:t>
      </w:r>
    </w:p>
    <w:p w14:paraId="0B4C14A6" w14:textId="77777777" w:rsidR="004650FB" w:rsidRPr="004650FB" w:rsidRDefault="004650FB" w:rsidP="004650FB">
      <w:pPr>
        <w:numPr>
          <w:ilvl w:val="0"/>
          <w:numId w:val="76"/>
        </w:numPr>
        <w:spacing w:before="100" w:beforeAutospacing="1" w:after="100" w:afterAutospacing="1" w:line="312" w:lineRule="auto"/>
        <w:rPr>
          <w:rFonts w:ascii="Verdana" w:hAnsi="Verdana"/>
        </w:rPr>
      </w:pPr>
      <w:r w:rsidRPr="004650FB">
        <w:rPr>
          <w:rFonts w:ascii="Verdana" w:hAnsi="Verdana"/>
        </w:rPr>
        <w:t>rechercher une commande par client, service ou fournisseur.</w:t>
      </w:r>
    </w:p>
    <w:p w14:paraId="00C0E054"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Risques et points de vigilance</w:t>
      </w:r>
    </w:p>
    <w:p w14:paraId="026A9697"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Le principal point de vigilance concerne la discipline de saisie. Si les commandes continuent à être transmises en parallèle par papier, oralement ou par mail sans centralisation, l’outil perdra rapidement son intérêt.</w:t>
      </w:r>
    </w:p>
    <w:p w14:paraId="4E1FC871"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Il faudra donc définir une règle claire : toute commande client spécifique doit être créée dans l’espace partagé.</w:t>
      </w:r>
    </w:p>
    <w:p w14:paraId="3459751F" w14:textId="77777777" w:rsidR="004650FB" w:rsidRPr="004650FB" w:rsidRDefault="004650FB" w:rsidP="004650FB">
      <w:pPr>
        <w:pStyle w:val="Titre3"/>
        <w:spacing w:line="312" w:lineRule="auto"/>
        <w:rPr>
          <w:rFonts w:ascii="Verdana" w:hAnsi="Verdana"/>
          <w:sz w:val="22"/>
          <w:szCs w:val="22"/>
        </w:rPr>
      </w:pPr>
      <w:r w:rsidRPr="004650FB">
        <w:rPr>
          <w:rStyle w:val="s1"/>
          <w:rFonts w:ascii="Verdana" w:hAnsi="Verdana"/>
          <w:sz w:val="22"/>
          <w:szCs w:val="22"/>
        </w:rPr>
        <w:t>Processus avant / après</w:t>
      </w:r>
    </w:p>
    <w:p w14:paraId="72747AED" w14:textId="77777777" w:rsidR="004650FB" w:rsidRPr="004650FB" w:rsidRDefault="004650FB" w:rsidP="004650FB">
      <w:pPr>
        <w:pStyle w:val="p2"/>
        <w:spacing w:line="312" w:lineRule="auto"/>
        <w:rPr>
          <w:rFonts w:ascii="Verdana" w:hAnsi="Verdana"/>
          <w:sz w:val="22"/>
          <w:szCs w:val="22"/>
        </w:rPr>
      </w:pPr>
      <w:r w:rsidRPr="004650FB">
        <w:rPr>
          <w:rFonts w:ascii="Verdana" w:hAnsi="Verdana"/>
          <w:b/>
          <w:bCs/>
          <w:sz w:val="22"/>
          <w:szCs w:val="22"/>
        </w:rPr>
        <w:t>Avant</w:t>
      </w:r>
    </w:p>
    <w:p w14:paraId="66EEFE3A" w14:textId="5942CB0C"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 xml:space="preserve">Demande client ou technicien </w:t>
      </w:r>
      <w:r w:rsidRPr="004650FB">
        <w:rPr>
          <w:rFonts w:ascii="Arial" w:hAnsi="Arial" w:cs="Arial"/>
          <w:sz w:val="22"/>
          <w:szCs w:val="22"/>
        </w:rPr>
        <w:t>→</w:t>
      </w:r>
      <w:r w:rsidRPr="004650FB">
        <w:rPr>
          <w:rFonts w:ascii="Verdana" w:hAnsi="Verdana"/>
          <w:sz w:val="22"/>
          <w:szCs w:val="22"/>
        </w:rPr>
        <w:t xml:space="preserve"> impression de documents </w:t>
      </w:r>
      <w:r w:rsidRPr="004650FB">
        <w:rPr>
          <w:rFonts w:ascii="Arial" w:hAnsi="Arial" w:cs="Arial"/>
          <w:sz w:val="22"/>
          <w:szCs w:val="22"/>
        </w:rPr>
        <w:t>→</w:t>
      </w:r>
      <w:r w:rsidRPr="004650FB">
        <w:rPr>
          <w:rFonts w:ascii="Verdana" w:hAnsi="Verdana"/>
          <w:sz w:val="22"/>
          <w:szCs w:val="22"/>
        </w:rPr>
        <w:t xml:space="preserve"> dépôt sur bureau </w:t>
      </w:r>
      <w:r w:rsidRPr="004650FB">
        <w:rPr>
          <w:rFonts w:ascii="Arial" w:hAnsi="Arial" w:cs="Arial"/>
          <w:sz w:val="22"/>
          <w:szCs w:val="22"/>
        </w:rPr>
        <w:t>→</w:t>
      </w:r>
      <w:r w:rsidRPr="004650FB">
        <w:rPr>
          <w:rFonts w:ascii="Verdana" w:hAnsi="Verdana"/>
          <w:sz w:val="22"/>
          <w:szCs w:val="22"/>
        </w:rPr>
        <w:t xml:space="preserve"> commande manuelle </w:t>
      </w:r>
      <w:r w:rsidRPr="004650FB">
        <w:rPr>
          <w:rFonts w:ascii="Arial" w:hAnsi="Arial" w:cs="Arial"/>
          <w:sz w:val="22"/>
          <w:szCs w:val="22"/>
        </w:rPr>
        <w:t>→</w:t>
      </w:r>
      <w:r w:rsidRPr="004650FB">
        <w:rPr>
          <w:rFonts w:ascii="Verdana" w:hAnsi="Verdana"/>
          <w:sz w:val="22"/>
          <w:szCs w:val="22"/>
        </w:rPr>
        <w:t xml:space="preserve"> réception pièce </w:t>
      </w:r>
      <w:r w:rsidRPr="004650FB">
        <w:rPr>
          <w:rFonts w:ascii="Arial" w:hAnsi="Arial" w:cs="Arial"/>
          <w:sz w:val="22"/>
          <w:szCs w:val="22"/>
        </w:rPr>
        <w:t>→</w:t>
      </w:r>
      <w:r w:rsidRPr="004650FB">
        <w:rPr>
          <w:rFonts w:ascii="Verdana" w:hAnsi="Verdana"/>
          <w:sz w:val="22"/>
          <w:szCs w:val="22"/>
        </w:rPr>
        <w:t xml:space="preserve"> recherche du client ou service concerné</w:t>
      </w:r>
    </w:p>
    <w:p w14:paraId="6E635AED" w14:textId="77777777" w:rsidR="004650FB" w:rsidRPr="004650FB" w:rsidRDefault="004650FB" w:rsidP="004650FB">
      <w:pPr>
        <w:pStyle w:val="p4"/>
        <w:spacing w:line="312" w:lineRule="auto"/>
        <w:rPr>
          <w:rFonts w:ascii="Verdana" w:hAnsi="Verdana"/>
          <w:sz w:val="22"/>
          <w:szCs w:val="22"/>
        </w:rPr>
      </w:pPr>
      <w:r w:rsidRPr="004650FB">
        <w:rPr>
          <w:rFonts w:ascii="Verdana" w:hAnsi="Verdana"/>
          <w:b/>
          <w:bCs/>
          <w:sz w:val="22"/>
          <w:szCs w:val="22"/>
        </w:rPr>
        <w:t>Après</w:t>
      </w:r>
    </w:p>
    <w:p w14:paraId="799BDA59" w14:textId="6A58DEAC" w:rsidR="004650FB" w:rsidRPr="004650FB" w:rsidRDefault="004650FB" w:rsidP="004650FB">
      <w:pPr>
        <w:pStyle w:val="p4"/>
        <w:spacing w:line="312" w:lineRule="auto"/>
        <w:ind w:left="0" w:firstLine="0"/>
        <w:rPr>
          <w:rFonts w:ascii="Verdana" w:hAnsi="Verdana"/>
          <w:sz w:val="22"/>
          <w:szCs w:val="22"/>
        </w:rPr>
      </w:pPr>
      <w:r w:rsidRPr="004650FB">
        <w:rPr>
          <w:rFonts w:ascii="Verdana" w:hAnsi="Verdana"/>
          <w:sz w:val="22"/>
          <w:szCs w:val="22"/>
        </w:rPr>
        <w:t xml:space="preserve">Demande client ou technicien </w:t>
      </w:r>
      <w:r w:rsidRPr="004650FB">
        <w:rPr>
          <w:rFonts w:ascii="Arial" w:hAnsi="Arial" w:cs="Arial"/>
          <w:sz w:val="22"/>
          <w:szCs w:val="22"/>
        </w:rPr>
        <w:t>→</w:t>
      </w:r>
      <w:r w:rsidRPr="004650FB">
        <w:rPr>
          <w:rFonts w:ascii="Verdana" w:hAnsi="Verdana"/>
          <w:sz w:val="22"/>
          <w:szCs w:val="22"/>
        </w:rPr>
        <w:t xml:space="preserve"> fiche commande digitale </w:t>
      </w:r>
      <w:r w:rsidRPr="004650FB">
        <w:rPr>
          <w:rFonts w:ascii="Arial" w:hAnsi="Arial" w:cs="Arial"/>
          <w:sz w:val="22"/>
          <w:szCs w:val="22"/>
        </w:rPr>
        <w:t>→</w:t>
      </w:r>
      <w:r w:rsidRPr="004650FB">
        <w:rPr>
          <w:rFonts w:ascii="Verdana" w:hAnsi="Verdana"/>
          <w:sz w:val="22"/>
          <w:szCs w:val="22"/>
        </w:rPr>
        <w:t xml:space="preserve"> notification au responsable </w:t>
      </w:r>
      <w:r w:rsidRPr="004650FB">
        <w:rPr>
          <w:rFonts w:ascii="Arial" w:hAnsi="Arial" w:cs="Arial"/>
          <w:sz w:val="22"/>
          <w:szCs w:val="22"/>
        </w:rPr>
        <w:t>→</w:t>
      </w:r>
      <w:r w:rsidRPr="004650FB">
        <w:rPr>
          <w:rFonts w:ascii="Verdana" w:hAnsi="Verdana"/>
          <w:sz w:val="22"/>
          <w:szCs w:val="22"/>
        </w:rPr>
        <w:t xml:space="preserve"> suivi du statut </w:t>
      </w:r>
      <w:r w:rsidRPr="004650FB">
        <w:rPr>
          <w:rFonts w:ascii="Arial" w:hAnsi="Arial" w:cs="Arial"/>
          <w:sz w:val="22"/>
          <w:szCs w:val="22"/>
        </w:rPr>
        <w:t>→</w:t>
      </w:r>
      <w:r w:rsidRPr="004650FB">
        <w:rPr>
          <w:rFonts w:ascii="Verdana" w:hAnsi="Verdana"/>
          <w:sz w:val="22"/>
          <w:szCs w:val="22"/>
        </w:rPr>
        <w:t xml:space="preserve"> réception identifiée </w:t>
      </w:r>
      <w:r w:rsidRPr="004650FB">
        <w:rPr>
          <w:rFonts w:ascii="Arial" w:hAnsi="Arial" w:cs="Arial"/>
          <w:sz w:val="22"/>
          <w:szCs w:val="22"/>
        </w:rPr>
        <w:t>→</w:t>
      </w:r>
      <w:r w:rsidRPr="004650FB">
        <w:rPr>
          <w:rFonts w:ascii="Verdana" w:hAnsi="Verdana"/>
          <w:sz w:val="22"/>
          <w:szCs w:val="22"/>
        </w:rPr>
        <w:t xml:space="preserve"> affectation au bon client/service</w:t>
      </w:r>
    </w:p>
    <w:p w14:paraId="6B147C05" w14:textId="77777777" w:rsidR="004650FB" w:rsidRDefault="005E4F33" w:rsidP="004650FB">
      <w:r>
        <w:rPr>
          <w:noProof/>
        </w:rPr>
        <w:pict w14:anchorId="201F2F6E">
          <v:rect id="_x0000_i1028" style="width:0;height:1.5pt" o:hralign="center" o:hrstd="t" o:hr="t" fillcolor="#a0a0a0" stroked="f"/>
        </w:pict>
      </w:r>
    </w:p>
    <w:p w14:paraId="0BE6B70B" w14:textId="77777777" w:rsidR="004650FB" w:rsidRDefault="004650FB" w:rsidP="004650FB">
      <w:pPr>
        <w:pStyle w:val="Titre2"/>
        <w:jc w:val="left"/>
      </w:pPr>
      <w:r>
        <w:rPr>
          <w:rStyle w:val="s1"/>
        </w:rPr>
        <w:t>Cas d’usage 3 — Assistant IA de recherche de prix, références et délais fournisseurs</w:t>
      </w:r>
    </w:p>
    <w:p w14:paraId="2D08D1C7"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Description du cas d’usage</w:t>
      </w:r>
    </w:p>
    <w:p w14:paraId="46647C49"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Ce cas d’usage consiste à créer un assistant permettant d’aider les équipes agricoles et motoculture dans la recherche de pièces, de prix et de délais auprès des fournisseurs.</w:t>
      </w:r>
    </w:p>
    <w:p w14:paraId="1800D0D1"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À partir d’une référence OEM, d’une photo, d’une désignation ou d’une information matériel, l’assistant pourrait aider à rechercher plus rapidement les informations disponibles, à comparer les réponses fournisseurs et à préparer une synthèse exploitable pour le client ou pour la commande.</w:t>
      </w:r>
    </w:p>
    <w:p w14:paraId="7257A2A9"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Il ne s’agit pas de remplacer l’expertise des équipes, mais de réduire le temps passé sur des recherches répétitives et manuelles.</w:t>
      </w:r>
    </w:p>
    <w:p w14:paraId="36D75A49" w14:textId="77777777" w:rsidR="004650FB" w:rsidRPr="004650FB" w:rsidRDefault="004650FB" w:rsidP="004650FB">
      <w:pPr>
        <w:pStyle w:val="Titre3"/>
        <w:spacing w:line="312" w:lineRule="auto"/>
        <w:rPr>
          <w:rStyle w:val="s1"/>
          <w:rFonts w:ascii="Verdana" w:hAnsi="Verdana"/>
          <w:sz w:val="22"/>
          <w:szCs w:val="22"/>
        </w:rPr>
      </w:pPr>
    </w:p>
    <w:p w14:paraId="27082B33" w14:textId="4142B2EF"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Contexte ou problème identifié</w:t>
      </w:r>
    </w:p>
    <w:p w14:paraId="7F6E1C77"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Aujourd’hui, les équipes doivent consulter manuellement les sites internet fournisseurs pour identifier les prix, les délais et parfois les références correspondantes. Ce processus peut être long, surtout lorsque les références sont incomplètes ou que plusieurs fournisseurs doivent être consultés.</w:t>
      </w:r>
    </w:p>
    <w:p w14:paraId="3E46F25F"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Les conséquences sont les suivantes :</w:t>
      </w:r>
    </w:p>
    <w:p w14:paraId="42CD0AFE" w14:textId="77777777" w:rsidR="004650FB" w:rsidRPr="004650FB" w:rsidRDefault="004650FB" w:rsidP="004650FB">
      <w:pPr>
        <w:numPr>
          <w:ilvl w:val="0"/>
          <w:numId w:val="77"/>
        </w:numPr>
        <w:spacing w:before="100" w:beforeAutospacing="1" w:after="100" w:afterAutospacing="1" w:line="312" w:lineRule="auto"/>
        <w:rPr>
          <w:rFonts w:ascii="Verdana" w:hAnsi="Verdana"/>
        </w:rPr>
      </w:pPr>
      <w:r w:rsidRPr="004650FB">
        <w:rPr>
          <w:rFonts w:ascii="Verdana" w:hAnsi="Verdana"/>
        </w:rPr>
        <w:t>temps important consacré aux recherches ;</w:t>
      </w:r>
    </w:p>
    <w:p w14:paraId="4F2B7C01" w14:textId="77777777" w:rsidR="004650FB" w:rsidRPr="004650FB" w:rsidRDefault="004650FB" w:rsidP="004650FB">
      <w:pPr>
        <w:numPr>
          <w:ilvl w:val="0"/>
          <w:numId w:val="77"/>
        </w:numPr>
        <w:spacing w:before="100" w:beforeAutospacing="1" w:after="100" w:afterAutospacing="1" w:line="312" w:lineRule="auto"/>
        <w:rPr>
          <w:rFonts w:ascii="Verdana" w:hAnsi="Verdana"/>
        </w:rPr>
      </w:pPr>
      <w:r w:rsidRPr="004650FB">
        <w:rPr>
          <w:rFonts w:ascii="Verdana" w:hAnsi="Verdana"/>
        </w:rPr>
        <w:t>difficulté à comparer rapidement plusieurs fournisseurs ;</w:t>
      </w:r>
    </w:p>
    <w:p w14:paraId="52410203" w14:textId="77777777" w:rsidR="004650FB" w:rsidRPr="004650FB" w:rsidRDefault="004650FB" w:rsidP="004650FB">
      <w:pPr>
        <w:numPr>
          <w:ilvl w:val="0"/>
          <w:numId w:val="77"/>
        </w:numPr>
        <w:spacing w:before="100" w:beforeAutospacing="1" w:after="100" w:afterAutospacing="1" w:line="312" w:lineRule="auto"/>
        <w:rPr>
          <w:rFonts w:ascii="Verdana" w:hAnsi="Verdana"/>
        </w:rPr>
      </w:pPr>
      <w:r w:rsidRPr="004650FB">
        <w:rPr>
          <w:rFonts w:ascii="Verdana" w:hAnsi="Verdana"/>
        </w:rPr>
        <w:t>dépendance à la connaissance individuelle des personnes ;</w:t>
      </w:r>
    </w:p>
    <w:p w14:paraId="22F70A27" w14:textId="77777777" w:rsidR="004650FB" w:rsidRPr="004650FB" w:rsidRDefault="004650FB" w:rsidP="004650FB">
      <w:pPr>
        <w:numPr>
          <w:ilvl w:val="0"/>
          <w:numId w:val="77"/>
        </w:numPr>
        <w:spacing w:before="100" w:beforeAutospacing="1" w:after="100" w:afterAutospacing="1" w:line="312" w:lineRule="auto"/>
        <w:rPr>
          <w:rFonts w:ascii="Verdana" w:hAnsi="Verdana"/>
        </w:rPr>
      </w:pPr>
      <w:r w:rsidRPr="004650FB">
        <w:rPr>
          <w:rFonts w:ascii="Verdana" w:hAnsi="Verdana"/>
        </w:rPr>
        <w:t>ralentissement du devis ou de la commande ;</w:t>
      </w:r>
    </w:p>
    <w:p w14:paraId="7A4D4492" w14:textId="77777777" w:rsidR="004650FB" w:rsidRPr="004650FB" w:rsidRDefault="004650FB" w:rsidP="004650FB">
      <w:pPr>
        <w:numPr>
          <w:ilvl w:val="0"/>
          <w:numId w:val="77"/>
        </w:numPr>
        <w:spacing w:before="100" w:beforeAutospacing="1" w:after="100" w:afterAutospacing="1" w:line="312" w:lineRule="auto"/>
        <w:rPr>
          <w:rFonts w:ascii="Verdana" w:hAnsi="Verdana"/>
        </w:rPr>
      </w:pPr>
      <w:r w:rsidRPr="004650FB">
        <w:rPr>
          <w:rFonts w:ascii="Verdana" w:hAnsi="Verdana"/>
        </w:rPr>
        <w:t>délai de réponse plus long pour le client.</w:t>
      </w:r>
    </w:p>
    <w:p w14:paraId="014C7D0B"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Outils IA ou solutions d’automatisation envisageables</w:t>
      </w:r>
    </w:p>
    <w:p w14:paraId="6E65C6F7" w14:textId="77777777" w:rsidR="004650FB" w:rsidRPr="004650FB" w:rsidRDefault="004650FB" w:rsidP="004650FB">
      <w:pPr>
        <w:pStyle w:val="p2"/>
        <w:spacing w:line="312" w:lineRule="auto"/>
        <w:rPr>
          <w:rFonts w:ascii="Verdana" w:hAnsi="Verdana"/>
          <w:sz w:val="22"/>
          <w:szCs w:val="22"/>
        </w:rPr>
      </w:pPr>
      <w:r w:rsidRPr="004650FB">
        <w:rPr>
          <w:rFonts w:ascii="Verdana" w:hAnsi="Verdana"/>
          <w:sz w:val="22"/>
          <w:szCs w:val="22"/>
        </w:rPr>
        <w:t>Plusieurs niveaux de solution peuvent être envisagés.</w:t>
      </w:r>
    </w:p>
    <w:p w14:paraId="518EE5DF"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 xml:space="preserve">Dans une première version simple, l’entreprise pourrait utiliser un assistant IA encadré, basé sur </w:t>
      </w:r>
      <w:r w:rsidRPr="004650FB">
        <w:rPr>
          <w:rStyle w:val="s1"/>
          <w:rFonts w:ascii="Verdana" w:hAnsi="Verdana"/>
          <w:b/>
          <w:bCs/>
          <w:sz w:val="22"/>
          <w:szCs w:val="22"/>
        </w:rPr>
        <w:t>ChatGPT</w:t>
      </w:r>
      <w:r w:rsidRPr="004650FB">
        <w:rPr>
          <w:rFonts w:ascii="Verdana" w:hAnsi="Verdana"/>
          <w:sz w:val="22"/>
          <w:szCs w:val="22"/>
        </w:rPr>
        <w:t xml:space="preserve">, </w:t>
      </w:r>
      <w:r w:rsidRPr="004650FB">
        <w:rPr>
          <w:rStyle w:val="s1"/>
          <w:rFonts w:ascii="Verdana" w:hAnsi="Verdana"/>
          <w:b/>
          <w:bCs/>
          <w:sz w:val="22"/>
          <w:szCs w:val="22"/>
        </w:rPr>
        <w:t>Mistral</w:t>
      </w:r>
      <w:r w:rsidRPr="004650FB">
        <w:rPr>
          <w:rFonts w:ascii="Verdana" w:hAnsi="Verdana"/>
          <w:sz w:val="22"/>
          <w:szCs w:val="22"/>
        </w:rPr>
        <w:t xml:space="preserve">, </w:t>
      </w:r>
      <w:r w:rsidRPr="004650FB">
        <w:rPr>
          <w:rStyle w:val="s1"/>
          <w:rFonts w:ascii="Verdana" w:hAnsi="Verdana"/>
          <w:b/>
          <w:bCs/>
          <w:sz w:val="22"/>
          <w:szCs w:val="22"/>
        </w:rPr>
        <w:t>Perplexity</w:t>
      </w:r>
      <w:r w:rsidRPr="004650FB">
        <w:rPr>
          <w:rFonts w:ascii="Verdana" w:hAnsi="Verdana"/>
          <w:sz w:val="22"/>
          <w:szCs w:val="22"/>
        </w:rPr>
        <w:t xml:space="preserve"> ou un outil équivalent, avec des consignes précises pour structurer les recherches et produire une synthèse.</w:t>
      </w:r>
    </w:p>
    <w:p w14:paraId="72156FDB" w14:textId="77777777" w:rsidR="004650FB" w:rsidRPr="004650FB" w:rsidRDefault="004650FB" w:rsidP="004650FB">
      <w:pPr>
        <w:pStyle w:val="p3"/>
        <w:spacing w:line="312" w:lineRule="auto"/>
        <w:ind w:left="0" w:firstLine="0"/>
        <w:rPr>
          <w:rFonts w:ascii="Verdana" w:hAnsi="Verdana"/>
          <w:sz w:val="22"/>
          <w:szCs w:val="22"/>
        </w:rPr>
      </w:pPr>
      <w:r w:rsidRPr="004650FB">
        <w:rPr>
          <w:rFonts w:ascii="Verdana" w:hAnsi="Verdana"/>
          <w:sz w:val="22"/>
          <w:szCs w:val="22"/>
        </w:rPr>
        <w:t>Dans une version plus avancée, un agent pourrait être connecté à une base de fournisseurs, des catalogues ou des sites accessibles, afin d’aider à rechercher :</w:t>
      </w:r>
    </w:p>
    <w:p w14:paraId="3B710837" w14:textId="77777777" w:rsidR="004650FB" w:rsidRPr="004650FB" w:rsidRDefault="004650FB" w:rsidP="004650FB">
      <w:pPr>
        <w:numPr>
          <w:ilvl w:val="0"/>
          <w:numId w:val="78"/>
        </w:numPr>
        <w:spacing w:before="100" w:beforeAutospacing="1" w:after="100" w:afterAutospacing="1" w:line="312" w:lineRule="auto"/>
        <w:rPr>
          <w:rFonts w:ascii="Verdana" w:hAnsi="Verdana"/>
        </w:rPr>
      </w:pPr>
      <w:r w:rsidRPr="004650FB">
        <w:rPr>
          <w:rFonts w:ascii="Verdana" w:hAnsi="Verdana"/>
        </w:rPr>
        <w:t>référence équivalente ;</w:t>
      </w:r>
    </w:p>
    <w:p w14:paraId="7A54EFC8" w14:textId="77777777" w:rsidR="004650FB" w:rsidRPr="004650FB" w:rsidRDefault="004650FB" w:rsidP="004650FB">
      <w:pPr>
        <w:numPr>
          <w:ilvl w:val="0"/>
          <w:numId w:val="78"/>
        </w:numPr>
        <w:spacing w:before="100" w:beforeAutospacing="1" w:after="100" w:afterAutospacing="1" w:line="312" w:lineRule="auto"/>
        <w:rPr>
          <w:rFonts w:ascii="Verdana" w:hAnsi="Verdana"/>
        </w:rPr>
      </w:pPr>
      <w:r w:rsidRPr="004650FB">
        <w:rPr>
          <w:rFonts w:ascii="Verdana" w:hAnsi="Verdana"/>
        </w:rPr>
        <w:t>fournisseur disponible ;</w:t>
      </w:r>
    </w:p>
    <w:p w14:paraId="277FC8A3" w14:textId="77777777" w:rsidR="004650FB" w:rsidRPr="004650FB" w:rsidRDefault="004650FB" w:rsidP="004650FB">
      <w:pPr>
        <w:numPr>
          <w:ilvl w:val="0"/>
          <w:numId w:val="78"/>
        </w:numPr>
        <w:spacing w:before="100" w:beforeAutospacing="1" w:after="100" w:afterAutospacing="1" w:line="312" w:lineRule="auto"/>
        <w:rPr>
          <w:rFonts w:ascii="Verdana" w:hAnsi="Verdana"/>
        </w:rPr>
      </w:pPr>
      <w:r w:rsidRPr="004650FB">
        <w:rPr>
          <w:rFonts w:ascii="Verdana" w:hAnsi="Verdana"/>
        </w:rPr>
        <w:t>prix ;</w:t>
      </w:r>
    </w:p>
    <w:p w14:paraId="6C40EE27" w14:textId="77777777" w:rsidR="004650FB" w:rsidRPr="004650FB" w:rsidRDefault="004650FB" w:rsidP="004650FB">
      <w:pPr>
        <w:numPr>
          <w:ilvl w:val="0"/>
          <w:numId w:val="78"/>
        </w:numPr>
        <w:spacing w:before="100" w:beforeAutospacing="1" w:after="100" w:afterAutospacing="1" w:line="312" w:lineRule="auto"/>
        <w:rPr>
          <w:rFonts w:ascii="Verdana" w:hAnsi="Verdana"/>
        </w:rPr>
      </w:pPr>
      <w:r w:rsidRPr="004650FB">
        <w:rPr>
          <w:rFonts w:ascii="Verdana" w:hAnsi="Verdana"/>
        </w:rPr>
        <w:t>délai ;</w:t>
      </w:r>
    </w:p>
    <w:p w14:paraId="11FD3F50" w14:textId="77777777" w:rsidR="004650FB" w:rsidRPr="004650FB" w:rsidRDefault="004650FB" w:rsidP="004650FB">
      <w:pPr>
        <w:numPr>
          <w:ilvl w:val="0"/>
          <w:numId w:val="78"/>
        </w:numPr>
        <w:spacing w:before="100" w:beforeAutospacing="1" w:after="100" w:afterAutospacing="1" w:line="312" w:lineRule="auto"/>
        <w:rPr>
          <w:rFonts w:ascii="Verdana" w:hAnsi="Verdana"/>
        </w:rPr>
      </w:pPr>
      <w:r w:rsidRPr="004650FB">
        <w:rPr>
          <w:rFonts w:ascii="Verdana" w:hAnsi="Verdana"/>
        </w:rPr>
        <w:t>conditions ;</w:t>
      </w:r>
    </w:p>
    <w:p w14:paraId="3B729E2E" w14:textId="77777777" w:rsidR="004650FB" w:rsidRPr="004650FB" w:rsidRDefault="004650FB" w:rsidP="004650FB">
      <w:pPr>
        <w:numPr>
          <w:ilvl w:val="0"/>
          <w:numId w:val="78"/>
        </w:numPr>
        <w:spacing w:before="100" w:beforeAutospacing="1" w:after="100" w:afterAutospacing="1" w:line="312" w:lineRule="auto"/>
        <w:rPr>
          <w:rFonts w:ascii="Verdana" w:hAnsi="Verdana"/>
        </w:rPr>
      </w:pPr>
      <w:r w:rsidRPr="004650FB">
        <w:rPr>
          <w:rFonts w:ascii="Verdana" w:hAnsi="Verdana"/>
        </w:rPr>
        <w:t>lien vers la fiche produit ;</w:t>
      </w:r>
    </w:p>
    <w:p w14:paraId="372B1471" w14:textId="77777777" w:rsidR="004650FB" w:rsidRPr="004650FB" w:rsidRDefault="004650FB" w:rsidP="004650FB">
      <w:pPr>
        <w:numPr>
          <w:ilvl w:val="0"/>
          <w:numId w:val="78"/>
        </w:numPr>
        <w:spacing w:before="100" w:beforeAutospacing="1" w:after="100" w:afterAutospacing="1" w:line="312" w:lineRule="auto"/>
        <w:rPr>
          <w:rFonts w:ascii="Verdana" w:hAnsi="Verdana"/>
        </w:rPr>
      </w:pPr>
      <w:r w:rsidRPr="004650FB">
        <w:rPr>
          <w:rFonts w:ascii="Verdana" w:hAnsi="Verdana"/>
        </w:rPr>
        <w:t>niveau de fiabilité de l’information.</w:t>
      </w:r>
    </w:p>
    <w:p w14:paraId="0ABC02B4"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L’automatisation pourrait être reliée à l’espace de suivi des commandes afin d’ajouter les résultats de recherche directement dans la fiche commande.</w:t>
      </w:r>
    </w:p>
    <w:p w14:paraId="29DE8E27" w14:textId="77777777" w:rsidR="004650FB" w:rsidRPr="004650FB" w:rsidRDefault="004650FB" w:rsidP="004650FB">
      <w:pPr>
        <w:pStyle w:val="Titre3"/>
        <w:spacing w:line="312" w:lineRule="auto"/>
        <w:rPr>
          <w:rStyle w:val="s1"/>
          <w:rFonts w:ascii="Verdana" w:hAnsi="Verdana"/>
          <w:sz w:val="22"/>
          <w:szCs w:val="22"/>
        </w:rPr>
      </w:pPr>
    </w:p>
    <w:p w14:paraId="69C06A16" w14:textId="7EAF65BA"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Accompagnement préconisé</w:t>
      </w:r>
    </w:p>
    <w:p w14:paraId="15B2BEC3" w14:textId="77777777" w:rsidR="004650FB" w:rsidRPr="004650FB" w:rsidRDefault="004650FB" w:rsidP="001E2681">
      <w:pPr>
        <w:pStyle w:val="p2"/>
        <w:spacing w:line="312" w:lineRule="auto"/>
        <w:ind w:left="0" w:firstLine="0"/>
        <w:rPr>
          <w:rFonts w:ascii="Verdana" w:hAnsi="Verdana"/>
          <w:sz w:val="22"/>
          <w:szCs w:val="22"/>
        </w:rPr>
      </w:pPr>
      <w:r w:rsidRPr="004650FB">
        <w:rPr>
          <w:rFonts w:ascii="Verdana" w:hAnsi="Verdana"/>
          <w:sz w:val="22"/>
          <w:szCs w:val="22"/>
        </w:rPr>
        <w:t>L’accompagnement devra sécuriser le périmètre pour éviter des résultats approximatifs.</w:t>
      </w:r>
    </w:p>
    <w:p w14:paraId="054D007B"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Les étapes recommandées sont les suivantes :</w:t>
      </w:r>
    </w:p>
    <w:p w14:paraId="761826A7" w14:textId="77777777" w:rsidR="004650FB" w:rsidRPr="004650FB" w:rsidRDefault="004650FB" w:rsidP="004650FB">
      <w:pPr>
        <w:numPr>
          <w:ilvl w:val="0"/>
          <w:numId w:val="79"/>
        </w:numPr>
        <w:spacing w:before="100" w:beforeAutospacing="1" w:after="100" w:afterAutospacing="1" w:line="312" w:lineRule="auto"/>
        <w:rPr>
          <w:rFonts w:ascii="Verdana" w:hAnsi="Verdana"/>
        </w:rPr>
      </w:pPr>
      <w:r w:rsidRPr="004650FB">
        <w:rPr>
          <w:rStyle w:val="s1"/>
          <w:rFonts w:ascii="Verdana" w:hAnsi="Verdana"/>
          <w:b/>
          <w:bCs/>
        </w:rPr>
        <w:lastRenderedPageBreak/>
        <w:t>Lister les fournisseurs prioritaires</w:t>
      </w:r>
      <w:r w:rsidRPr="004650FB">
        <w:rPr>
          <w:rFonts w:ascii="Verdana" w:hAnsi="Verdana"/>
        </w:rPr>
        <w:br/>
        <w:t>Identifier les fournisseurs les plus utilisés en agricole, motoculture et pièces techniques.</w:t>
      </w:r>
    </w:p>
    <w:p w14:paraId="178FC8CF" w14:textId="77777777" w:rsidR="004650FB" w:rsidRPr="004650FB" w:rsidRDefault="004650FB" w:rsidP="004650FB">
      <w:pPr>
        <w:numPr>
          <w:ilvl w:val="0"/>
          <w:numId w:val="79"/>
        </w:numPr>
        <w:spacing w:before="100" w:beforeAutospacing="1" w:after="100" w:afterAutospacing="1" w:line="312" w:lineRule="auto"/>
        <w:rPr>
          <w:rFonts w:ascii="Verdana" w:hAnsi="Verdana"/>
        </w:rPr>
      </w:pPr>
      <w:r w:rsidRPr="004650FB">
        <w:rPr>
          <w:rStyle w:val="s1"/>
          <w:rFonts w:ascii="Verdana" w:hAnsi="Verdana"/>
          <w:b/>
          <w:bCs/>
        </w:rPr>
        <w:t>Définir les types de recherches récurrentes</w:t>
      </w:r>
      <w:r w:rsidRPr="004650FB">
        <w:rPr>
          <w:rFonts w:ascii="Verdana" w:hAnsi="Verdana"/>
        </w:rPr>
        <w:br/>
        <w:t>Références OEM, pièces détachées, délais, prix, équivalences, compatibilité matériel.</w:t>
      </w:r>
    </w:p>
    <w:p w14:paraId="02177582" w14:textId="77777777" w:rsidR="004650FB" w:rsidRPr="004650FB" w:rsidRDefault="004650FB" w:rsidP="004650FB">
      <w:pPr>
        <w:numPr>
          <w:ilvl w:val="0"/>
          <w:numId w:val="79"/>
        </w:numPr>
        <w:spacing w:before="100" w:beforeAutospacing="1" w:after="100" w:afterAutospacing="1" w:line="312" w:lineRule="auto"/>
        <w:rPr>
          <w:rFonts w:ascii="Verdana" w:hAnsi="Verdana"/>
        </w:rPr>
      </w:pPr>
      <w:r w:rsidRPr="004650FB">
        <w:rPr>
          <w:rStyle w:val="s1"/>
          <w:rFonts w:ascii="Verdana" w:hAnsi="Verdana"/>
          <w:b/>
          <w:bCs/>
        </w:rPr>
        <w:t>Créer des modèles de prompts sécurisés</w:t>
      </w:r>
      <w:r w:rsidRPr="004650FB">
        <w:rPr>
          <w:rFonts w:ascii="Verdana" w:hAnsi="Verdana"/>
        </w:rPr>
        <w:br/>
        <w:t>Formaliser des demandes types permettant d’obtenir une réponse structurée et vérifiable.</w:t>
      </w:r>
    </w:p>
    <w:p w14:paraId="5903BA91" w14:textId="77777777" w:rsidR="004650FB" w:rsidRPr="004650FB" w:rsidRDefault="004650FB" w:rsidP="004650FB">
      <w:pPr>
        <w:numPr>
          <w:ilvl w:val="0"/>
          <w:numId w:val="79"/>
        </w:numPr>
        <w:spacing w:before="100" w:beforeAutospacing="1" w:after="100" w:afterAutospacing="1" w:line="312" w:lineRule="auto"/>
        <w:rPr>
          <w:rFonts w:ascii="Verdana" w:hAnsi="Verdana"/>
        </w:rPr>
      </w:pPr>
      <w:r w:rsidRPr="004650FB">
        <w:rPr>
          <w:rStyle w:val="s1"/>
          <w:rFonts w:ascii="Verdana" w:hAnsi="Verdana"/>
          <w:b/>
          <w:bCs/>
        </w:rPr>
        <w:t>Tester l’assistant sur des cas réels</w:t>
      </w:r>
      <w:r w:rsidRPr="004650FB">
        <w:rPr>
          <w:rFonts w:ascii="Verdana" w:hAnsi="Verdana"/>
        </w:rPr>
        <w:br/>
        <w:t>Comparer le temps de recherche manuel avec le temps de recherche assisté par IA.</w:t>
      </w:r>
    </w:p>
    <w:p w14:paraId="7F192B4F" w14:textId="77777777" w:rsidR="004650FB" w:rsidRPr="004650FB" w:rsidRDefault="004650FB" w:rsidP="004650FB">
      <w:pPr>
        <w:numPr>
          <w:ilvl w:val="0"/>
          <w:numId w:val="79"/>
        </w:numPr>
        <w:spacing w:before="100" w:beforeAutospacing="1" w:after="100" w:afterAutospacing="1" w:line="312" w:lineRule="auto"/>
        <w:rPr>
          <w:rFonts w:ascii="Verdana" w:hAnsi="Verdana"/>
        </w:rPr>
      </w:pPr>
      <w:r w:rsidRPr="004650FB">
        <w:rPr>
          <w:rStyle w:val="s1"/>
          <w:rFonts w:ascii="Verdana" w:hAnsi="Verdana"/>
          <w:b/>
          <w:bCs/>
        </w:rPr>
        <w:t>Définir les règles de validation humaine</w:t>
      </w:r>
      <w:r w:rsidRPr="004650FB">
        <w:rPr>
          <w:rFonts w:ascii="Verdana" w:hAnsi="Verdana"/>
        </w:rPr>
        <w:br/>
        <w:t>Les résultats de l’IA devront toujours être contrôlés par une personne compétente avant commande ou communication au client.</w:t>
      </w:r>
    </w:p>
    <w:p w14:paraId="039F765B" w14:textId="77777777" w:rsidR="004650FB" w:rsidRPr="004650FB" w:rsidRDefault="004650FB" w:rsidP="004650FB">
      <w:pPr>
        <w:numPr>
          <w:ilvl w:val="0"/>
          <w:numId w:val="79"/>
        </w:numPr>
        <w:spacing w:before="100" w:beforeAutospacing="1" w:after="100" w:afterAutospacing="1" w:line="312" w:lineRule="auto"/>
        <w:rPr>
          <w:rFonts w:ascii="Verdana" w:hAnsi="Verdana"/>
        </w:rPr>
      </w:pPr>
      <w:r w:rsidRPr="004650FB">
        <w:rPr>
          <w:rStyle w:val="s1"/>
          <w:rFonts w:ascii="Verdana" w:hAnsi="Verdana"/>
          <w:b/>
          <w:bCs/>
        </w:rPr>
        <w:t>Documenter les bonnes pratiques</w:t>
      </w:r>
      <w:r w:rsidRPr="004650FB">
        <w:rPr>
          <w:rFonts w:ascii="Verdana" w:hAnsi="Verdana"/>
        </w:rPr>
        <w:br/>
        <w:t>Créer une fiche interne simple : quoi demander à l’IA, quoi vérifier, quoi ne jamais transmettre.</w:t>
      </w:r>
    </w:p>
    <w:p w14:paraId="178C2FE4"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Impact potentiel</w:t>
      </w:r>
    </w:p>
    <w:p w14:paraId="78160575"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L’impact attendu porte principalement sur le gain de temps dans les recherches fournisseurs et l’amélioration de la réactivité client. Les équipes pourraient obtenir plus rapidement une première synthèse, tout en conservant la validation technique et commerciale.</w:t>
      </w:r>
    </w:p>
    <w:p w14:paraId="7FDC4C37"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Ce cas d’usage peut également contribuer à capitaliser les recherches récurrentes, notamment si les références et résultats sont enregistrés dans une base commune.</w:t>
      </w:r>
    </w:p>
    <w:p w14:paraId="548FEC29" w14:textId="77777777" w:rsidR="004650FB" w:rsidRPr="004650FB" w:rsidRDefault="004650FB" w:rsidP="004650FB">
      <w:pPr>
        <w:pStyle w:val="Titre3"/>
        <w:spacing w:line="312" w:lineRule="auto"/>
        <w:rPr>
          <w:rStyle w:val="s1"/>
          <w:rFonts w:ascii="Verdana" w:hAnsi="Verdana"/>
          <w:sz w:val="22"/>
          <w:szCs w:val="22"/>
        </w:rPr>
      </w:pPr>
    </w:p>
    <w:p w14:paraId="4164DDC8" w14:textId="5A003220"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Compétences requises</w:t>
      </w:r>
    </w:p>
    <w:p w14:paraId="559D089D"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Les utilisateurs devront apprendre à :</w:t>
      </w:r>
    </w:p>
    <w:p w14:paraId="04604967" w14:textId="77777777" w:rsidR="004650FB" w:rsidRPr="004650FB" w:rsidRDefault="004650FB" w:rsidP="004650FB">
      <w:pPr>
        <w:numPr>
          <w:ilvl w:val="0"/>
          <w:numId w:val="80"/>
        </w:numPr>
        <w:spacing w:before="100" w:beforeAutospacing="1" w:after="100" w:afterAutospacing="1" w:line="312" w:lineRule="auto"/>
        <w:rPr>
          <w:rFonts w:ascii="Verdana" w:hAnsi="Verdana"/>
        </w:rPr>
      </w:pPr>
      <w:r w:rsidRPr="004650FB">
        <w:rPr>
          <w:rFonts w:ascii="Verdana" w:hAnsi="Verdana"/>
        </w:rPr>
        <w:t>formuler correctement une recherche ;</w:t>
      </w:r>
    </w:p>
    <w:p w14:paraId="7CECAA23" w14:textId="77777777" w:rsidR="004650FB" w:rsidRPr="004650FB" w:rsidRDefault="004650FB" w:rsidP="004650FB">
      <w:pPr>
        <w:numPr>
          <w:ilvl w:val="0"/>
          <w:numId w:val="80"/>
        </w:numPr>
        <w:spacing w:before="100" w:beforeAutospacing="1" w:after="100" w:afterAutospacing="1" w:line="312" w:lineRule="auto"/>
        <w:rPr>
          <w:rFonts w:ascii="Verdana" w:hAnsi="Verdana"/>
        </w:rPr>
      </w:pPr>
      <w:r w:rsidRPr="004650FB">
        <w:rPr>
          <w:rFonts w:ascii="Verdana" w:hAnsi="Verdana"/>
        </w:rPr>
        <w:t>contrôler les résultats proposés ;</w:t>
      </w:r>
    </w:p>
    <w:p w14:paraId="1E4809FC" w14:textId="77777777" w:rsidR="004650FB" w:rsidRPr="004650FB" w:rsidRDefault="004650FB" w:rsidP="004650FB">
      <w:pPr>
        <w:numPr>
          <w:ilvl w:val="0"/>
          <w:numId w:val="80"/>
        </w:numPr>
        <w:spacing w:before="100" w:beforeAutospacing="1" w:after="100" w:afterAutospacing="1" w:line="312" w:lineRule="auto"/>
        <w:rPr>
          <w:rFonts w:ascii="Verdana" w:hAnsi="Verdana"/>
        </w:rPr>
      </w:pPr>
      <w:r w:rsidRPr="004650FB">
        <w:rPr>
          <w:rFonts w:ascii="Verdana" w:hAnsi="Verdana"/>
        </w:rPr>
        <w:t>comparer plusieurs sources ;</w:t>
      </w:r>
    </w:p>
    <w:p w14:paraId="4CB3D965" w14:textId="77777777" w:rsidR="004650FB" w:rsidRPr="004650FB" w:rsidRDefault="004650FB" w:rsidP="004650FB">
      <w:pPr>
        <w:numPr>
          <w:ilvl w:val="0"/>
          <w:numId w:val="80"/>
        </w:numPr>
        <w:spacing w:before="100" w:beforeAutospacing="1" w:after="100" w:afterAutospacing="1" w:line="312" w:lineRule="auto"/>
        <w:rPr>
          <w:rFonts w:ascii="Verdana" w:hAnsi="Verdana"/>
        </w:rPr>
      </w:pPr>
      <w:r w:rsidRPr="004650FB">
        <w:rPr>
          <w:rFonts w:ascii="Verdana" w:hAnsi="Verdana"/>
        </w:rPr>
        <w:t>identifier les limites de l’IA ;</w:t>
      </w:r>
    </w:p>
    <w:p w14:paraId="2AA7D128" w14:textId="77777777" w:rsidR="004650FB" w:rsidRPr="004650FB" w:rsidRDefault="004650FB" w:rsidP="004650FB">
      <w:pPr>
        <w:numPr>
          <w:ilvl w:val="0"/>
          <w:numId w:val="80"/>
        </w:numPr>
        <w:spacing w:before="100" w:beforeAutospacing="1" w:after="100" w:afterAutospacing="1" w:line="312" w:lineRule="auto"/>
        <w:rPr>
          <w:rFonts w:ascii="Verdana" w:hAnsi="Verdana"/>
        </w:rPr>
      </w:pPr>
      <w:r w:rsidRPr="004650FB">
        <w:rPr>
          <w:rFonts w:ascii="Verdana" w:hAnsi="Verdana"/>
        </w:rPr>
        <w:t>valider les prix, délais et références avant utilisation.</w:t>
      </w:r>
    </w:p>
    <w:p w14:paraId="030FC0BB"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lastRenderedPageBreak/>
        <w:t>Risques et points de vigilance</w:t>
      </w:r>
    </w:p>
    <w:p w14:paraId="0E616735"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Le risque principal est la fiabilité des informations. Une IA peut proposer des résultats incomplets ou inexacts, notamment sur des références techniques. L’outil doit donc être utilisé comme une aide à la recherche, jamais comme une source de vérité unique.</w:t>
      </w:r>
    </w:p>
    <w:p w14:paraId="49C1023F"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La validation par les équipes métiers doit rester obligatoire avant toute commande.</w:t>
      </w:r>
    </w:p>
    <w:p w14:paraId="7F0AB86E" w14:textId="77777777" w:rsidR="004650FB" w:rsidRPr="004650FB" w:rsidRDefault="004650FB" w:rsidP="004650FB">
      <w:pPr>
        <w:pStyle w:val="Titre3"/>
        <w:spacing w:line="312" w:lineRule="auto"/>
        <w:rPr>
          <w:rStyle w:val="s1"/>
          <w:rFonts w:ascii="Verdana" w:hAnsi="Verdana"/>
          <w:sz w:val="22"/>
          <w:szCs w:val="22"/>
        </w:rPr>
      </w:pPr>
    </w:p>
    <w:p w14:paraId="0C7FF8E4" w14:textId="3063C85F"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Processus avant / après</w:t>
      </w:r>
    </w:p>
    <w:p w14:paraId="4C1F76C5" w14:textId="6E1C4126" w:rsidR="004650FB" w:rsidRPr="004650FB" w:rsidRDefault="004650FB" w:rsidP="004650FB">
      <w:pPr>
        <w:pStyle w:val="p2"/>
        <w:spacing w:line="312" w:lineRule="auto"/>
        <w:rPr>
          <w:rFonts w:ascii="Verdana" w:hAnsi="Verdana"/>
          <w:sz w:val="22"/>
          <w:szCs w:val="22"/>
        </w:rPr>
      </w:pPr>
      <w:r w:rsidRPr="004650FB">
        <w:rPr>
          <w:rFonts w:ascii="Verdana" w:hAnsi="Verdana"/>
          <w:b/>
          <w:bCs/>
          <w:sz w:val="22"/>
          <w:szCs w:val="22"/>
        </w:rPr>
        <w:t>Avant</w:t>
      </w:r>
    </w:p>
    <w:p w14:paraId="247BF9AD" w14:textId="76844A33"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 xml:space="preserve">Référence ou demande client </w:t>
      </w:r>
      <w:r w:rsidRPr="004650FB">
        <w:rPr>
          <w:rFonts w:ascii="Arial" w:hAnsi="Arial" w:cs="Arial"/>
          <w:sz w:val="22"/>
          <w:szCs w:val="22"/>
        </w:rPr>
        <w:t>→</w:t>
      </w:r>
      <w:r w:rsidRPr="004650FB">
        <w:rPr>
          <w:rFonts w:ascii="Verdana" w:hAnsi="Verdana"/>
          <w:sz w:val="22"/>
          <w:szCs w:val="22"/>
        </w:rPr>
        <w:t xml:space="preserve"> recherche manuelle sur plusieurs sites fournisseurs </w:t>
      </w:r>
      <w:r w:rsidRPr="004650FB">
        <w:rPr>
          <w:rFonts w:ascii="Arial" w:hAnsi="Arial" w:cs="Arial"/>
          <w:sz w:val="22"/>
          <w:szCs w:val="22"/>
        </w:rPr>
        <w:t>→</w:t>
      </w:r>
      <w:r w:rsidRPr="004650FB">
        <w:rPr>
          <w:rFonts w:ascii="Verdana" w:hAnsi="Verdana"/>
          <w:sz w:val="22"/>
          <w:szCs w:val="22"/>
        </w:rPr>
        <w:t xml:space="preserve"> comparaison manuelle </w:t>
      </w:r>
      <w:r w:rsidRPr="004650FB">
        <w:rPr>
          <w:rFonts w:ascii="Arial" w:hAnsi="Arial" w:cs="Arial"/>
          <w:sz w:val="22"/>
          <w:szCs w:val="22"/>
        </w:rPr>
        <w:t>→</w:t>
      </w:r>
      <w:r w:rsidRPr="004650FB">
        <w:rPr>
          <w:rFonts w:ascii="Verdana" w:hAnsi="Verdana"/>
          <w:sz w:val="22"/>
          <w:szCs w:val="22"/>
        </w:rPr>
        <w:t xml:space="preserve"> appel ou mail fournisseur </w:t>
      </w:r>
      <w:r w:rsidRPr="004650FB">
        <w:rPr>
          <w:rFonts w:ascii="Arial" w:hAnsi="Arial" w:cs="Arial"/>
          <w:sz w:val="22"/>
          <w:szCs w:val="22"/>
        </w:rPr>
        <w:t>→</w:t>
      </w:r>
      <w:r w:rsidRPr="004650FB">
        <w:rPr>
          <w:rFonts w:ascii="Verdana" w:hAnsi="Verdana"/>
          <w:sz w:val="22"/>
          <w:szCs w:val="22"/>
        </w:rPr>
        <w:t xml:space="preserve"> réponse client ou commande</w:t>
      </w:r>
    </w:p>
    <w:p w14:paraId="2E5358C5" w14:textId="77777777" w:rsidR="004650FB" w:rsidRPr="004650FB" w:rsidRDefault="004650FB" w:rsidP="004650FB">
      <w:pPr>
        <w:pStyle w:val="p4"/>
        <w:spacing w:line="312" w:lineRule="auto"/>
        <w:rPr>
          <w:rFonts w:ascii="Verdana" w:hAnsi="Verdana"/>
          <w:sz w:val="22"/>
          <w:szCs w:val="22"/>
        </w:rPr>
      </w:pPr>
      <w:r w:rsidRPr="004650FB">
        <w:rPr>
          <w:rFonts w:ascii="Verdana" w:hAnsi="Verdana"/>
          <w:b/>
          <w:bCs/>
          <w:sz w:val="22"/>
          <w:szCs w:val="22"/>
        </w:rPr>
        <w:t>Après</w:t>
      </w:r>
    </w:p>
    <w:p w14:paraId="43263A30" w14:textId="05AF3A11" w:rsidR="004650FB" w:rsidRPr="004650FB" w:rsidRDefault="004650FB" w:rsidP="004650FB">
      <w:pPr>
        <w:pStyle w:val="p4"/>
        <w:spacing w:line="312" w:lineRule="auto"/>
        <w:ind w:left="0" w:firstLine="0"/>
        <w:rPr>
          <w:rFonts w:ascii="Verdana" w:hAnsi="Verdana"/>
          <w:sz w:val="22"/>
          <w:szCs w:val="22"/>
        </w:rPr>
      </w:pPr>
      <w:r w:rsidRPr="004650FB">
        <w:rPr>
          <w:rFonts w:ascii="Verdana" w:hAnsi="Verdana"/>
          <w:sz w:val="22"/>
          <w:szCs w:val="22"/>
        </w:rPr>
        <w:t xml:space="preserve">Référence ou demande client </w:t>
      </w:r>
      <w:r w:rsidRPr="004650FB">
        <w:rPr>
          <w:rFonts w:ascii="Arial" w:hAnsi="Arial" w:cs="Arial"/>
          <w:sz w:val="22"/>
          <w:szCs w:val="22"/>
        </w:rPr>
        <w:t>→</w:t>
      </w:r>
      <w:r w:rsidRPr="004650FB">
        <w:rPr>
          <w:rFonts w:ascii="Verdana" w:hAnsi="Verdana"/>
          <w:sz w:val="22"/>
          <w:szCs w:val="22"/>
        </w:rPr>
        <w:t xml:space="preserve"> recherche assistée par IA </w:t>
      </w:r>
      <w:r w:rsidRPr="004650FB">
        <w:rPr>
          <w:rFonts w:ascii="Arial" w:hAnsi="Arial" w:cs="Arial"/>
          <w:sz w:val="22"/>
          <w:szCs w:val="22"/>
        </w:rPr>
        <w:t>→</w:t>
      </w:r>
      <w:r w:rsidRPr="004650FB">
        <w:rPr>
          <w:rFonts w:ascii="Verdana" w:hAnsi="Verdana"/>
          <w:sz w:val="22"/>
          <w:szCs w:val="22"/>
        </w:rPr>
        <w:t xml:space="preserve"> synthèse prix/délais/fournisseurs </w:t>
      </w:r>
      <w:r w:rsidRPr="004650FB">
        <w:rPr>
          <w:rFonts w:ascii="Arial" w:hAnsi="Arial" w:cs="Arial"/>
          <w:sz w:val="22"/>
          <w:szCs w:val="22"/>
        </w:rPr>
        <w:t>→</w:t>
      </w:r>
      <w:r w:rsidRPr="004650FB">
        <w:rPr>
          <w:rFonts w:ascii="Verdana" w:hAnsi="Verdana"/>
          <w:sz w:val="22"/>
          <w:szCs w:val="22"/>
        </w:rPr>
        <w:t xml:space="preserve"> validation humaine </w:t>
      </w:r>
      <w:r w:rsidRPr="004650FB">
        <w:rPr>
          <w:rFonts w:ascii="Arial" w:hAnsi="Arial" w:cs="Arial"/>
          <w:sz w:val="22"/>
          <w:szCs w:val="22"/>
        </w:rPr>
        <w:t>→</w:t>
      </w:r>
      <w:r w:rsidRPr="004650FB">
        <w:rPr>
          <w:rFonts w:ascii="Verdana" w:hAnsi="Verdana"/>
          <w:sz w:val="22"/>
          <w:szCs w:val="22"/>
        </w:rPr>
        <w:t xml:space="preserve"> réponse client ou création commande</w:t>
      </w:r>
    </w:p>
    <w:p w14:paraId="2C932333" w14:textId="77777777" w:rsidR="004650FB" w:rsidRDefault="005E4F33" w:rsidP="004650FB">
      <w:r>
        <w:rPr>
          <w:noProof/>
        </w:rPr>
        <w:pict w14:anchorId="0D766950">
          <v:rect id="_x0000_i1027" style="width:0;height:1.5pt" o:hralign="center" o:hrstd="t" o:hr="t" fillcolor="#a0a0a0" stroked="f"/>
        </w:pict>
      </w:r>
    </w:p>
    <w:p w14:paraId="23BA1440" w14:textId="77777777" w:rsidR="004650FB" w:rsidRDefault="004650FB" w:rsidP="004650FB">
      <w:pPr>
        <w:pStyle w:val="Titre2"/>
        <w:jc w:val="left"/>
      </w:pPr>
      <w:r>
        <w:rPr>
          <w:rStyle w:val="s1"/>
        </w:rPr>
        <w:t>Cas d’usage 4 — Triage intelligent des mails entrants et suivi des actions</w:t>
      </w:r>
    </w:p>
    <w:p w14:paraId="34A7A1FC"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Description du cas d’usage</w:t>
      </w:r>
    </w:p>
    <w:p w14:paraId="1DFE0602"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Ce cas d’usage vise à mieux organiser le traitement des mails reçus sur l’adresse générique de contact. L’objectif est de permettre un tri automatique ou semi-automatique des messages entrants, avec identification du service concerné, du niveau d’urgence et de l’action à réaliser.</w:t>
      </w:r>
    </w:p>
    <w:p w14:paraId="35393CD0"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L’outil pourrait analyser les mails entrants et proposer :</w:t>
      </w:r>
    </w:p>
    <w:p w14:paraId="6FDED957" w14:textId="77777777" w:rsidR="004650FB" w:rsidRPr="004650FB" w:rsidRDefault="004650FB" w:rsidP="004650FB">
      <w:pPr>
        <w:numPr>
          <w:ilvl w:val="0"/>
          <w:numId w:val="81"/>
        </w:numPr>
        <w:spacing w:before="100" w:beforeAutospacing="1" w:after="100" w:afterAutospacing="1" w:line="312" w:lineRule="auto"/>
        <w:rPr>
          <w:rFonts w:ascii="Verdana" w:hAnsi="Verdana"/>
        </w:rPr>
      </w:pPr>
      <w:r w:rsidRPr="004650FB">
        <w:rPr>
          <w:rFonts w:ascii="Verdana" w:hAnsi="Verdana"/>
        </w:rPr>
        <w:t>une catégorie : client, fournisseur, SAV, commande, facture, devis, information générale ;</w:t>
      </w:r>
    </w:p>
    <w:p w14:paraId="5344E061" w14:textId="77777777" w:rsidR="004650FB" w:rsidRPr="004650FB" w:rsidRDefault="004650FB" w:rsidP="004650FB">
      <w:pPr>
        <w:numPr>
          <w:ilvl w:val="0"/>
          <w:numId w:val="81"/>
        </w:numPr>
        <w:spacing w:before="100" w:beforeAutospacing="1" w:after="100" w:afterAutospacing="1" w:line="312" w:lineRule="auto"/>
        <w:rPr>
          <w:rFonts w:ascii="Verdana" w:hAnsi="Verdana"/>
        </w:rPr>
      </w:pPr>
      <w:r w:rsidRPr="004650FB">
        <w:rPr>
          <w:rFonts w:ascii="Verdana" w:hAnsi="Verdana"/>
        </w:rPr>
        <w:t>un service destinataire : direction, magasin, agricole, motoculture, électroménager, administratif ;</w:t>
      </w:r>
    </w:p>
    <w:p w14:paraId="1460DA28" w14:textId="77777777" w:rsidR="004650FB" w:rsidRPr="004650FB" w:rsidRDefault="004650FB" w:rsidP="004650FB">
      <w:pPr>
        <w:numPr>
          <w:ilvl w:val="0"/>
          <w:numId w:val="81"/>
        </w:numPr>
        <w:spacing w:before="100" w:beforeAutospacing="1" w:after="100" w:afterAutospacing="1" w:line="312" w:lineRule="auto"/>
        <w:rPr>
          <w:rFonts w:ascii="Verdana" w:hAnsi="Verdana"/>
        </w:rPr>
      </w:pPr>
      <w:r w:rsidRPr="004650FB">
        <w:rPr>
          <w:rFonts w:ascii="Verdana" w:hAnsi="Verdana"/>
        </w:rPr>
        <w:t>une action à réaliser ;</w:t>
      </w:r>
    </w:p>
    <w:p w14:paraId="629E001A" w14:textId="77777777" w:rsidR="004650FB" w:rsidRPr="004650FB" w:rsidRDefault="004650FB" w:rsidP="004650FB">
      <w:pPr>
        <w:numPr>
          <w:ilvl w:val="0"/>
          <w:numId w:val="81"/>
        </w:numPr>
        <w:spacing w:before="100" w:beforeAutospacing="1" w:after="100" w:afterAutospacing="1" w:line="312" w:lineRule="auto"/>
        <w:rPr>
          <w:rFonts w:ascii="Verdana" w:hAnsi="Verdana"/>
        </w:rPr>
      </w:pPr>
      <w:r w:rsidRPr="004650FB">
        <w:rPr>
          <w:rFonts w:ascii="Verdana" w:hAnsi="Verdana"/>
        </w:rPr>
        <w:t>une priorité ;</w:t>
      </w:r>
    </w:p>
    <w:p w14:paraId="6276E1E6" w14:textId="77777777" w:rsidR="004650FB" w:rsidRPr="004650FB" w:rsidRDefault="004650FB" w:rsidP="004650FB">
      <w:pPr>
        <w:numPr>
          <w:ilvl w:val="0"/>
          <w:numId w:val="81"/>
        </w:numPr>
        <w:spacing w:before="100" w:beforeAutospacing="1" w:after="100" w:afterAutospacing="1" w:line="312" w:lineRule="auto"/>
        <w:rPr>
          <w:rFonts w:ascii="Verdana" w:hAnsi="Verdana"/>
        </w:rPr>
      </w:pPr>
      <w:r w:rsidRPr="004650FB">
        <w:rPr>
          <w:rFonts w:ascii="Verdana" w:hAnsi="Verdana"/>
        </w:rPr>
        <w:lastRenderedPageBreak/>
        <w:t>un rattachement éventuel à un client, une commande ou un ordre de réparation ;</w:t>
      </w:r>
    </w:p>
    <w:p w14:paraId="05C52972" w14:textId="77777777" w:rsidR="004650FB" w:rsidRPr="004650FB" w:rsidRDefault="004650FB" w:rsidP="004650FB">
      <w:pPr>
        <w:numPr>
          <w:ilvl w:val="0"/>
          <w:numId w:val="81"/>
        </w:numPr>
        <w:spacing w:before="100" w:beforeAutospacing="1" w:after="100" w:afterAutospacing="1" w:line="312" w:lineRule="auto"/>
        <w:rPr>
          <w:rFonts w:ascii="Verdana" w:hAnsi="Verdana"/>
        </w:rPr>
      </w:pPr>
      <w:r w:rsidRPr="004650FB">
        <w:rPr>
          <w:rFonts w:ascii="Verdana" w:hAnsi="Verdana"/>
        </w:rPr>
        <w:t>une notification à la personne concernée.</w:t>
      </w:r>
    </w:p>
    <w:p w14:paraId="77D3BBAC"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Contexte ou problème identifié</w:t>
      </w:r>
    </w:p>
    <w:p w14:paraId="10D3BDB5"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L’adresse mail générique est consultée par deux personnes, qui doivent trier manuellement les messages puis les transférer à la bonne personne. Les mails fournisseurs ou clients peuvent concerner plusieurs dossiers différents. Sonia doit parfois rechercher à quel service, client ou dossier se rattache un message.</w:t>
      </w:r>
    </w:p>
    <w:p w14:paraId="262184C6"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Cette situation peut générer :</w:t>
      </w:r>
    </w:p>
    <w:p w14:paraId="6EEF665C" w14:textId="77777777" w:rsidR="004650FB" w:rsidRPr="004650FB" w:rsidRDefault="004650FB" w:rsidP="004650FB">
      <w:pPr>
        <w:numPr>
          <w:ilvl w:val="0"/>
          <w:numId w:val="82"/>
        </w:numPr>
        <w:spacing w:before="100" w:beforeAutospacing="1" w:after="100" w:afterAutospacing="1" w:line="312" w:lineRule="auto"/>
        <w:rPr>
          <w:rFonts w:ascii="Verdana" w:hAnsi="Verdana"/>
        </w:rPr>
      </w:pPr>
      <w:r w:rsidRPr="004650FB">
        <w:rPr>
          <w:rFonts w:ascii="Verdana" w:hAnsi="Verdana"/>
        </w:rPr>
        <w:t>perte de temps dans le tri ;</w:t>
      </w:r>
    </w:p>
    <w:p w14:paraId="7136CDBB" w14:textId="77777777" w:rsidR="004650FB" w:rsidRPr="004650FB" w:rsidRDefault="004650FB" w:rsidP="004650FB">
      <w:pPr>
        <w:numPr>
          <w:ilvl w:val="0"/>
          <w:numId w:val="82"/>
        </w:numPr>
        <w:spacing w:before="100" w:beforeAutospacing="1" w:after="100" w:afterAutospacing="1" w:line="312" w:lineRule="auto"/>
        <w:rPr>
          <w:rFonts w:ascii="Verdana" w:hAnsi="Verdana"/>
        </w:rPr>
      </w:pPr>
      <w:r w:rsidRPr="004650FB">
        <w:rPr>
          <w:rFonts w:ascii="Verdana" w:hAnsi="Verdana"/>
        </w:rPr>
        <w:t>risque d’oubli ;</w:t>
      </w:r>
    </w:p>
    <w:p w14:paraId="5E7F77F1" w14:textId="77777777" w:rsidR="004650FB" w:rsidRPr="004650FB" w:rsidRDefault="004650FB" w:rsidP="004650FB">
      <w:pPr>
        <w:numPr>
          <w:ilvl w:val="0"/>
          <w:numId w:val="82"/>
        </w:numPr>
        <w:spacing w:before="100" w:beforeAutospacing="1" w:after="100" w:afterAutospacing="1" w:line="312" w:lineRule="auto"/>
        <w:rPr>
          <w:rFonts w:ascii="Verdana" w:hAnsi="Verdana"/>
        </w:rPr>
      </w:pPr>
      <w:r w:rsidRPr="004650FB">
        <w:rPr>
          <w:rFonts w:ascii="Verdana" w:hAnsi="Verdana"/>
        </w:rPr>
        <w:t>difficulté à suivre les actions issues des mails ;</w:t>
      </w:r>
    </w:p>
    <w:p w14:paraId="5B293FE0" w14:textId="77777777" w:rsidR="004650FB" w:rsidRPr="004650FB" w:rsidRDefault="004650FB" w:rsidP="004650FB">
      <w:pPr>
        <w:numPr>
          <w:ilvl w:val="0"/>
          <w:numId w:val="82"/>
        </w:numPr>
        <w:spacing w:before="100" w:beforeAutospacing="1" w:after="100" w:afterAutospacing="1" w:line="312" w:lineRule="auto"/>
        <w:rPr>
          <w:rFonts w:ascii="Verdana" w:hAnsi="Verdana"/>
        </w:rPr>
      </w:pPr>
      <w:r w:rsidRPr="004650FB">
        <w:rPr>
          <w:rFonts w:ascii="Verdana" w:hAnsi="Verdana"/>
        </w:rPr>
        <w:t>manque de visibilité sur les demandes en attente ;</w:t>
      </w:r>
    </w:p>
    <w:p w14:paraId="588460B8" w14:textId="77777777" w:rsidR="004650FB" w:rsidRPr="004650FB" w:rsidRDefault="004650FB" w:rsidP="004650FB">
      <w:pPr>
        <w:numPr>
          <w:ilvl w:val="0"/>
          <w:numId w:val="82"/>
        </w:numPr>
        <w:spacing w:before="100" w:beforeAutospacing="1" w:after="100" w:afterAutospacing="1" w:line="312" w:lineRule="auto"/>
        <w:rPr>
          <w:rFonts w:ascii="Verdana" w:hAnsi="Verdana"/>
        </w:rPr>
      </w:pPr>
      <w:r w:rsidRPr="004650FB">
        <w:rPr>
          <w:rFonts w:ascii="Verdana" w:hAnsi="Verdana"/>
        </w:rPr>
        <w:t>dépendance forte à la personne qui connaît le dossier ;</w:t>
      </w:r>
    </w:p>
    <w:p w14:paraId="697F65B5" w14:textId="77777777" w:rsidR="004650FB" w:rsidRPr="004650FB" w:rsidRDefault="004650FB" w:rsidP="004650FB">
      <w:pPr>
        <w:numPr>
          <w:ilvl w:val="0"/>
          <w:numId w:val="82"/>
        </w:numPr>
        <w:spacing w:before="100" w:beforeAutospacing="1" w:after="100" w:afterAutospacing="1" w:line="312" w:lineRule="auto"/>
        <w:rPr>
          <w:rFonts w:ascii="Verdana" w:hAnsi="Verdana"/>
        </w:rPr>
      </w:pPr>
      <w:r w:rsidRPr="004650FB">
        <w:rPr>
          <w:rFonts w:ascii="Verdana" w:hAnsi="Verdana"/>
        </w:rPr>
        <w:t>interruptions fréquentes dans le travail administratif.</w:t>
      </w:r>
    </w:p>
    <w:p w14:paraId="576DBC0D"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Outils IA ou solutions d’automatisation envisageables</w:t>
      </w:r>
    </w:p>
    <w:p w14:paraId="27D41CC2"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 xml:space="preserve">Une automatisation pourrait être créée à partir de </w:t>
      </w:r>
      <w:r w:rsidRPr="004650FB">
        <w:rPr>
          <w:rStyle w:val="s1"/>
          <w:rFonts w:ascii="Verdana" w:hAnsi="Verdana"/>
          <w:b/>
          <w:bCs/>
          <w:sz w:val="22"/>
          <w:szCs w:val="22"/>
        </w:rPr>
        <w:t>Outlook</w:t>
      </w:r>
      <w:r w:rsidRPr="004650FB">
        <w:rPr>
          <w:rFonts w:ascii="Verdana" w:hAnsi="Verdana"/>
          <w:sz w:val="22"/>
          <w:szCs w:val="22"/>
        </w:rPr>
        <w:t xml:space="preserve">, avec un scénario </w:t>
      </w:r>
      <w:r w:rsidRPr="004650FB">
        <w:rPr>
          <w:rStyle w:val="s1"/>
          <w:rFonts w:ascii="Verdana" w:hAnsi="Verdana"/>
          <w:b/>
          <w:bCs/>
          <w:sz w:val="22"/>
          <w:szCs w:val="22"/>
        </w:rPr>
        <w:t>Make</w:t>
      </w:r>
      <w:r w:rsidRPr="004650FB">
        <w:rPr>
          <w:rFonts w:ascii="Verdana" w:hAnsi="Verdana"/>
          <w:sz w:val="22"/>
          <w:szCs w:val="22"/>
        </w:rPr>
        <w:t xml:space="preserve"> ou </w:t>
      </w:r>
      <w:r w:rsidRPr="004650FB">
        <w:rPr>
          <w:rStyle w:val="s1"/>
          <w:rFonts w:ascii="Verdana" w:hAnsi="Verdana"/>
          <w:b/>
          <w:bCs/>
          <w:sz w:val="22"/>
          <w:szCs w:val="22"/>
        </w:rPr>
        <w:t>n8n</w:t>
      </w:r>
      <w:r w:rsidRPr="004650FB">
        <w:rPr>
          <w:rFonts w:ascii="Verdana" w:hAnsi="Verdana"/>
          <w:sz w:val="22"/>
          <w:szCs w:val="22"/>
        </w:rPr>
        <w:t>. Le scénario pourrait analyser les mails entrants, identifier leur nature, puis créer une tâche ou une notification dans l’outil partagé.</w:t>
      </w:r>
    </w:p>
    <w:p w14:paraId="0F6016BF"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 xml:space="preserve">Des outils comme </w:t>
      </w:r>
      <w:r w:rsidRPr="004650FB">
        <w:rPr>
          <w:rStyle w:val="s1"/>
          <w:rFonts w:ascii="Verdana" w:hAnsi="Verdana"/>
          <w:b/>
          <w:bCs/>
          <w:sz w:val="22"/>
          <w:szCs w:val="22"/>
        </w:rPr>
        <w:t>ChatGPT</w:t>
      </w:r>
      <w:r w:rsidRPr="004650FB">
        <w:rPr>
          <w:rFonts w:ascii="Verdana" w:hAnsi="Verdana"/>
          <w:sz w:val="22"/>
          <w:szCs w:val="22"/>
        </w:rPr>
        <w:t xml:space="preserve">, </w:t>
      </w:r>
      <w:r w:rsidRPr="004650FB">
        <w:rPr>
          <w:rStyle w:val="s1"/>
          <w:rFonts w:ascii="Verdana" w:hAnsi="Verdana"/>
          <w:b/>
          <w:bCs/>
          <w:sz w:val="22"/>
          <w:szCs w:val="22"/>
        </w:rPr>
        <w:t>Mistral</w:t>
      </w:r>
      <w:r w:rsidRPr="004650FB">
        <w:rPr>
          <w:rFonts w:ascii="Verdana" w:hAnsi="Verdana"/>
          <w:sz w:val="22"/>
          <w:szCs w:val="22"/>
        </w:rPr>
        <w:t xml:space="preserve"> ou un module IA intégré à l’automatisation pourraient être utilisés pour classer le contenu du mail et proposer un résumé.</w:t>
      </w:r>
    </w:p>
    <w:p w14:paraId="74554FD0"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La solution pourrait fonctionner en semi-automatique au départ : l’IA propose le classement, mais une personne valide avant transmission. Cette approche est préférable pour sécuriser l’usage et éviter les erreurs d’affectation.</w:t>
      </w:r>
    </w:p>
    <w:p w14:paraId="53423F9B" w14:textId="77777777" w:rsidR="004650FB" w:rsidRPr="004650FB" w:rsidRDefault="004650FB" w:rsidP="004650FB">
      <w:pPr>
        <w:pStyle w:val="Titre3"/>
        <w:spacing w:line="312" w:lineRule="auto"/>
        <w:rPr>
          <w:rStyle w:val="s1"/>
          <w:rFonts w:ascii="Verdana" w:hAnsi="Verdana"/>
          <w:sz w:val="22"/>
          <w:szCs w:val="22"/>
        </w:rPr>
      </w:pPr>
    </w:p>
    <w:p w14:paraId="07E3C1C5" w14:textId="4E81590E"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Accompagnement préconisé</w:t>
      </w:r>
    </w:p>
    <w:p w14:paraId="478D68ED"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L’accompagnement pourrait se dérouler en plusieurs étapes :</w:t>
      </w:r>
    </w:p>
    <w:p w14:paraId="16FF1515" w14:textId="77777777" w:rsidR="004650FB" w:rsidRPr="004650FB" w:rsidRDefault="004650FB" w:rsidP="004650FB">
      <w:pPr>
        <w:numPr>
          <w:ilvl w:val="0"/>
          <w:numId w:val="83"/>
        </w:numPr>
        <w:spacing w:before="100" w:beforeAutospacing="1" w:after="100" w:afterAutospacing="1" w:line="312" w:lineRule="auto"/>
        <w:rPr>
          <w:rFonts w:ascii="Verdana" w:hAnsi="Verdana"/>
        </w:rPr>
      </w:pPr>
      <w:r w:rsidRPr="004650FB">
        <w:rPr>
          <w:rStyle w:val="s1"/>
          <w:rFonts w:ascii="Verdana" w:hAnsi="Verdana"/>
          <w:b/>
          <w:bCs/>
        </w:rPr>
        <w:t>Analyser les typologies de mails reçus</w:t>
      </w:r>
      <w:r w:rsidRPr="004650FB">
        <w:rPr>
          <w:rFonts w:ascii="Verdana" w:hAnsi="Verdana"/>
        </w:rPr>
        <w:br/>
        <w:t>Identifier les catégories les plus fréquentes : clients, fournisseurs, commandes, devis, factures, SAV, relances.</w:t>
      </w:r>
    </w:p>
    <w:p w14:paraId="52D876F5" w14:textId="77777777" w:rsidR="004650FB" w:rsidRPr="004650FB" w:rsidRDefault="004650FB" w:rsidP="004650FB">
      <w:pPr>
        <w:numPr>
          <w:ilvl w:val="0"/>
          <w:numId w:val="83"/>
        </w:numPr>
        <w:spacing w:before="100" w:beforeAutospacing="1" w:after="100" w:afterAutospacing="1" w:line="312" w:lineRule="auto"/>
        <w:rPr>
          <w:rFonts w:ascii="Verdana" w:hAnsi="Verdana"/>
        </w:rPr>
      </w:pPr>
      <w:r w:rsidRPr="004650FB">
        <w:rPr>
          <w:rStyle w:val="s1"/>
          <w:rFonts w:ascii="Verdana" w:hAnsi="Verdana"/>
          <w:b/>
          <w:bCs/>
        </w:rPr>
        <w:t>Définir une règle de classement interne</w:t>
      </w:r>
      <w:r w:rsidRPr="004650FB">
        <w:rPr>
          <w:rFonts w:ascii="Verdana" w:hAnsi="Verdana"/>
        </w:rPr>
        <w:br/>
        <w:t>Créer une grille simple pour orienter les mails vers les bons services.</w:t>
      </w:r>
    </w:p>
    <w:p w14:paraId="555874E9" w14:textId="77777777" w:rsidR="004650FB" w:rsidRPr="004650FB" w:rsidRDefault="004650FB" w:rsidP="004650FB">
      <w:pPr>
        <w:numPr>
          <w:ilvl w:val="0"/>
          <w:numId w:val="83"/>
        </w:numPr>
        <w:spacing w:before="100" w:beforeAutospacing="1" w:after="100" w:afterAutospacing="1" w:line="312" w:lineRule="auto"/>
        <w:rPr>
          <w:rFonts w:ascii="Verdana" w:hAnsi="Verdana"/>
        </w:rPr>
      </w:pPr>
      <w:r w:rsidRPr="004650FB">
        <w:rPr>
          <w:rStyle w:val="s1"/>
          <w:rFonts w:ascii="Verdana" w:hAnsi="Verdana"/>
          <w:b/>
          <w:bCs/>
        </w:rPr>
        <w:lastRenderedPageBreak/>
        <w:t>Créer un scénario de tri assisté</w:t>
      </w:r>
      <w:r w:rsidRPr="004650FB">
        <w:rPr>
          <w:rFonts w:ascii="Verdana" w:hAnsi="Verdana"/>
        </w:rPr>
        <w:br/>
        <w:t>Mettre en place une automatisation qui lit le mail, propose une catégorie et prépare une action.</w:t>
      </w:r>
    </w:p>
    <w:p w14:paraId="3D89FBAA" w14:textId="77777777" w:rsidR="004650FB" w:rsidRPr="004650FB" w:rsidRDefault="004650FB" w:rsidP="004650FB">
      <w:pPr>
        <w:numPr>
          <w:ilvl w:val="0"/>
          <w:numId w:val="83"/>
        </w:numPr>
        <w:spacing w:before="100" w:beforeAutospacing="1" w:after="100" w:afterAutospacing="1" w:line="312" w:lineRule="auto"/>
        <w:rPr>
          <w:rFonts w:ascii="Verdana" w:hAnsi="Verdana"/>
        </w:rPr>
      </w:pPr>
      <w:r w:rsidRPr="004650FB">
        <w:rPr>
          <w:rStyle w:val="s1"/>
          <w:rFonts w:ascii="Verdana" w:hAnsi="Verdana"/>
          <w:b/>
          <w:bCs/>
        </w:rPr>
        <w:t>Créer des notifications ciblées</w:t>
      </w:r>
      <w:r w:rsidRPr="004650FB">
        <w:rPr>
          <w:rFonts w:ascii="Verdana" w:hAnsi="Verdana"/>
        </w:rPr>
        <w:br/>
        <w:t>Envoyer une alerte au service ou à la personne concernée, avec résumé du mail et action attendue.</w:t>
      </w:r>
    </w:p>
    <w:p w14:paraId="71888D9C" w14:textId="77777777" w:rsidR="004650FB" w:rsidRPr="004650FB" w:rsidRDefault="004650FB" w:rsidP="004650FB">
      <w:pPr>
        <w:numPr>
          <w:ilvl w:val="0"/>
          <w:numId w:val="83"/>
        </w:numPr>
        <w:spacing w:before="100" w:beforeAutospacing="1" w:after="100" w:afterAutospacing="1" w:line="312" w:lineRule="auto"/>
        <w:rPr>
          <w:rFonts w:ascii="Verdana" w:hAnsi="Verdana"/>
        </w:rPr>
      </w:pPr>
      <w:r w:rsidRPr="004650FB">
        <w:rPr>
          <w:rStyle w:val="s1"/>
          <w:rFonts w:ascii="Verdana" w:hAnsi="Verdana"/>
          <w:b/>
          <w:bCs/>
        </w:rPr>
        <w:t>Prévoir une phase de validation humaine</w:t>
      </w:r>
      <w:r w:rsidRPr="004650FB">
        <w:rPr>
          <w:rFonts w:ascii="Verdana" w:hAnsi="Verdana"/>
        </w:rPr>
        <w:br/>
        <w:t>Dans un premier temps, conserver une validation par l’administratif avant automatisation complète.</w:t>
      </w:r>
    </w:p>
    <w:p w14:paraId="1EAD863F" w14:textId="77777777" w:rsidR="004650FB" w:rsidRPr="004650FB" w:rsidRDefault="004650FB" w:rsidP="004650FB">
      <w:pPr>
        <w:numPr>
          <w:ilvl w:val="0"/>
          <w:numId w:val="83"/>
        </w:numPr>
        <w:spacing w:before="100" w:beforeAutospacing="1" w:after="100" w:afterAutospacing="1" w:line="312" w:lineRule="auto"/>
        <w:rPr>
          <w:rFonts w:ascii="Verdana" w:hAnsi="Verdana"/>
        </w:rPr>
      </w:pPr>
      <w:r w:rsidRPr="004650FB">
        <w:rPr>
          <w:rStyle w:val="s1"/>
          <w:rFonts w:ascii="Verdana" w:hAnsi="Verdana"/>
          <w:b/>
          <w:bCs/>
        </w:rPr>
        <w:t>Mesurer les gains</w:t>
      </w:r>
      <w:r w:rsidRPr="004650FB">
        <w:rPr>
          <w:rFonts w:ascii="Verdana" w:hAnsi="Verdana"/>
        </w:rPr>
        <w:br/>
        <w:t>Comparer le nombre de mails traités, le temps de tri et le nombre de demandes en attente avant/après.</w:t>
      </w:r>
    </w:p>
    <w:p w14:paraId="0203DA02"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Impact potentiel</w:t>
      </w:r>
    </w:p>
    <w:p w14:paraId="68CF3E43"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Ce cas d’usage peut fortement réduire le temps administratif consacré au tri et à la recherche d’information. Il améliore également la traçabilité des demandes et permet d’éviter qu’un mail reste sans traitement.</w:t>
      </w:r>
    </w:p>
    <w:p w14:paraId="719491BE"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Pour Sonia et l’équipe administrative, l’impact serait particulièrement important : moins d’interruptions, moins de recherche manuelle et une meilleure visibilité sur les actions à suivre.</w:t>
      </w:r>
    </w:p>
    <w:p w14:paraId="6BA80B19" w14:textId="77777777" w:rsidR="004650FB" w:rsidRPr="004650FB" w:rsidRDefault="004650FB" w:rsidP="004650FB">
      <w:pPr>
        <w:pStyle w:val="Titre3"/>
        <w:spacing w:line="312" w:lineRule="auto"/>
        <w:rPr>
          <w:rFonts w:ascii="Verdana" w:hAnsi="Verdana"/>
          <w:sz w:val="22"/>
          <w:szCs w:val="22"/>
        </w:rPr>
      </w:pPr>
      <w:r w:rsidRPr="004650FB">
        <w:rPr>
          <w:rStyle w:val="s1"/>
          <w:rFonts w:ascii="Verdana" w:hAnsi="Verdana"/>
          <w:sz w:val="22"/>
          <w:szCs w:val="22"/>
        </w:rPr>
        <w:t>Compétences requises</w:t>
      </w:r>
    </w:p>
    <w:p w14:paraId="28BEBFA3"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Les compétences nécessaires concernent principalement :</w:t>
      </w:r>
    </w:p>
    <w:p w14:paraId="38CA85F0" w14:textId="77777777" w:rsidR="004650FB" w:rsidRPr="004650FB" w:rsidRDefault="004650FB" w:rsidP="004650FB">
      <w:pPr>
        <w:numPr>
          <w:ilvl w:val="0"/>
          <w:numId w:val="84"/>
        </w:numPr>
        <w:spacing w:before="100" w:beforeAutospacing="1" w:after="100" w:afterAutospacing="1" w:line="312" w:lineRule="auto"/>
        <w:rPr>
          <w:rFonts w:ascii="Verdana" w:hAnsi="Verdana"/>
        </w:rPr>
      </w:pPr>
      <w:r w:rsidRPr="004650FB">
        <w:rPr>
          <w:rFonts w:ascii="Verdana" w:hAnsi="Verdana"/>
        </w:rPr>
        <w:t>savoir valider ou corriger une proposition de classement ;</w:t>
      </w:r>
    </w:p>
    <w:p w14:paraId="4C812B18" w14:textId="77777777" w:rsidR="004650FB" w:rsidRPr="004650FB" w:rsidRDefault="004650FB" w:rsidP="004650FB">
      <w:pPr>
        <w:numPr>
          <w:ilvl w:val="0"/>
          <w:numId w:val="84"/>
        </w:numPr>
        <w:spacing w:before="100" w:beforeAutospacing="1" w:after="100" w:afterAutospacing="1" w:line="312" w:lineRule="auto"/>
        <w:rPr>
          <w:rFonts w:ascii="Verdana" w:hAnsi="Verdana"/>
        </w:rPr>
      </w:pPr>
      <w:r w:rsidRPr="004650FB">
        <w:rPr>
          <w:rFonts w:ascii="Verdana" w:hAnsi="Verdana"/>
        </w:rPr>
        <w:t>utiliser une liste de tâches ou un espace partagé ;</w:t>
      </w:r>
    </w:p>
    <w:p w14:paraId="125F0892" w14:textId="77777777" w:rsidR="004650FB" w:rsidRPr="004650FB" w:rsidRDefault="004650FB" w:rsidP="004650FB">
      <w:pPr>
        <w:numPr>
          <w:ilvl w:val="0"/>
          <w:numId w:val="84"/>
        </w:numPr>
        <w:spacing w:before="100" w:beforeAutospacing="1" w:after="100" w:afterAutospacing="1" w:line="312" w:lineRule="auto"/>
        <w:rPr>
          <w:rFonts w:ascii="Verdana" w:hAnsi="Verdana"/>
        </w:rPr>
      </w:pPr>
      <w:r w:rsidRPr="004650FB">
        <w:rPr>
          <w:rFonts w:ascii="Verdana" w:hAnsi="Verdana"/>
        </w:rPr>
        <w:t>comprendre les règles internes de traitement ;</w:t>
      </w:r>
    </w:p>
    <w:p w14:paraId="62D87C23" w14:textId="77777777" w:rsidR="004650FB" w:rsidRPr="004650FB" w:rsidRDefault="004650FB" w:rsidP="004650FB">
      <w:pPr>
        <w:numPr>
          <w:ilvl w:val="0"/>
          <w:numId w:val="84"/>
        </w:numPr>
        <w:spacing w:before="100" w:beforeAutospacing="1" w:after="100" w:afterAutospacing="1" w:line="312" w:lineRule="auto"/>
        <w:rPr>
          <w:rFonts w:ascii="Verdana" w:hAnsi="Verdana"/>
        </w:rPr>
      </w:pPr>
      <w:r w:rsidRPr="004650FB">
        <w:rPr>
          <w:rFonts w:ascii="Verdana" w:hAnsi="Verdana"/>
        </w:rPr>
        <w:t>vérifier les informations avant transmission.</w:t>
      </w:r>
    </w:p>
    <w:p w14:paraId="261F4646"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Risques et points de vigilance</w:t>
      </w:r>
    </w:p>
    <w:p w14:paraId="18D7B310"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Le principal risque est l’erreur de classement d’un mail. C’est pourquoi une phase de fonctionnement semi-automatique est recommandée au démarrage.</w:t>
      </w:r>
    </w:p>
    <w:p w14:paraId="25FD392B"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Il faudra également veiller à la confidentialité des mails, notamment lorsqu’ils contiennent des données personnelles, des pièces administratives, des factures ou des informations clients.</w:t>
      </w:r>
    </w:p>
    <w:p w14:paraId="1E441518" w14:textId="77777777" w:rsidR="004650FB" w:rsidRPr="004650FB" w:rsidRDefault="004650FB" w:rsidP="004650FB">
      <w:pPr>
        <w:pStyle w:val="Titre3"/>
        <w:spacing w:line="312" w:lineRule="auto"/>
        <w:rPr>
          <w:rStyle w:val="s1"/>
          <w:rFonts w:ascii="Verdana" w:hAnsi="Verdana"/>
          <w:sz w:val="22"/>
          <w:szCs w:val="22"/>
        </w:rPr>
      </w:pPr>
    </w:p>
    <w:p w14:paraId="7E86DD9D" w14:textId="2F8F0F20"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Processus avant / après</w:t>
      </w:r>
    </w:p>
    <w:p w14:paraId="4A4994CD" w14:textId="77777777" w:rsidR="004650FB" w:rsidRPr="004650FB" w:rsidRDefault="004650FB" w:rsidP="004650FB">
      <w:pPr>
        <w:pStyle w:val="p2"/>
        <w:spacing w:line="312" w:lineRule="auto"/>
        <w:rPr>
          <w:rFonts w:ascii="Verdana" w:hAnsi="Verdana"/>
          <w:sz w:val="22"/>
          <w:szCs w:val="22"/>
        </w:rPr>
      </w:pPr>
      <w:r w:rsidRPr="004650FB">
        <w:rPr>
          <w:rFonts w:ascii="Verdana" w:hAnsi="Verdana"/>
          <w:b/>
          <w:bCs/>
          <w:sz w:val="22"/>
          <w:szCs w:val="22"/>
        </w:rPr>
        <w:t>Avant</w:t>
      </w:r>
    </w:p>
    <w:p w14:paraId="16F0DCAE" w14:textId="10C4003B"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lastRenderedPageBreak/>
        <w:t xml:space="preserve">Mail reçu sur contact </w:t>
      </w:r>
      <w:r w:rsidRPr="004650FB">
        <w:rPr>
          <w:rFonts w:ascii="Arial" w:hAnsi="Arial" w:cs="Arial"/>
          <w:sz w:val="22"/>
          <w:szCs w:val="22"/>
        </w:rPr>
        <w:t>→</w:t>
      </w:r>
      <w:r w:rsidRPr="004650FB">
        <w:rPr>
          <w:rFonts w:ascii="Verdana" w:hAnsi="Verdana"/>
          <w:sz w:val="22"/>
          <w:szCs w:val="22"/>
        </w:rPr>
        <w:t xml:space="preserve"> lecture manuelle </w:t>
      </w:r>
      <w:r w:rsidRPr="004650FB">
        <w:rPr>
          <w:rFonts w:ascii="Arial" w:hAnsi="Arial" w:cs="Arial"/>
          <w:sz w:val="22"/>
          <w:szCs w:val="22"/>
        </w:rPr>
        <w:t>→</w:t>
      </w:r>
      <w:r w:rsidRPr="004650FB">
        <w:rPr>
          <w:rFonts w:ascii="Verdana" w:hAnsi="Verdana"/>
          <w:sz w:val="22"/>
          <w:szCs w:val="22"/>
        </w:rPr>
        <w:t xml:space="preserve"> recherche du dossier concerné </w:t>
      </w:r>
      <w:r w:rsidRPr="004650FB">
        <w:rPr>
          <w:rFonts w:ascii="Arial" w:hAnsi="Arial" w:cs="Arial"/>
          <w:sz w:val="22"/>
          <w:szCs w:val="22"/>
        </w:rPr>
        <w:t>→</w:t>
      </w:r>
      <w:r w:rsidRPr="004650FB">
        <w:rPr>
          <w:rFonts w:ascii="Verdana" w:hAnsi="Verdana"/>
          <w:sz w:val="22"/>
          <w:szCs w:val="22"/>
        </w:rPr>
        <w:t xml:space="preserve"> transfert manuel </w:t>
      </w:r>
      <w:r w:rsidRPr="004650FB">
        <w:rPr>
          <w:rFonts w:ascii="Arial" w:hAnsi="Arial" w:cs="Arial"/>
          <w:sz w:val="22"/>
          <w:szCs w:val="22"/>
        </w:rPr>
        <w:t>→</w:t>
      </w:r>
      <w:r w:rsidRPr="004650FB">
        <w:rPr>
          <w:rFonts w:ascii="Verdana" w:hAnsi="Verdana"/>
          <w:sz w:val="22"/>
          <w:szCs w:val="22"/>
        </w:rPr>
        <w:t xml:space="preserve"> relance ou action non toujours tracée</w:t>
      </w:r>
    </w:p>
    <w:p w14:paraId="5B8754EA" w14:textId="77777777" w:rsidR="004650FB" w:rsidRPr="004650FB" w:rsidRDefault="004650FB" w:rsidP="004650FB">
      <w:pPr>
        <w:pStyle w:val="p4"/>
        <w:spacing w:line="312" w:lineRule="auto"/>
        <w:rPr>
          <w:rFonts w:ascii="Verdana" w:hAnsi="Verdana"/>
          <w:sz w:val="22"/>
          <w:szCs w:val="22"/>
        </w:rPr>
      </w:pPr>
      <w:r w:rsidRPr="004650FB">
        <w:rPr>
          <w:rFonts w:ascii="Verdana" w:hAnsi="Verdana"/>
          <w:b/>
          <w:bCs/>
          <w:sz w:val="22"/>
          <w:szCs w:val="22"/>
        </w:rPr>
        <w:t>Après</w:t>
      </w:r>
    </w:p>
    <w:p w14:paraId="314EB071" w14:textId="02463C63" w:rsidR="004650FB" w:rsidRPr="004650FB" w:rsidRDefault="004650FB" w:rsidP="004650FB">
      <w:pPr>
        <w:pStyle w:val="p4"/>
        <w:spacing w:line="312" w:lineRule="auto"/>
        <w:ind w:left="0" w:firstLine="0"/>
        <w:rPr>
          <w:rFonts w:ascii="Verdana" w:hAnsi="Verdana"/>
          <w:sz w:val="22"/>
          <w:szCs w:val="22"/>
        </w:rPr>
      </w:pPr>
      <w:r w:rsidRPr="004650FB">
        <w:rPr>
          <w:rFonts w:ascii="Verdana" w:hAnsi="Verdana"/>
          <w:sz w:val="22"/>
          <w:szCs w:val="22"/>
        </w:rPr>
        <w:t xml:space="preserve">Mail reçu </w:t>
      </w:r>
      <w:r w:rsidRPr="004650FB">
        <w:rPr>
          <w:rFonts w:ascii="Arial" w:hAnsi="Arial" w:cs="Arial"/>
          <w:sz w:val="22"/>
          <w:szCs w:val="22"/>
        </w:rPr>
        <w:t>→</w:t>
      </w:r>
      <w:r w:rsidRPr="004650FB">
        <w:rPr>
          <w:rFonts w:ascii="Verdana" w:hAnsi="Verdana"/>
          <w:sz w:val="22"/>
          <w:szCs w:val="22"/>
        </w:rPr>
        <w:t xml:space="preserve"> analyse IA </w:t>
      </w:r>
      <w:r w:rsidRPr="004650FB">
        <w:rPr>
          <w:rFonts w:ascii="Arial" w:hAnsi="Arial" w:cs="Arial"/>
          <w:sz w:val="22"/>
          <w:szCs w:val="22"/>
        </w:rPr>
        <w:t>→</w:t>
      </w:r>
      <w:r w:rsidRPr="004650FB">
        <w:rPr>
          <w:rFonts w:ascii="Verdana" w:hAnsi="Verdana"/>
          <w:sz w:val="22"/>
          <w:szCs w:val="22"/>
        </w:rPr>
        <w:t xml:space="preserve"> catégorie + résumé + service concerné </w:t>
      </w:r>
      <w:r w:rsidRPr="004650FB">
        <w:rPr>
          <w:rFonts w:ascii="Arial" w:hAnsi="Arial" w:cs="Arial"/>
          <w:sz w:val="22"/>
          <w:szCs w:val="22"/>
        </w:rPr>
        <w:t>→</w:t>
      </w:r>
      <w:r w:rsidRPr="004650FB">
        <w:rPr>
          <w:rFonts w:ascii="Verdana" w:hAnsi="Verdana"/>
          <w:sz w:val="22"/>
          <w:szCs w:val="22"/>
        </w:rPr>
        <w:t xml:space="preserve"> validation administrative </w:t>
      </w:r>
      <w:r w:rsidRPr="004650FB">
        <w:rPr>
          <w:rFonts w:ascii="Arial" w:hAnsi="Arial" w:cs="Arial"/>
          <w:sz w:val="22"/>
          <w:szCs w:val="22"/>
        </w:rPr>
        <w:t>→</w:t>
      </w:r>
      <w:r w:rsidRPr="004650FB">
        <w:rPr>
          <w:rFonts w:ascii="Verdana" w:hAnsi="Verdana"/>
          <w:sz w:val="22"/>
          <w:szCs w:val="22"/>
        </w:rPr>
        <w:t xml:space="preserve"> notification ou tâche créée </w:t>
      </w:r>
      <w:r w:rsidRPr="004650FB">
        <w:rPr>
          <w:rFonts w:ascii="Arial" w:hAnsi="Arial" w:cs="Arial"/>
          <w:sz w:val="22"/>
          <w:szCs w:val="22"/>
        </w:rPr>
        <w:t>→</w:t>
      </w:r>
      <w:r w:rsidRPr="004650FB">
        <w:rPr>
          <w:rFonts w:ascii="Verdana" w:hAnsi="Verdana"/>
          <w:sz w:val="22"/>
          <w:szCs w:val="22"/>
        </w:rPr>
        <w:t xml:space="preserve"> suivi de l’action</w:t>
      </w:r>
    </w:p>
    <w:p w14:paraId="32D39F7E" w14:textId="77777777" w:rsidR="004650FB" w:rsidRDefault="005E4F33" w:rsidP="004650FB">
      <w:r>
        <w:rPr>
          <w:noProof/>
        </w:rPr>
        <w:pict w14:anchorId="292A82CE">
          <v:rect id="_x0000_i1026" alt="" style="width:453.6pt;height:.05pt;mso-width-percent:0;mso-height-percent:0;mso-width-percent:0;mso-height-percent:0" o:hralign="center" o:hrstd="t" o:hr="t" fillcolor="#a0a0a0" stroked="f"/>
        </w:pict>
      </w:r>
    </w:p>
    <w:p w14:paraId="7B9A6057" w14:textId="77777777" w:rsidR="004650FB" w:rsidRDefault="004650FB" w:rsidP="004650FB">
      <w:pPr>
        <w:pStyle w:val="Titre2"/>
        <w:jc w:val="left"/>
      </w:pPr>
      <w:r>
        <w:rPr>
          <w:rStyle w:val="s1"/>
        </w:rPr>
        <w:t>Cas d’usage 5 — Tableau de bord de pilotage de l’activité</w:t>
      </w:r>
    </w:p>
    <w:p w14:paraId="6C6ED2F4"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Description du cas d’usage</w:t>
      </w:r>
    </w:p>
    <w:p w14:paraId="729FC350"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Ce cas d’usage consiste à créer un tableau de bord permettant aux dirigeants de suivre plus facilement l’activité de l’entreprise à partir des données disponibles dans Wavesoft, Excel, les ordres de réparation digitaux et les commandes suivies.</w:t>
      </w:r>
    </w:p>
    <w:p w14:paraId="7614CAD2"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L’objectif est de disposer d’une vision consolidée des indicateurs clés :</w:t>
      </w:r>
    </w:p>
    <w:p w14:paraId="16B5D6BF" w14:textId="77777777" w:rsidR="004650FB" w:rsidRPr="004650FB" w:rsidRDefault="004650FB" w:rsidP="004650FB">
      <w:pPr>
        <w:numPr>
          <w:ilvl w:val="0"/>
          <w:numId w:val="85"/>
        </w:numPr>
        <w:spacing w:before="100" w:beforeAutospacing="1" w:after="100" w:afterAutospacing="1" w:line="312" w:lineRule="auto"/>
        <w:rPr>
          <w:rFonts w:ascii="Verdana" w:hAnsi="Verdana"/>
        </w:rPr>
      </w:pPr>
      <w:r w:rsidRPr="004650FB">
        <w:rPr>
          <w:rFonts w:ascii="Verdana" w:hAnsi="Verdana"/>
        </w:rPr>
        <w:t>chiffre d’affaires par activité ;</w:t>
      </w:r>
    </w:p>
    <w:p w14:paraId="58FC2BFC" w14:textId="77777777" w:rsidR="004650FB" w:rsidRPr="004650FB" w:rsidRDefault="004650FB" w:rsidP="004650FB">
      <w:pPr>
        <w:numPr>
          <w:ilvl w:val="0"/>
          <w:numId w:val="85"/>
        </w:numPr>
        <w:spacing w:before="100" w:beforeAutospacing="1" w:after="100" w:afterAutospacing="1" w:line="312" w:lineRule="auto"/>
        <w:rPr>
          <w:rFonts w:ascii="Verdana" w:hAnsi="Verdana"/>
        </w:rPr>
      </w:pPr>
      <w:r w:rsidRPr="004650FB">
        <w:rPr>
          <w:rFonts w:ascii="Verdana" w:hAnsi="Verdana"/>
        </w:rPr>
        <w:t>volume de réparations ;</w:t>
      </w:r>
    </w:p>
    <w:p w14:paraId="5D305124" w14:textId="77777777" w:rsidR="004650FB" w:rsidRPr="004650FB" w:rsidRDefault="004650FB" w:rsidP="004650FB">
      <w:pPr>
        <w:numPr>
          <w:ilvl w:val="0"/>
          <w:numId w:val="85"/>
        </w:numPr>
        <w:spacing w:before="100" w:beforeAutospacing="1" w:after="100" w:afterAutospacing="1" w:line="312" w:lineRule="auto"/>
        <w:rPr>
          <w:rFonts w:ascii="Verdana" w:hAnsi="Verdana"/>
        </w:rPr>
      </w:pPr>
      <w:r w:rsidRPr="004650FB">
        <w:rPr>
          <w:rFonts w:ascii="Verdana" w:hAnsi="Verdana"/>
        </w:rPr>
        <w:t>nombre d’interventions en cours ;</w:t>
      </w:r>
    </w:p>
    <w:p w14:paraId="21A5AFD1" w14:textId="77777777" w:rsidR="004650FB" w:rsidRPr="004650FB" w:rsidRDefault="004650FB" w:rsidP="004650FB">
      <w:pPr>
        <w:numPr>
          <w:ilvl w:val="0"/>
          <w:numId w:val="85"/>
        </w:numPr>
        <w:spacing w:before="100" w:beforeAutospacing="1" w:after="100" w:afterAutospacing="1" w:line="312" w:lineRule="auto"/>
        <w:rPr>
          <w:rFonts w:ascii="Verdana" w:hAnsi="Verdana"/>
        </w:rPr>
      </w:pPr>
      <w:r w:rsidRPr="004650FB">
        <w:rPr>
          <w:rFonts w:ascii="Verdana" w:hAnsi="Verdana"/>
        </w:rPr>
        <w:t>commandes fournisseurs en attente ;</w:t>
      </w:r>
    </w:p>
    <w:p w14:paraId="6C56A151" w14:textId="77777777" w:rsidR="004650FB" w:rsidRPr="004650FB" w:rsidRDefault="004650FB" w:rsidP="004650FB">
      <w:pPr>
        <w:numPr>
          <w:ilvl w:val="0"/>
          <w:numId w:val="85"/>
        </w:numPr>
        <w:spacing w:before="100" w:beforeAutospacing="1" w:after="100" w:afterAutospacing="1" w:line="312" w:lineRule="auto"/>
        <w:rPr>
          <w:rFonts w:ascii="Verdana" w:hAnsi="Verdana"/>
        </w:rPr>
      </w:pPr>
      <w:r w:rsidRPr="004650FB">
        <w:rPr>
          <w:rFonts w:ascii="Verdana" w:hAnsi="Verdana"/>
        </w:rPr>
        <w:t>délais moyens de traitement ;</w:t>
      </w:r>
    </w:p>
    <w:p w14:paraId="527789B3" w14:textId="77777777" w:rsidR="004650FB" w:rsidRPr="004650FB" w:rsidRDefault="004650FB" w:rsidP="004650FB">
      <w:pPr>
        <w:numPr>
          <w:ilvl w:val="0"/>
          <w:numId w:val="85"/>
        </w:numPr>
        <w:spacing w:before="100" w:beforeAutospacing="1" w:after="100" w:afterAutospacing="1" w:line="312" w:lineRule="auto"/>
        <w:rPr>
          <w:rFonts w:ascii="Verdana" w:hAnsi="Verdana"/>
        </w:rPr>
      </w:pPr>
      <w:r w:rsidRPr="004650FB">
        <w:rPr>
          <w:rFonts w:ascii="Verdana" w:hAnsi="Verdana"/>
        </w:rPr>
        <w:t>réparations terminées non facturées ;</w:t>
      </w:r>
    </w:p>
    <w:p w14:paraId="4EEA79CF" w14:textId="77777777" w:rsidR="004650FB" w:rsidRPr="004650FB" w:rsidRDefault="004650FB" w:rsidP="004650FB">
      <w:pPr>
        <w:numPr>
          <w:ilvl w:val="0"/>
          <w:numId w:val="85"/>
        </w:numPr>
        <w:spacing w:before="100" w:beforeAutospacing="1" w:after="100" w:afterAutospacing="1" w:line="312" w:lineRule="auto"/>
        <w:rPr>
          <w:rFonts w:ascii="Verdana" w:hAnsi="Verdana"/>
        </w:rPr>
      </w:pPr>
      <w:r w:rsidRPr="004650FB">
        <w:rPr>
          <w:rFonts w:ascii="Verdana" w:hAnsi="Verdana"/>
        </w:rPr>
        <w:t>activité par service ;</w:t>
      </w:r>
    </w:p>
    <w:p w14:paraId="144FD59D" w14:textId="77777777" w:rsidR="004650FB" w:rsidRPr="004650FB" w:rsidRDefault="004650FB" w:rsidP="004650FB">
      <w:pPr>
        <w:numPr>
          <w:ilvl w:val="0"/>
          <w:numId w:val="85"/>
        </w:numPr>
        <w:spacing w:before="100" w:beforeAutospacing="1" w:after="100" w:afterAutospacing="1" w:line="312" w:lineRule="auto"/>
        <w:rPr>
          <w:rFonts w:ascii="Verdana" w:hAnsi="Verdana"/>
        </w:rPr>
      </w:pPr>
      <w:r w:rsidRPr="004650FB">
        <w:rPr>
          <w:rFonts w:ascii="Verdana" w:hAnsi="Verdana"/>
        </w:rPr>
        <w:t>évolution des ventes ;</w:t>
      </w:r>
    </w:p>
    <w:p w14:paraId="55C2B296" w14:textId="77777777" w:rsidR="004650FB" w:rsidRPr="004650FB" w:rsidRDefault="004650FB" w:rsidP="004650FB">
      <w:pPr>
        <w:numPr>
          <w:ilvl w:val="0"/>
          <w:numId w:val="85"/>
        </w:numPr>
        <w:spacing w:before="100" w:beforeAutospacing="1" w:after="100" w:afterAutospacing="1" w:line="312" w:lineRule="auto"/>
        <w:rPr>
          <w:rFonts w:ascii="Verdana" w:hAnsi="Verdana"/>
        </w:rPr>
      </w:pPr>
      <w:r w:rsidRPr="004650FB">
        <w:rPr>
          <w:rFonts w:ascii="Verdana" w:hAnsi="Verdana"/>
        </w:rPr>
        <w:t>indicateurs liés au magasin ;</w:t>
      </w:r>
    </w:p>
    <w:p w14:paraId="294A1A6E" w14:textId="77777777" w:rsidR="004650FB" w:rsidRPr="004650FB" w:rsidRDefault="004650FB" w:rsidP="004650FB">
      <w:pPr>
        <w:numPr>
          <w:ilvl w:val="0"/>
          <w:numId w:val="85"/>
        </w:numPr>
        <w:spacing w:before="100" w:beforeAutospacing="1" w:after="100" w:afterAutospacing="1" w:line="312" w:lineRule="auto"/>
        <w:rPr>
          <w:rFonts w:ascii="Verdana" w:hAnsi="Verdana"/>
        </w:rPr>
      </w:pPr>
      <w:r w:rsidRPr="004650FB">
        <w:rPr>
          <w:rFonts w:ascii="Verdana" w:hAnsi="Verdana"/>
        </w:rPr>
        <w:t>suivi des demandes clients.</w:t>
      </w:r>
    </w:p>
    <w:p w14:paraId="1AE4C40E"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Contexte ou problème identifié</w:t>
      </w:r>
    </w:p>
    <w:p w14:paraId="55421B9C"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Les dirigeants ne disposent pas aujourd’hui d’un tableau de bord global leur permettant de suivre l’ensemble des indicateurs de production métier. Les informations existent partiellement dans les outils, mais elles ne sont pas consolidées dans une vue simple et directement exploitable.</w:t>
      </w:r>
    </w:p>
    <w:p w14:paraId="642A174C"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Cette situation limite la capacité à analyser rapidement :</w:t>
      </w:r>
    </w:p>
    <w:p w14:paraId="3DCCA077" w14:textId="77777777" w:rsidR="004650FB" w:rsidRPr="004650FB" w:rsidRDefault="004650FB" w:rsidP="004650FB">
      <w:pPr>
        <w:numPr>
          <w:ilvl w:val="0"/>
          <w:numId w:val="86"/>
        </w:numPr>
        <w:spacing w:before="100" w:beforeAutospacing="1" w:after="100" w:afterAutospacing="1" w:line="312" w:lineRule="auto"/>
        <w:rPr>
          <w:rFonts w:ascii="Verdana" w:hAnsi="Verdana"/>
        </w:rPr>
      </w:pPr>
      <w:r w:rsidRPr="004650FB">
        <w:rPr>
          <w:rFonts w:ascii="Verdana" w:hAnsi="Verdana"/>
        </w:rPr>
        <w:t>les charges par service ;</w:t>
      </w:r>
    </w:p>
    <w:p w14:paraId="6E34D79C" w14:textId="77777777" w:rsidR="004650FB" w:rsidRPr="004650FB" w:rsidRDefault="004650FB" w:rsidP="004650FB">
      <w:pPr>
        <w:numPr>
          <w:ilvl w:val="0"/>
          <w:numId w:val="86"/>
        </w:numPr>
        <w:spacing w:before="100" w:beforeAutospacing="1" w:after="100" w:afterAutospacing="1" w:line="312" w:lineRule="auto"/>
        <w:rPr>
          <w:rFonts w:ascii="Verdana" w:hAnsi="Verdana"/>
        </w:rPr>
      </w:pPr>
      <w:r w:rsidRPr="004650FB">
        <w:rPr>
          <w:rFonts w:ascii="Verdana" w:hAnsi="Verdana"/>
        </w:rPr>
        <w:t>les retards éventuels ;</w:t>
      </w:r>
    </w:p>
    <w:p w14:paraId="7C406877" w14:textId="77777777" w:rsidR="004650FB" w:rsidRPr="004650FB" w:rsidRDefault="004650FB" w:rsidP="004650FB">
      <w:pPr>
        <w:numPr>
          <w:ilvl w:val="0"/>
          <w:numId w:val="86"/>
        </w:numPr>
        <w:spacing w:before="100" w:beforeAutospacing="1" w:after="100" w:afterAutospacing="1" w:line="312" w:lineRule="auto"/>
        <w:rPr>
          <w:rFonts w:ascii="Verdana" w:hAnsi="Verdana"/>
        </w:rPr>
      </w:pPr>
      <w:r w:rsidRPr="004650FB">
        <w:rPr>
          <w:rFonts w:ascii="Verdana" w:hAnsi="Verdana"/>
        </w:rPr>
        <w:t>les volumes de réparation ;</w:t>
      </w:r>
    </w:p>
    <w:p w14:paraId="4DF4938B" w14:textId="77777777" w:rsidR="004650FB" w:rsidRPr="004650FB" w:rsidRDefault="004650FB" w:rsidP="004650FB">
      <w:pPr>
        <w:numPr>
          <w:ilvl w:val="0"/>
          <w:numId w:val="86"/>
        </w:numPr>
        <w:spacing w:before="100" w:beforeAutospacing="1" w:after="100" w:afterAutospacing="1" w:line="312" w:lineRule="auto"/>
        <w:rPr>
          <w:rFonts w:ascii="Verdana" w:hAnsi="Verdana"/>
        </w:rPr>
      </w:pPr>
      <w:r w:rsidRPr="004650FB">
        <w:rPr>
          <w:rFonts w:ascii="Verdana" w:hAnsi="Verdana"/>
        </w:rPr>
        <w:t>les tendances commerciales ;</w:t>
      </w:r>
    </w:p>
    <w:p w14:paraId="3ACD0E25" w14:textId="77777777" w:rsidR="004650FB" w:rsidRPr="004650FB" w:rsidRDefault="004650FB" w:rsidP="004650FB">
      <w:pPr>
        <w:numPr>
          <w:ilvl w:val="0"/>
          <w:numId w:val="86"/>
        </w:numPr>
        <w:spacing w:before="100" w:beforeAutospacing="1" w:after="100" w:afterAutospacing="1" w:line="312" w:lineRule="auto"/>
        <w:rPr>
          <w:rFonts w:ascii="Verdana" w:hAnsi="Verdana"/>
        </w:rPr>
      </w:pPr>
      <w:r w:rsidRPr="004650FB">
        <w:rPr>
          <w:rFonts w:ascii="Verdana" w:hAnsi="Verdana"/>
        </w:rPr>
        <w:lastRenderedPageBreak/>
        <w:t>les délais ;</w:t>
      </w:r>
    </w:p>
    <w:p w14:paraId="67A46254" w14:textId="77777777" w:rsidR="004650FB" w:rsidRPr="004650FB" w:rsidRDefault="004650FB" w:rsidP="004650FB">
      <w:pPr>
        <w:numPr>
          <w:ilvl w:val="0"/>
          <w:numId w:val="86"/>
        </w:numPr>
        <w:spacing w:before="100" w:beforeAutospacing="1" w:after="100" w:afterAutospacing="1" w:line="312" w:lineRule="auto"/>
        <w:rPr>
          <w:rFonts w:ascii="Verdana" w:hAnsi="Verdana"/>
        </w:rPr>
      </w:pPr>
      <w:r w:rsidRPr="004650FB">
        <w:rPr>
          <w:rFonts w:ascii="Verdana" w:hAnsi="Verdana"/>
        </w:rPr>
        <w:t>les priorités opérationnelles ;</w:t>
      </w:r>
    </w:p>
    <w:p w14:paraId="285D15E5" w14:textId="77777777" w:rsidR="004650FB" w:rsidRPr="004650FB" w:rsidRDefault="004650FB" w:rsidP="004650FB">
      <w:pPr>
        <w:numPr>
          <w:ilvl w:val="0"/>
          <w:numId w:val="86"/>
        </w:numPr>
        <w:spacing w:before="100" w:beforeAutospacing="1" w:after="100" w:afterAutospacing="1" w:line="312" w:lineRule="auto"/>
        <w:rPr>
          <w:rFonts w:ascii="Verdana" w:hAnsi="Verdana"/>
        </w:rPr>
      </w:pPr>
      <w:r w:rsidRPr="004650FB">
        <w:rPr>
          <w:rFonts w:ascii="Verdana" w:hAnsi="Verdana"/>
        </w:rPr>
        <w:t>les points de blocage.</w:t>
      </w:r>
    </w:p>
    <w:p w14:paraId="161DC2D1"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Outils IA ou solutions d’automatisation envisageables</w:t>
      </w:r>
    </w:p>
    <w:p w14:paraId="0EC7907D"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Une solution BI simple pourrait être envisagée à partir de :</w:t>
      </w:r>
    </w:p>
    <w:p w14:paraId="18FEC69B" w14:textId="77777777" w:rsidR="004650FB" w:rsidRPr="004650FB" w:rsidRDefault="004650FB" w:rsidP="004650FB">
      <w:pPr>
        <w:numPr>
          <w:ilvl w:val="0"/>
          <w:numId w:val="87"/>
        </w:numPr>
        <w:spacing w:before="100" w:beforeAutospacing="1" w:after="100" w:afterAutospacing="1" w:line="312" w:lineRule="auto"/>
        <w:rPr>
          <w:rFonts w:ascii="Verdana" w:hAnsi="Verdana"/>
        </w:rPr>
      </w:pPr>
      <w:r w:rsidRPr="004650FB">
        <w:rPr>
          <w:rStyle w:val="s1"/>
          <w:rFonts w:ascii="Verdana" w:hAnsi="Verdana"/>
          <w:b/>
          <w:bCs/>
        </w:rPr>
        <w:t>Looker Studio</w:t>
      </w:r>
      <w:r w:rsidRPr="004650FB">
        <w:rPr>
          <w:rStyle w:val="s2"/>
          <w:rFonts w:ascii="Verdana" w:hAnsi="Verdana"/>
        </w:rPr>
        <w:t xml:space="preserve"> ;</w:t>
      </w:r>
    </w:p>
    <w:p w14:paraId="0115EED2" w14:textId="77777777" w:rsidR="004650FB" w:rsidRPr="004650FB" w:rsidRDefault="004650FB" w:rsidP="004650FB">
      <w:pPr>
        <w:numPr>
          <w:ilvl w:val="0"/>
          <w:numId w:val="87"/>
        </w:numPr>
        <w:spacing w:before="100" w:beforeAutospacing="1" w:after="100" w:afterAutospacing="1" w:line="312" w:lineRule="auto"/>
        <w:rPr>
          <w:rFonts w:ascii="Verdana" w:hAnsi="Verdana"/>
        </w:rPr>
      </w:pPr>
      <w:r w:rsidRPr="004650FB">
        <w:rPr>
          <w:rStyle w:val="s1"/>
          <w:rFonts w:ascii="Verdana" w:hAnsi="Verdana"/>
          <w:b/>
          <w:bCs/>
        </w:rPr>
        <w:t>Power BI</w:t>
      </w:r>
      <w:r w:rsidRPr="004650FB">
        <w:rPr>
          <w:rStyle w:val="s2"/>
          <w:rFonts w:ascii="Verdana" w:hAnsi="Verdana"/>
        </w:rPr>
        <w:t xml:space="preserve"> ;</w:t>
      </w:r>
    </w:p>
    <w:p w14:paraId="41779ED8" w14:textId="77777777" w:rsidR="004650FB" w:rsidRPr="004650FB" w:rsidRDefault="004650FB" w:rsidP="004650FB">
      <w:pPr>
        <w:numPr>
          <w:ilvl w:val="0"/>
          <w:numId w:val="87"/>
        </w:numPr>
        <w:spacing w:before="100" w:beforeAutospacing="1" w:after="100" w:afterAutospacing="1" w:line="312" w:lineRule="auto"/>
        <w:rPr>
          <w:rFonts w:ascii="Verdana" w:hAnsi="Verdana"/>
        </w:rPr>
      </w:pPr>
      <w:r w:rsidRPr="004650FB">
        <w:rPr>
          <w:rStyle w:val="s1"/>
          <w:rFonts w:ascii="Verdana" w:hAnsi="Verdana"/>
          <w:b/>
          <w:bCs/>
        </w:rPr>
        <w:t>Excel avancé</w:t>
      </w:r>
      <w:r w:rsidRPr="004650FB">
        <w:rPr>
          <w:rStyle w:val="s2"/>
          <w:rFonts w:ascii="Verdana" w:hAnsi="Verdana"/>
        </w:rPr>
        <w:t xml:space="preserve"> ;</w:t>
      </w:r>
    </w:p>
    <w:p w14:paraId="251592EC" w14:textId="77777777" w:rsidR="004650FB" w:rsidRPr="004650FB" w:rsidRDefault="004650FB" w:rsidP="004650FB">
      <w:pPr>
        <w:numPr>
          <w:ilvl w:val="0"/>
          <w:numId w:val="87"/>
        </w:numPr>
        <w:spacing w:before="100" w:beforeAutospacing="1" w:after="100" w:afterAutospacing="1" w:line="312" w:lineRule="auto"/>
        <w:rPr>
          <w:rFonts w:ascii="Verdana" w:hAnsi="Verdana"/>
        </w:rPr>
      </w:pPr>
      <w:r w:rsidRPr="004650FB">
        <w:rPr>
          <w:rFonts w:ascii="Verdana" w:hAnsi="Verdana"/>
        </w:rPr>
        <w:t>un tableau de bord intégré à Airtable, Notion ou Smartsuite ;</w:t>
      </w:r>
    </w:p>
    <w:p w14:paraId="47B22D7E" w14:textId="77777777" w:rsidR="004650FB" w:rsidRPr="004650FB" w:rsidRDefault="004650FB" w:rsidP="004650FB">
      <w:pPr>
        <w:numPr>
          <w:ilvl w:val="0"/>
          <w:numId w:val="87"/>
        </w:numPr>
        <w:spacing w:before="100" w:beforeAutospacing="1" w:after="100" w:afterAutospacing="1" w:line="312" w:lineRule="auto"/>
        <w:rPr>
          <w:rFonts w:ascii="Verdana" w:hAnsi="Verdana"/>
        </w:rPr>
      </w:pPr>
      <w:r w:rsidRPr="004650FB">
        <w:rPr>
          <w:rFonts w:ascii="Verdana" w:hAnsi="Verdana"/>
        </w:rPr>
        <w:t>des exports issus de Wavesoft ;</w:t>
      </w:r>
    </w:p>
    <w:p w14:paraId="198818BC" w14:textId="77777777" w:rsidR="004650FB" w:rsidRPr="004650FB" w:rsidRDefault="004650FB" w:rsidP="004650FB">
      <w:pPr>
        <w:numPr>
          <w:ilvl w:val="0"/>
          <w:numId w:val="87"/>
        </w:numPr>
        <w:spacing w:before="100" w:beforeAutospacing="1" w:after="100" w:afterAutospacing="1" w:line="312" w:lineRule="auto"/>
        <w:rPr>
          <w:rFonts w:ascii="Verdana" w:hAnsi="Verdana"/>
        </w:rPr>
      </w:pPr>
      <w:r w:rsidRPr="004650FB">
        <w:rPr>
          <w:rFonts w:ascii="Verdana" w:hAnsi="Verdana"/>
        </w:rPr>
        <w:t>des données issues des ordres de réparation et du suivi des commandes.</w:t>
      </w:r>
    </w:p>
    <w:p w14:paraId="1529B599"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L’IA pourrait intervenir pour produire des synthèses périodiques : résumé hebdomadaire de l’activité, alertes sur les retards, identification des dossiers bloqués, comparaison des volumes par activité.</w:t>
      </w:r>
    </w:p>
    <w:p w14:paraId="7C286520"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Accompagnement préconisé</w:t>
      </w:r>
    </w:p>
    <w:p w14:paraId="34BC85D2"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L’accompagnement devra rester très pragmatique pour éviter de produire un tableau de bord trop complexe.</w:t>
      </w:r>
    </w:p>
    <w:p w14:paraId="3F66933E"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Les étapes recommandées sont les suivantes :</w:t>
      </w:r>
    </w:p>
    <w:p w14:paraId="5D2B9613" w14:textId="77777777" w:rsidR="004650FB" w:rsidRPr="004650FB" w:rsidRDefault="004650FB" w:rsidP="004650FB">
      <w:pPr>
        <w:numPr>
          <w:ilvl w:val="0"/>
          <w:numId w:val="88"/>
        </w:numPr>
        <w:spacing w:before="100" w:beforeAutospacing="1" w:after="100" w:afterAutospacing="1" w:line="312" w:lineRule="auto"/>
        <w:rPr>
          <w:rFonts w:ascii="Verdana" w:hAnsi="Verdana"/>
        </w:rPr>
      </w:pPr>
      <w:r w:rsidRPr="004650FB">
        <w:rPr>
          <w:rStyle w:val="s1"/>
          <w:rFonts w:ascii="Verdana" w:hAnsi="Verdana"/>
          <w:b/>
          <w:bCs/>
        </w:rPr>
        <w:t>Identifier les indicateurs réellement utiles aux dirigeants</w:t>
      </w:r>
      <w:r w:rsidRPr="004650FB">
        <w:rPr>
          <w:rFonts w:ascii="Verdana" w:hAnsi="Verdana"/>
        </w:rPr>
        <w:br/>
        <w:t>Ne retenir que les indicateurs permettant de prendre une décision ou de suivre l’activité.</w:t>
      </w:r>
    </w:p>
    <w:p w14:paraId="6C294DF6" w14:textId="77777777" w:rsidR="004650FB" w:rsidRPr="004650FB" w:rsidRDefault="004650FB" w:rsidP="004650FB">
      <w:pPr>
        <w:numPr>
          <w:ilvl w:val="0"/>
          <w:numId w:val="88"/>
        </w:numPr>
        <w:spacing w:before="100" w:beforeAutospacing="1" w:after="100" w:afterAutospacing="1" w:line="312" w:lineRule="auto"/>
        <w:rPr>
          <w:rFonts w:ascii="Verdana" w:hAnsi="Verdana"/>
        </w:rPr>
      </w:pPr>
      <w:r w:rsidRPr="004650FB">
        <w:rPr>
          <w:rStyle w:val="s1"/>
          <w:rFonts w:ascii="Verdana" w:hAnsi="Verdana"/>
          <w:b/>
          <w:bCs/>
        </w:rPr>
        <w:t>Vérifier les sources de données disponibles</w:t>
      </w:r>
      <w:r w:rsidRPr="004650FB">
        <w:rPr>
          <w:rFonts w:ascii="Verdana" w:hAnsi="Verdana"/>
        </w:rPr>
        <w:br/>
        <w:t>Identifier ce qui peut être extrait de Wavesoft, Excel, Skello, Outlook ou du futur outil de suivi des réparations.</w:t>
      </w:r>
    </w:p>
    <w:p w14:paraId="07A0C843" w14:textId="77777777" w:rsidR="004650FB" w:rsidRPr="004650FB" w:rsidRDefault="004650FB" w:rsidP="004650FB">
      <w:pPr>
        <w:numPr>
          <w:ilvl w:val="0"/>
          <w:numId w:val="88"/>
        </w:numPr>
        <w:spacing w:before="100" w:beforeAutospacing="1" w:after="100" w:afterAutospacing="1" w:line="312" w:lineRule="auto"/>
        <w:rPr>
          <w:rFonts w:ascii="Verdana" w:hAnsi="Verdana"/>
        </w:rPr>
      </w:pPr>
      <w:r w:rsidRPr="004650FB">
        <w:rPr>
          <w:rStyle w:val="s1"/>
          <w:rFonts w:ascii="Verdana" w:hAnsi="Verdana"/>
          <w:b/>
          <w:bCs/>
        </w:rPr>
        <w:t>Créer une première maquette de tableau de bord</w:t>
      </w:r>
      <w:r w:rsidRPr="004650FB">
        <w:rPr>
          <w:rFonts w:ascii="Verdana" w:hAnsi="Verdana"/>
        </w:rPr>
        <w:br/>
        <w:t>Proposer une vue simple avec quelques indicateurs prioritaires.</w:t>
      </w:r>
    </w:p>
    <w:p w14:paraId="3E2F696A" w14:textId="77777777" w:rsidR="004650FB" w:rsidRPr="004650FB" w:rsidRDefault="004650FB" w:rsidP="004650FB">
      <w:pPr>
        <w:numPr>
          <w:ilvl w:val="0"/>
          <w:numId w:val="88"/>
        </w:numPr>
        <w:spacing w:before="100" w:beforeAutospacing="1" w:after="100" w:afterAutospacing="1" w:line="312" w:lineRule="auto"/>
        <w:rPr>
          <w:rFonts w:ascii="Verdana" w:hAnsi="Verdana"/>
        </w:rPr>
      </w:pPr>
      <w:r w:rsidRPr="004650FB">
        <w:rPr>
          <w:rStyle w:val="s1"/>
          <w:rFonts w:ascii="Verdana" w:hAnsi="Verdana"/>
          <w:b/>
          <w:bCs/>
        </w:rPr>
        <w:t>Automatiser l’alimentation des données lorsque c’est possible</w:t>
      </w:r>
      <w:r w:rsidRPr="004650FB">
        <w:rPr>
          <w:rFonts w:ascii="Verdana" w:hAnsi="Verdana"/>
        </w:rPr>
        <w:br/>
        <w:t>Utiliser des exports, imports ou connexions selon les possibilités techniques.</w:t>
      </w:r>
    </w:p>
    <w:p w14:paraId="3BEBCE64" w14:textId="77777777" w:rsidR="004650FB" w:rsidRPr="004650FB" w:rsidRDefault="004650FB" w:rsidP="004650FB">
      <w:pPr>
        <w:numPr>
          <w:ilvl w:val="0"/>
          <w:numId w:val="88"/>
        </w:numPr>
        <w:spacing w:before="100" w:beforeAutospacing="1" w:after="100" w:afterAutospacing="1" w:line="312" w:lineRule="auto"/>
        <w:rPr>
          <w:rFonts w:ascii="Verdana" w:hAnsi="Verdana"/>
        </w:rPr>
      </w:pPr>
      <w:r w:rsidRPr="004650FB">
        <w:rPr>
          <w:rStyle w:val="s1"/>
          <w:rFonts w:ascii="Verdana" w:hAnsi="Verdana"/>
          <w:b/>
          <w:bCs/>
        </w:rPr>
        <w:t>Former les dirigeants à la lecture des indicateurs</w:t>
      </w:r>
      <w:r w:rsidRPr="004650FB">
        <w:rPr>
          <w:rFonts w:ascii="Verdana" w:hAnsi="Verdana"/>
        </w:rPr>
        <w:br/>
        <w:t>Expliquer comment utiliser le tableau de bord pour piloter les priorités, les retards et les décisions.</w:t>
      </w:r>
    </w:p>
    <w:p w14:paraId="6059A5B9" w14:textId="77777777" w:rsidR="004650FB" w:rsidRPr="004650FB" w:rsidRDefault="004650FB" w:rsidP="004650FB">
      <w:pPr>
        <w:numPr>
          <w:ilvl w:val="0"/>
          <w:numId w:val="88"/>
        </w:numPr>
        <w:spacing w:before="100" w:beforeAutospacing="1" w:after="100" w:afterAutospacing="1" w:line="312" w:lineRule="auto"/>
        <w:rPr>
          <w:rFonts w:ascii="Verdana" w:hAnsi="Verdana"/>
        </w:rPr>
      </w:pPr>
      <w:r w:rsidRPr="004650FB">
        <w:rPr>
          <w:rStyle w:val="s1"/>
          <w:rFonts w:ascii="Verdana" w:hAnsi="Verdana"/>
          <w:b/>
          <w:bCs/>
        </w:rPr>
        <w:t>Prévoir une synthèse périodique assistée par IA</w:t>
      </w:r>
      <w:r w:rsidRPr="004650FB">
        <w:rPr>
          <w:rFonts w:ascii="Verdana" w:hAnsi="Verdana"/>
        </w:rPr>
        <w:br/>
        <w:t>Générer un résumé hebdomadaire ou mensuel des principaux points d’attention.</w:t>
      </w:r>
    </w:p>
    <w:p w14:paraId="6A378A6A"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lastRenderedPageBreak/>
        <w:t>Impact potentiel</w:t>
      </w:r>
    </w:p>
    <w:p w14:paraId="6FC5E709"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Ce cas d’usage permettrait aux dirigeants de mieux piloter l’activité, d’anticiper les tensions, d’identifier les retards et de disposer d’une vision plus objective de la charge de travail.</w:t>
      </w:r>
    </w:p>
    <w:p w14:paraId="163D3F01"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Il faciliterait également les arbitrages : priorités de réparation, organisation des équipes, suivi des commandes, actions commerciales ou besoins de recrutement.</w:t>
      </w:r>
    </w:p>
    <w:p w14:paraId="0D8D415E" w14:textId="77777777" w:rsidR="004650FB" w:rsidRPr="004650FB" w:rsidRDefault="004650FB" w:rsidP="004650FB">
      <w:pPr>
        <w:pStyle w:val="Titre3"/>
        <w:spacing w:line="312" w:lineRule="auto"/>
        <w:rPr>
          <w:rStyle w:val="s1"/>
          <w:rFonts w:ascii="Verdana" w:hAnsi="Verdana"/>
          <w:sz w:val="22"/>
          <w:szCs w:val="22"/>
        </w:rPr>
      </w:pPr>
    </w:p>
    <w:p w14:paraId="46A6D112" w14:textId="71D182A1"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Compétences requises</w:t>
      </w:r>
    </w:p>
    <w:p w14:paraId="08AF72DD"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Les compétences nécessaires concernent principalement :</w:t>
      </w:r>
    </w:p>
    <w:p w14:paraId="4DD63B29" w14:textId="77777777" w:rsidR="004650FB" w:rsidRPr="004650FB" w:rsidRDefault="004650FB" w:rsidP="004650FB">
      <w:pPr>
        <w:numPr>
          <w:ilvl w:val="0"/>
          <w:numId w:val="89"/>
        </w:numPr>
        <w:spacing w:before="100" w:beforeAutospacing="1" w:after="100" w:afterAutospacing="1" w:line="312" w:lineRule="auto"/>
        <w:rPr>
          <w:rFonts w:ascii="Verdana" w:hAnsi="Verdana"/>
        </w:rPr>
      </w:pPr>
      <w:r w:rsidRPr="004650FB">
        <w:rPr>
          <w:rFonts w:ascii="Verdana" w:hAnsi="Verdana"/>
        </w:rPr>
        <w:t>lire un tableau de bord simple ;</w:t>
      </w:r>
    </w:p>
    <w:p w14:paraId="2EA87A8C" w14:textId="77777777" w:rsidR="004650FB" w:rsidRPr="004650FB" w:rsidRDefault="004650FB" w:rsidP="004650FB">
      <w:pPr>
        <w:numPr>
          <w:ilvl w:val="0"/>
          <w:numId w:val="89"/>
        </w:numPr>
        <w:spacing w:before="100" w:beforeAutospacing="1" w:after="100" w:afterAutospacing="1" w:line="312" w:lineRule="auto"/>
        <w:rPr>
          <w:rFonts w:ascii="Verdana" w:hAnsi="Verdana"/>
        </w:rPr>
      </w:pPr>
      <w:r w:rsidRPr="004650FB">
        <w:rPr>
          <w:rFonts w:ascii="Verdana" w:hAnsi="Verdana"/>
        </w:rPr>
        <w:t>interpréter des indicateurs ;</w:t>
      </w:r>
    </w:p>
    <w:p w14:paraId="107220DB" w14:textId="77777777" w:rsidR="004650FB" w:rsidRPr="004650FB" w:rsidRDefault="004650FB" w:rsidP="004650FB">
      <w:pPr>
        <w:numPr>
          <w:ilvl w:val="0"/>
          <w:numId w:val="89"/>
        </w:numPr>
        <w:spacing w:before="100" w:beforeAutospacing="1" w:after="100" w:afterAutospacing="1" w:line="312" w:lineRule="auto"/>
        <w:rPr>
          <w:rFonts w:ascii="Verdana" w:hAnsi="Verdana"/>
        </w:rPr>
      </w:pPr>
      <w:r w:rsidRPr="004650FB">
        <w:rPr>
          <w:rFonts w:ascii="Verdana" w:hAnsi="Verdana"/>
        </w:rPr>
        <w:t>contrôler la qualité des données ;</w:t>
      </w:r>
    </w:p>
    <w:p w14:paraId="05633CCA" w14:textId="77777777" w:rsidR="004650FB" w:rsidRPr="004650FB" w:rsidRDefault="004650FB" w:rsidP="004650FB">
      <w:pPr>
        <w:numPr>
          <w:ilvl w:val="0"/>
          <w:numId w:val="89"/>
        </w:numPr>
        <w:spacing w:before="100" w:beforeAutospacing="1" w:after="100" w:afterAutospacing="1" w:line="312" w:lineRule="auto"/>
        <w:rPr>
          <w:rFonts w:ascii="Verdana" w:hAnsi="Verdana"/>
        </w:rPr>
      </w:pPr>
      <w:r w:rsidRPr="004650FB">
        <w:rPr>
          <w:rFonts w:ascii="Verdana" w:hAnsi="Verdana"/>
        </w:rPr>
        <w:t>suivre des alertes ;</w:t>
      </w:r>
    </w:p>
    <w:p w14:paraId="4B1FD2F2" w14:textId="77777777" w:rsidR="004650FB" w:rsidRPr="004650FB" w:rsidRDefault="004650FB" w:rsidP="004650FB">
      <w:pPr>
        <w:numPr>
          <w:ilvl w:val="0"/>
          <w:numId w:val="89"/>
        </w:numPr>
        <w:spacing w:before="100" w:beforeAutospacing="1" w:after="100" w:afterAutospacing="1" w:line="312" w:lineRule="auto"/>
        <w:rPr>
          <w:rFonts w:ascii="Verdana" w:hAnsi="Verdana"/>
        </w:rPr>
      </w:pPr>
      <w:r w:rsidRPr="004650FB">
        <w:rPr>
          <w:rFonts w:ascii="Verdana" w:hAnsi="Verdana"/>
        </w:rPr>
        <w:t>utiliser les données pour décider.</w:t>
      </w:r>
    </w:p>
    <w:p w14:paraId="1EEC6548"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Risques et points de vigilance</w:t>
      </w:r>
    </w:p>
    <w:p w14:paraId="6DF64D0D"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Le principal risque est de construire un tableau de bord alimenté par des données incomplètes ou non fiabilisées. La priorité devra donc être donnée à la qualité de la donnée et à la simplicité des indicateurs.</w:t>
      </w:r>
    </w:p>
    <w:p w14:paraId="1CF6DA05"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Il faudra également éviter de multiplier les indicateurs inutiles. Un tableau de bord efficace doit rester lisible et orienté décision.</w:t>
      </w:r>
    </w:p>
    <w:p w14:paraId="5BDF7FAC" w14:textId="77777777" w:rsidR="004650FB" w:rsidRPr="004650FB" w:rsidRDefault="004650FB" w:rsidP="004650FB">
      <w:pPr>
        <w:pStyle w:val="Titre3"/>
        <w:spacing w:line="312" w:lineRule="auto"/>
        <w:rPr>
          <w:rStyle w:val="s1"/>
          <w:rFonts w:ascii="Verdana" w:hAnsi="Verdana"/>
          <w:sz w:val="22"/>
          <w:szCs w:val="22"/>
        </w:rPr>
      </w:pPr>
    </w:p>
    <w:p w14:paraId="4516B3AE" w14:textId="7F1175C2"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Processus avant / après</w:t>
      </w:r>
    </w:p>
    <w:p w14:paraId="4F676AFF" w14:textId="77777777" w:rsidR="004650FB" w:rsidRPr="004650FB" w:rsidRDefault="004650FB" w:rsidP="004650FB">
      <w:pPr>
        <w:pStyle w:val="p2"/>
        <w:spacing w:line="312" w:lineRule="auto"/>
        <w:rPr>
          <w:rFonts w:ascii="Verdana" w:hAnsi="Verdana"/>
          <w:sz w:val="22"/>
          <w:szCs w:val="22"/>
        </w:rPr>
      </w:pPr>
      <w:r w:rsidRPr="004650FB">
        <w:rPr>
          <w:rFonts w:ascii="Verdana" w:hAnsi="Verdana"/>
          <w:b/>
          <w:bCs/>
          <w:sz w:val="22"/>
          <w:szCs w:val="22"/>
        </w:rPr>
        <w:t>Avant</w:t>
      </w:r>
    </w:p>
    <w:p w14:paraId="12F7E717" w14:textId="2767AD13"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 xml:space="preserve">Données dispersées </w:t>
      </w:r>
      <w:r w:rsidRPr="004650FB">
        <w:rPr>
          <w:rFonts w:ascii="Arial" w:hAnsi="Arial" w:cs="Arial"/>
          <w:sz w:val="22"/>
          <w:szCs w:val="22"/>
        </w:rPr>
        <w:t>→</w:t>
      </w:r>
      <w:r w:rsidRPr="004650FB">
        <w:rPr>
          <w:rFonts w:ascii="Verdana" w:hAnsi="Verdana"/>
          <w:sz w:val="22"/>
          <w:szCs w:val="22"/>
        </w:rPr>
        <w:t xml:space="preserve"> consultation manuelle des outils </w:t>
      </w:r>
      <w:r w:rsidRPr="004650FB">
        <w:rPr>
          <w:rFonts w:ascii="Arial" w:hAnsi="Arial" w:cs="Arial"/>
          <w:sz w:val="22"/>
          <w:szCs w:val="22"/>
        </w:rPr>
        <w:t>→</w:t>
      </w:r>
      <w:r w:rsidRPr="004650FB">
        <w:rPr>
          <w:rFonts w:ascii="Verdana" w:hAnsi="Verdana"/>
          <w:sz w:val="22"/>
          <w:szCs w:val="22"/>
        </w:rPr>
        <w:t xml:space="preserve"> vision partielle de l’activité </w:t>
      </w:r>
      <w:r w:rsidRPr="004650FB">
        <w:rPr>
          <w:rFonts w:ascii="Arial" w:hAnsi="Arial" w:cs="Arial"/>
          <w:sz w:val="22"/>
          <w:szCs w:val="22"/>
        </w:rPr>
        <w:t>→</w:t>
      </w:r>
      <w:r w:rsidRPr="004650FB">
        <w:rPr>
          <w:rFonts w:ascii="Verdana" w:hAnsi="Verdana"/>
          <w:sz w:val="22"/>
          <w:szCs w:val="22"/>
        </w:rPr>
        <w:t xml:space="preserve"> décisions fondées sur l’expérience et les urgences</w:t>
      </w:r>
    </w:p>
    <w:p w14:paraId="3CB47DB4" w14:textId="77777777" w:rsidR="004650FB" w:rsidRPr="004650FB" w:rsidRDefault="004650FB" w:rsidP="004650FB">
      <w:pPr>
        <w:pStyle w:val="p4"/>
        <w:spacing w:line="312" w:lineRule="auto"/>
        <w:rPr>
          <w:rFonts w:ascii="Verdana" w:hAnsi="Verdana"/>
          <w:sz w:val="22"/>
          <w:szCs w:val="22"/>
        </w:rPr>
      </w:pPr>
      <w:r w:rsidRPr="004650FB">
        <w:rPr>
          <w:rFonts w:ascii="Verdana" w:hAnsi="Verdana"/>
          <w:b/>
          <w:bCs/>
          <w:sz w:val="22"/>
          <w:szCs w:val="22"/>
        </w:rPr>
        <w:t>Après</w:t>
      </w:r>
    </w:p>
    <w:p w14:paraId="4B691EC4" w14:textId="5ADBC8D5" w:rsidR="004650FB" w:rsidRPr="004650FB" w:rsidRDefault="004650FB" w:rsidP="004650FB">
      <w:pPr>
        <w:pStyle w:val="p4"/>
        <w:spacing w:line="312" w:lineRule="auto"/>
        <w:ind w:left="0" w:firstLine="0"/>
        <w:rPr>
          <w:rFonts w:ascii="Verdana" w:hAnsi="Verdana"/>
          <w:sz w:val="22"/>
          <w:szCs w:val="22"/>
        </w:rPr>
      </w:pPr>
      <w:r w:rsidRPr="004650FB">
        <w:rPr>
          <w:rFonts w:ascii="Verdana" w:hAnsi="Verdana"/>
          <w:sz w:val="22"/>
          <w:szCs w:val="22"/>
        </w:rPr>
        <w:t xml:space="preserve">Données consolidées </w:t>
      </w:r>
      <w:r w:rsidRPr="004650FB">
        <w:rPr>
          <w:rFonts w:ascii="Arial" w:hAnsi="Arial" w:cs="Arial"/>
          <w:sz w:val="22"/>
          <w:szCs w:val="22"/>
        </w:rPr>
        <w:t>→</w:t>
      </w:r>
      <w:r w:rsidRPr="004650FB">
        <w:rPr>
          <w:rFonts w:ascii="Verdana" w:hAnsi="Verdana"/>
          <w:sz w:val="22"/>
          <w:szCs w:val="22"/>
        </w:rPr>
        <w:t xml:space="preserve"> tableau de bord simple </w:t>
      </w:r>
      <w:r w:rsidRPr="004650FB">
        <w:rPr>
          <w:rFonts w:ascii="Arial" w:hAnsi="Arial" w:cs="Arial"/>
          <w:sz w:val="22"/>
          <w:szCs w:val="22"/>
        </w:rPr>
        <w:t>→</w:t>
      </w:r>
      <w:r w:rsidRPr="004650FB">
        <w:rPr>
          <w:rFonts w:ascii="Verdana" w:hAnsi="Verdana"/>
          <w:sz w:val="22"/>
          <w:szCs w:val="22"/>
        </w:rPr>
        <w:t xml:space="preserve"> alertes et indicateurs clés </w:t>
      </w:r>
      <w:r w:rsidRPr="004650FB">
        <w:rPr>
          <w:rFonts w:ascii="Arial" w:hAnsi="Arial" w:cs="Arial"/>
          <w:sz w:val="22"/>
          <w:szCs w:val="22"/>
        </w:rPr>
        <w:t>→</w:t>
      </w:r>
      <w:r w:rsidRPr="004650FB">
        <w:rPr>
          <w:rFonts w:ascii="Verdana" w:hAnsi="Verdana"/>
          <w:sz w:val="22"/>
          <w:szCs w:val="22"/>
        </w:rPr>
        <w:t xml:space="preserve"> pilotage plus régulier </w:t>
      </w:r>
      <w:r w:rsidRPr="004650FB">
        <w:rPr>
          <w:rFonts w:ascii="Arial" w:hAnsi="Arial" w:cs="Arial"/>
          <w:sz w:val="22"/>
          <w:szCs w:val="22"/>
        </w:rPr>
        <w:t>→</w:t>
      </w:r>
      <w:r w:rsidRPr="004650FB">
        <w:rPr>
          <w:rFonts w:ascii="Verdana" w:hAnsi="Verdana"/>
          <w:sz w:val="22"/>
          <w:szCs w:val="22"/>
        </w:rPr>
        <w:t xml:space="preserve"> décisions mieux objectivées</w:t>
      </w:r>
    </w:p>
    <w:p w14:paraId="1ACE3500" w14:textId="77777777" w:rsidR="004650FB" w:rsidRDefault="005E4F33" w:rsidP="004650FB">
      <w:r>
        <w:rPr>
          <w:noProof/>
        </w:rPr>
        <w:pict w14:anchorId="58EC993D">
          <v:rect id="_x0000_i1025" style="width:0;height:1.5pt" o:hralign="center" o:hrstd="t" o:hr="t" fillcolor="#a0a0a0" stroked="f"/>
        </w:pict>
      </w:r>
    </w:p>
    <w:p w14:paraId="73D3F4C6" w14:textId="77777777" w:rsidR="004650FB" w:rsidRDefault="004650FB" w:rsidP="004650FB">
      <w:pPr>
        <w:pStyle w:val="Titre2"/>
        <w:jc w:val="left"/>
      </w:pPr>
      <w:r>
        <w:rPr>
          <w:rStyle w:val="s1"/>
        </w:rPr>
        <w:t>Cas d’usage 6 — Communication marque employeur et attractivité des métiers</w:t>
      </w:r>
    </w:p>
    <w:p w14:paraId="25623D7A"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lastRenderedPageBreak/>
        <w:t>Description du cas d’usage</w:t>
      </w:r>
    </w:p>
    <w:p w14:paraId="44DD3A3A"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Ce cas d’usage vise à aider l’entreprise à mieux valoriser son identité, ses métiers, son histoire familiale, sa politique salariale, son ancrage local et ses éléments différenciants afin de renforcer son attractivité auprès de futurs candidats.</w:t>
      </w:r>
    </w:p>
    <w:p w14:paraId="760F92CB"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L’IA peut aider à produire plus facilement des contenus pour les réseaux sociaux, le site internet, les annonces de recrutement ou les supports de communication.</w:t>
      </w:r>
    </w:p>
    <w:p w14:paraId="4E7F59C6"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Les contenus pourraient porter sur :</w:t>
      </w:r>
    </w:p>
    <w:p w14:paraId="06A3EDA8" w14:textId="77777777" w:rsidR="004650FB" w:rsidRPr="004650FB" w:rsidRDefault="004650FB" w:rsidP="004650FB">
      <w:pPr>
        <w:numPr>
          <w:ilvl w:val="0"/>
          <w:numId w:val="90"/>
        </w:numPr>
        <w:spacing w:before="100" w:beforeAutospacing="1" w:after="100" w:afterAutospacing="1" w:line="312" w:lineRule="auto"/>
        <w:rPr>
          <w:rFonts w:ascii="Verdana" w:hAnsi="Verdana"/>
        </w:rPr>
      </w:pPr>
      <w:r w:rsidRPr="004650FB">
        <w:rPr>
          <w:rFonts w:ascii="Verdana" w:hAnsi="Verdana"/>
        </w:rPr>
        <w:t>l’histoire de l’entreprise ;</w:t>
      </w:r>
    </w:p>
    <w:p w14:paraId="59E0E8A6" w14:textId="77777777" w:rsidR="004650FB" w:rsidRPr="004650FB" w:rsidRDefault="004650FB" w:rsidP="004650FB">
      <w:pPr>
        <w:numPr>
          <w:ilvl w:val="0"/>
          <w:numId w:val="90"/>
        </w:numPr>
        <w:spacing w:before="100" w:beforeAutospacing="1" w:after="100" w:afterAutospacing="1" w:line="312" w:lineRule="auto"/>
        <w:rPr>
          <w:rFonts w:ascii="Verdana" w:hAnsi="Verdana"/>
        </w:rPr>
      </w:pPr>
      <w:r w:rsidRPr="004650FB">
        <w:rPr>
          <w:rFonts w:ascii="Verdana" w:hAnsi="Verdana"/>
        </w:rPr>
        <w:t>les métiers techniques ;</w:t>
      </w:r>
    </w:p>
    <w:p w14:paraId="2449FF00" w14:textId="77777777" w:rsidR="004650FB" w:rsidRPr="004650FB" w:rsidRDefault="004650FB" w:rsidP="004650FB">
      <w:pPr>
        <w:numPr>
          <w:ilvl w:val="0"/>
          <w:numId w:val="90"/>
        </w:numPr>
        <w:spacing w:before="100" w:beforeAutospacing="1" w:after="100" w:afterAutospacing="1" w:line="312" w:lineRule="auto"/>
        <w:rPr>
          <w:rFonts w:ascii="Verdana" w:hAnsi="Verdana"/>
        </w:rPr>
      </w:pPr>
      <w:r w:rsidRPr="004650FB">
        <w:rPr>
          <w:rFonts w:ascii="Verdana" w:hAnsi="Verdana"/>
        </w:rPr>
        <w:t>l’apprentissage ;</w:t>
      </w:r>
    </w:p>
    <w:p w14:paraId="45C85C8B" w14:textId="77777777" w:rsidR="004650FB" w:rsidRPr="004650FB" w:rsidRDefault="004650FB" w:rsidP="004650FB">
      <w:pPr>
        <w:numPr>
          <w:ilvl w:val="0"/>
          <w:numId w:val="90"/>
        </w:numPr>
        <w:spacing w:before="100" w:beforeAutospacing="1" w:after="100" w:afterAutospacing="1" w:line="312" w:lineRule="auto"/>
        <w:rPr>
          <w:rFonts w:ascii="Verdana" w:hAnsi="Verdana"/>
        </w:rPr>
      </w:pPr>
      <w:r w:rsidRPr="004650FB">
        <w:rPr>
          <w:rFonts w:ascii="Verdana" w:hAnsi="Verdana"/>
        </w:rPr>
        <w:t>les valeurs familiales ;</w:t>
      </w:r>
    </w:p>
    <w:p w14:paraId="32932D85" w14:textId="77777777" w:rsidR="004650FB" w:rsidRPr="004650FB" w:rsidRDefault="004650FB" w:rsidP="004650FB">
      <w:pPr>
        <w:numPr>
          <w:ilvl w:val="0"/>
          <w:numId w:val="90"/>
        </w:numPr>
        <w:spacing w:before="100" w:beforeAutospacing="1" w:after="100" w:afterAutospacing="1" w:line="312" w:lineRule="auto"/>
        <w:rPr>
          <w:rFonts w:ascii="Verdana" w:hAnsi="Verdana"/>
        </w:rPr>
      </w:pPr>
      <w:r w:rsidRPr="004650FB">
        <w:rPr>
          <w:rFonts w:ascii="Verdana" w:hAnsi="Verdana"/>
        </w:rPr>
        <w:t>la proximité client ;</w:t>
      </w:r>
    </w:p>
    <w:p w14:paraId="534605CE" w14:textId="77777777" w:rsidR="004650FB" w:rsidRPr="004650FB" w:rsidRDefault="004650FB" w:rsidP="004650FB">
      <w:pPr>
        <w:numPr>
          <w:ilvl w:val="0"/>
          <w:numId w:val="90"/>
        </w:numPr>
        <w:spacing w:before="100" w:beforeAutospacing="1" w:after="100" w:afterAutospacing="1" w:line="312" w:lineRule="auto"/>
        <w:rPr>
          <w:rFonts w:ascii="Verdana" w:hAnsi="Verdana"/>
        </w:rPr>
      </w:pPr>
      <w:r w:rsidRPr="004650FB">
        <w:rPr>
          <w:rFonts w:ascii="Verdana" w:hAnsi="Verdana"/>
        </w:rPr>
        <w:t>la politique salariale ;</w:t>
      </w:r>
    </w:p>
    <w:p w14:paraId="40599C68" w14:textId="77777777" w:rsidR="004650FB" w:rsidRPr="004650FB" w:rsidRDefault="004650FB" w:rsidP="004650FB">
      <w:pPr>
        <w:numPr>
          <w:ilvl w:val="0"/>
          <w:numId w:val="90"/>
        </w:numPr>
        <w:spacing w:before="100" w:beforeAutospacing="1" w:after="100" w:afterAutospacing="1" w:line="312" w:lineRule="auto"/>
        <w:rPr>
          <w:rFonts w:ascii="Verdana" w:hAnsi="Verdana"/>
        </w:rPr>
      </w:pPr>
      <w:r w:rsidRPr="004650FB">
        <w:rPr>
          <w:rFonts w:ascii="Verdana" w:hAnsi="Verdana"/>
        </w:rPr>
        <w:t>les conditions de travail ;</w:t>
      </w:r>
    </w:p>
    <w:p w14:paraId="48D22330" w14:textId="77777777" w:rsidR="004650FB" w:rsidRPr="004650FB" w:rsidRDefault="004650FB" w:rsidP="004650FB">
      <w:pPr>
        <w:numPr>
          <w:ilvl w:val="0"/>
          <w:numId w:val="90"/>
        </w:numPr>
        <w:spacing w:before="100" w:beforeAutospacing="1" w:after="100" w:afterAutospacing="1" w:line="312" w:lineRule="auto"/>
        <w:rPr>
          <w:rFonts w:ascii="Verdana" w:hAnsi="Verdana"/>
        </w:rPr>
      </w:pPr>
      <w:r w:rsidRPr="004650FB">
        <w:rPr>
          <w:rFonts w:ascii="Verdana" w:hAnsi="Verdana"/>
        </w:rPr>
        <w:t>les projets réalisés ;</w:t>
      </w:r>
    </w:p>
    <w:p w14:paraId="409CC75F" w14:textId="77777777" w:rsidR="004650FB" w:rsidRPr="004650FB" w:rsidRDefault="004650FB" w:rsidP="004650FB">
      <w:pPr>
        <w:numPr>
          <w:ilvl w:val="0"/>
          <w:numId w:val="90"/>
        </w:numPr>
        <w:spacing w:before="100" w:beforeAutospacing="1" w:after="100" w:afterAutospacing="1" w:line="312" w:lineRule="auto"/>
        <w:rPr>
          <w:rFonts w:ascii="Verdana" w:hAnsi="Verdana"/>
        </w:rPr>
      </w:pPr>
      <w:r w:rsidRPr="004650FB">
        <w:rPr>
          <w:rFonts w:ascii="Verdana" w:hAnsi="Verdana"/>
        </w:rPr>
        <w:t>la vie d’équipe ;</w:t>
      </w:r>
    </w:p>
    <w:p w14:paraId="599966AB" w14:textId="77777777" w:rsidR="004650FB" w:rsidRPr="004650FB" w:rsidRDefault="004650FB" w:rsidP="004650FB">
      <w:pPr>
        <w:numPr>
          <w:ilvl w:val="0"/>
          <w:numId w:val="90"/>
        </w:numPr>
        <w:spacing w:before="100" w:beforeAutospacing="1" w:after="100" w:afterAutospacing="1" w:line="312" w:lineRule="auto"/>
        <w:rPr>
          <w:rFonts w:ascii="Verdana" w:hAnsi="Verdana"/>
        </w:rPr>
      </w:pPr>
      <w:r w:rsidRPr="004650FB">
        <w:rPr>
          <w:rFonts w:ascii="Verdana" w:hAnsi="Verdana"/>
        </w:rPr>
        <w:t>les offres d’emploi.</w:t>
      </w:r>
    </w:p>
    <w:p w14:paraId="6D04A22F"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Contexte ou problème identifié</w:t>
      </w:r>
    </w:p>
    <w:p w14:paraId="65CECCC6"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L’entreprise souffre d’un déficit d’image pour attirer des candidatures. Comme beaucoup de PME artisanales et techniques, elle dispose pourtant d’atouts réels : ancienneté, transmission familiale, diversité des métiers, ancrage territorial, savoir-faire technique, apprentissage et proximité avec les clients.</w:t>
      </w:r>
    </w:p>
    <w:p w14:paraId="4992B0C1"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Ces éléments ne sont pas suffisamment visibles à l’extérieur. La communication employeur doit permettre de montrer une entreprise moderne, humaine, formatrice et attractive.</w:t>
      </w:r>
    </w:p>
    <w:p w14:paraId="0D6BA5CB" w14:textId="77777777" w:rsidR="004650FB" w:rsidRPr="004650FB" w:rsidRDefault="004650FB" w:rsidP="004650FB">
      <w:pPr>
        <w:pStyle w:val="Titre3"/>
        <w:spacing w:line="312" w:lineRule="auto"/>
        <w:rPr>
          <w:rStyle w:val="s1"/>
          <w:rFonts w:ascii="Verdana" w:hAnsi="Verdana"/>
          <w:sz w:val="22"/>
          <w:szCs w:val="22"/>
        </w:rPr>
      </w:pPr>
    </w:p>
    <w:p w14:paraId="1B93BA60" w14:textId="73473290"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Outils IA ou solutions d’automatisation envisageables</w:t>
      </w:r>
    </w:p>
    <w:p w14:paraId="0D61BBB0" w14:textId="77777777" w:rsidR="004650FB" w:rsidRPr="004650FB" w:rsidRDefault="004650FB" w:rsidP="004650FB">
      <w:pPr>
        <w:pStyle w:val="p3"/>
        <w:spacing w:line="312" w:lineRule="auto"/>
        <w:ind w:left="0" w:firstLine="0"/>
        <w:rPr>
          <w:rFonts w:ascii="Verdana" w:hAnsi="Verdana"/>
          <w:sz w:val="22"/>
          <w:szCs w:val="22"/>
        </w:rPr>
      </w:pPr>
      <w:r w:rsidRPr="004650FB">
        <w:rPr>
          <w:rFonts w:ascii="Verdana" w:hAnsi="Verdana"/>
          <w:sz w:val="22"/>
          <w:szCs w:val="22"/>
        </w:rPr>
        <w:t xml:space="preserve">L’entreprise utilise déjà </w:t>
      </w:r>
      <w:r w:rsidRPr="004650FB">
        <w:rPr>
          <w:rStyle w:val="s1"/>
          <w:rFonts w:ascii="Verdana" w:hAnsi="Verdana"/>
          <w:b/>
          <w:bCs/>
          <w:sz w:val="22"/>
          <w:szCs w:val="22"/>
        </w:rPr>
        <w:t>Canva</w:t>
      </w:r>
      <w:r w:rsidRPr="004650FB">
        <w:rPr>
          <w:rFonts w:ascii="Verdana" w:hAnsi="Verdana"/>
          <w:sz w:val="22"/>
          <w:szCs w:val="22"/>
        </w:rPr>
        <w:t>, ce qui constitue un bon point d’appui. L’IA peut compléter cet usage avec :</w:t>
      </w:r>
    </w:p>
    <w:p w14:paraId="7969F4FF" w14:textId="77777777" w:rsidR="004650FB" w:rsidRPr="004650FB" w:rsidRDefault="004650FB" w:rsidP="004650FB">
      <w:pPr>
        <w:numPr>
          <w:ilvl w:val="0"/>
          <w:numId w:val="91"/>
        </w:numPr>
        <w:spacing w:before="100" w:beforeAutospacing="1" w:after="100" w:afterAutospacing="1" w:line="312" w:lineRule="auto"/>
        <w:rPr>
          <w:rFonts w:ascii="Verdana" w:hAnsi="Verdana"/>
        </w:rPr>
      </w:pPr>
      <w:r w:rsidRPr="004650FB">
        <w:rPr>
          <w:rStyle w:val="s1"/>
          <w:rFonts w:ascii="Verdana" w:hAnsi="Verdana"/>
          <w:b/>
          <w:bCs/>
        </w:rPr>
        <w:t>ChatGPT</w:t>
      </w:r>
      <w:r w:rsidRPr="004650FB">
        <w:rPr>
          <w:rStyle w:val="s2"/>
          <w:rFonts w:ascii="Verdana" w:hAnsi="Verdana"/>
        </w:rPr>
        <w:t xml:space="preserve"> ou </w:t>
      </w:r>
      <w:r w:rsidRPr="004650FB">
        <w:rPr>
          <w:rStyle w:val="s1"/>
          <w:rFonts w:ascii="Verdana" w:hAnsi="Verdana"/>
          <w:b/>
          <w:bCs/>
        </w:rPr>
        <w:t>Mistral</w:t>
      </w:r>
      <w:r w:rsidRPr="004650FB">
        <w:rPr>
          <w:rStyle w:val="s2"/>
          <w:rFonts w:ascii="Verdana" w:hAnsi="Verdana"/>
        </w:rPr>
        <w:t xml:space="preserve"> pour rédiger des publications ;</w:t>
      </w:r>
    </w:p>
    <w:p w14:paraId="70E8E554" w14:textId="77777777" w:rsidR="004650FB" w:rsidRPr="004650FB" w:rsidRDefault="004650FB" w:rsidP="004650FB">
      <w:pPr>
        <w:numPr>
          <w:ilvl w:val="0"/>
          <w:numId w:val="91"/>
        </w:numPr>
        <w:spacing w:before="100" w:beforeAutospacing="1" w:after="100" w:afterAutospacing="1" w:line="312" w:lineRule="auto"/>
        <w:rPr>
          <w:rFonts w:ascii="Verdana" w:hAnsi="Verdana"/>
        </w:rPr>
      </w:pPr>
      <w:r w:rsidRPr="004650FB">
        <w:rPr>
          <w:rStyle w:val="s1"/>
          <w:rFonts w:ascii="Verdana" w:hAnsi="Verdana"/>
          <w:b/>
          <w:bCs/>
        </w:rPr>
        <w:t>Canva</w:t>
      </w:r>
      <w:r w:rsidRPr="004650FB">
        <w:rPr>
          <w:rFonts w:ascii="Verdana" w:hAnsi="Verdana"/>
        </w:rPr>
        <w:t xml:space="preserve"> pour créer les visuels ;</w:t>
      </w:r>
    </w:p>
    <w:p w14:paraId="31B2A9BF" w14:textId="77777777" w:rsidR="004650FB" w:rsidRPr="004650FB" w:rsidRDefault="004650FB" w:rsidP="004650FB">
      <w:pPr>
        <w:numPr>
          <w:ilvl w:val="0"/>
          <w:numId w:val="91"/>
        </w:numPr>
        <w:spacing w:before="100" w:beforeAutospacing="1" w:after="100" w:afterAutospacing="1" w:line="312" w:lineRule="auto"/>
        <w:rPr>
          <w:rFonts w:ascii="Verdana" w:hAnsi="Verdana"/>
        </w:rPr>
      </w:pPr>
      <w:r w:rsidRPr="004650FB">
        <w:rPr>
          <w:rFonts w:ascii="Verdana" w:hAnsi="Verdana"/>
        </w:rPr>
        <w:t>un calendrier éditorial simple ;</w:t>
      </w:r>
    </w:p>
    <w:p w14:paraId="2E26E353" w14:textId="77777777" w:rsidR="004650FB" w:rsidRPr="004650FB" w:rsidRDefault="004650FB" w:rsidP="004650FB">
      <w:pPr>
        <w:numPr>
          <w:ilvl w:val="0"/>
          <w:numId w:val="91"/>
        </w:numPr>
        <w:spacing w:before="100" w:beforeAutospacing="1" w:after="100" w:afterAutospacing="1" w:line="312" w:lineRule="auto"/>
        <w:rPr>
          <w:rFonts w:ascii="Verdana" w:hAnsi="Verdana"/>
        </w:rPr>
      </w:pPr>
      <w:r w:rsidRPr="004650FB">
        <w:rPr>
          <w:rFonts w:ascii="Verdana" w:hAnsi="Verdana"/>
        </w:rPr>
        <w:t>une automatisation de programmation des publications si nécessaire ;</w:t>
      </w:r>
    </w:p>
    <w:p w14:paraId="24EB9FF3" w14:textId="77777777" w:rsidR="004650FB" w:rsidRPr="004650FB" w:rsidRDefault="004650FB" w:rsidP="004650FB">
      <w:pPr>
        <w:numPr>
          <w:ilvl w:val="0"/>
          <w:numId w:val="91"/>
        </w:numPr>
        <w:spacing w:before="100" w:beforeAutospacing="1" w:after="100" w:afterAutospacing="1" w:line="312" w:lineRule="auto"/>
        <w:rPr>
          <w:rFonts w:ascii="Verdana" w:hAnsi="Verdana"/>
        </w:rPr>
      </w:pPr>
      <w:r w:rsidRPr="004650FB">
        <w:rPr>
          <w:rFonts w:ascii="Verdana" w:hAnsi="Verdana"/>
        </w:rPr>
        <w:lastRenderedPageBreak/>
        <w:t>des modèles d’annonces de recrutement ;</w:t>
      </w:r>
    </w:p>
    <w:p w14:paraId="7E63FAF9" w14:textId="77777777" w:rsidR="004650FB" w:rsidRPr="004650FB" w:rsidRDefault="004650FB" w:rsidP="004650FB">
      <w:pPr>
        <w:numPr>
          <w:ilvl w:val="0"/>
          <w:numId w:val="91"/>
        </w:numPr>
        <w:spacing w:before="100" w:beforeAutospacing="1" w:after="100" w:afterAutospacing="1" w:line="312" w:lineRule="auto"/>
        <w:rPr>
          <w:rFonts w:ascii="Verdana" w:hAnsi="Verdana"/>
        </w:rPr>
      </w:pPr>
      <w:r w:rsidRPr="004650FB">
        <w:rPr>
          <w:rFonts w:ascii="Verdana" w:hAnsi="Verdana"/>
        </w:rPr>
        <w:t>des scripts courts pour vidéos métiers ;</w:t>
      </w:r>
    </w:p>
    <w:p w14:paraId="5CA03085" w14:textId="77777777" w:rsidR="004650FB" w:rsidRPr="004650FB" w:rsidRDefault="004650FB" w:rsidP="004650FB">
      <w:pPr>
        <w:numPr>
          <w:ilvl w:val="0"/>
          <w:numId w:val="91"/>
        </w:numPr>
        <w:spacing w:before="100" w:beforeAutospacing="1" w:after="100" w:afterAutospacing="1" w:line="312" w:lineRule="auto"/>
        <w:rPr>
          <w:rFonts w:ascii="Verdana" w:hAnsi="Verdana"/>
        </w:rPr>
      </w:pPr>
      <w:r w:rsidRPr="004650FB">
        <w:rPr>
          <w:rFonts w:ascii="Verdana" w:hAnsi="Verdana"/>
        </w:rPr>
        <w:t>une banque de contenus réutilisables.</w:t>
      </w:r>
    </w:p>
    <w:p w14:paraId="08724725"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Une automatisation légère pourrait permettre de transformer une idée ou une photo interne en publication prête à diffuser.</w:t>
      </w:r>
    </w:p>
    <w:p w14:paraId="7CCEF677" w14:textId="77777777" w:rsidR="004650FB" w:rsidRPr="004650FB" w:rsidRDefault="004650FB" w:rsidP="004650FB">
      <w:pPr>
        <w:pStyle w:val="Titre3"/>
        <w:spacing w:line="312" w:lineRule="auto"/>
        <w:rPr>
          <w:rStyle w:val="s1"/>
          <w:rFonts w:ascii="Verdana" w:hAnsi="Verdana"/>
          <w:sz w:val="22"/>
          <w:szCs w:val="22"/>
        </w:rPr>
      </w:pPr>
    </w:p>
    <w:p w14:paraId="23200E57" w14:textId="75C40A60"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Accompagnement préconisé</w:t>
      </w:r>
    </w:p>
    <w:p w14:paraId="1FD2E66A"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L’accompagnement pourrait comprendre :</w:t>
      </w:r>
    </w:p>
    <w:p w14:paraId="78DE3CEE" w14:textId="77777777" w:rsidR="004650FB" w:rsidRPr="004650FB" w:rsidRDefault="004650FB" w:rsidP="004650FB">
      <w:pPr>
        <w:numPr>
          <w:ilvl w:val="0"/>
          <w:numId w:val="92"/>
        </w:numPr>
        <w:spacing w:before="100" w:beforeAutospacing="1" w:after="100" w:afterAutospacing="1" w:line="312" w:lineRule="auto"/>
        <w:rPr>
          <w:rFonts w:ascii="Verdana" w:hAnsi="Verdana"/>
        </w:rPr>
      </w:pPr>
      <w:r w:rsidRPr="004650FB">
        <w:rPr>
          <w:rStyle w:val="s1"/>
          <w:rFonts w:ascii="Verdana" w:hAnsi="Verdana"/>
          <w:b/>
          <w:bCs/>
        </w:rPr>
        <w:t>Identifier les messages employeur à valoriser</w:t>
      </w:r>
      <w:r w:rsidRPr="004650FB">
        <w:rPr>
          <w:rFonts w:ascii="Verdana" w:hAnsi="Verdana"/>
        </w:rPr>
        <w:br/>
        <w:t>Histoire familiale, métiers, formation des apprentis, politique salariale, stabilité, proximité, conditions de travail.</w:t>
      </w:r>
    </w:p>
    <w:p w14:paraId="00D48128" w14:textId="77777777" w:rsidR="004650FB" w:rsidRPr="004650FB" w:rsidRDefault="004650FB" w:rsidP="004650FB">
      <w:pPr>
        <w:numPr>
          <w:ilvl w:val="0"/>
          <w:numId w:val="92"/>
        </w:numPr>
        <w:spacing w:before="100" w:beforeAutospacing="1" w:after="100" w:afterAutospacing="1" w:line="312" w:lineRule="auto"/>
        <w:rPr>
          <w:rFonts w:ascii="Verdana" w:hAnsi="Verdana"/>
        </w:rPr>
      </w:pPr>
      <w:r w:rsidRPr="004650FB">
        <w:rPr>
          <w:rStyle w:val="s1"/>
          <w:rFonts w:ascii="Verdana" w:hAnsi="Verdana"/>
          <w:b/>
          <w:bCs/>
        </w:rPr>
        <w:t>Créer une ligne éditoriale simple</w:t>
      </w:r>
      <w:r w:rsidRPr="004650FB">
        <w:rPr>
          <w:rFonts w:ascii="Verdana" w:hAnsi="Verdana"/>
        </w:rPr>
        <w:br/>
        <w:t>Définir les thèmes récurrents et le ton à adopter.</w:t>
      </w:r>
    </w:p>
    <w:p w14:paraId="736B9765" w14:textId="77777777" w:rsidR="004650FB" w:rsidRPr="004650FB" w:rsidRDefault="004650FB" w:rsidP="004650FB">
      <w:pPr>
        <w:numPr>
          <w:ilvl w:val="0"/>
          <w:numId w:val="92"/>
        </w:numPr>
        <w:spacing w:before="100" w:beforeAutospacing="1" w:after="100" w:afterAutospacing="1" w:line="312" w:lineRule="auto"/>
        <w:rPr>
          <w:rFonts w:ascii="Verdana" w:hAnsi="Verdana"/>
        </w:rPr>
      </w:pPr>
      <w:r w:rsidRPr="004650FB">
        <w:rPr>
          <w:rStyle w:val="s1"/>
          <w:rFonts w:ascii="Verdana" w:hAnsi="Verdana"/>
          <w:b/>
          <w:bCs/>
        </w:rPr>
        <w:t>Produire des modèles de publications</w:t>
      </w:r>
      <w:r w:rsidRPr="004650FB">
        <w:rPr>
          <w:rFonts w:ascii="Verdana" w:hAnsi="Verdana"/>
        </w:rPr>
        <w:br/>
        <w:t>Préparer des formats réutilisables : portrait collaborateur, métier de la semaine, coulisses atelier, offre d’emploi, réalisation client.</w:t>
      </w:r>
    </w:p>
    <w:p w14:paraId="019C02EB" w14:textId="77777777" w:rsidR="004650FB" w:rsidRPr="004650FB" w:rsidRDefault="004650FB" w:rsidP="004650FB">
      <w:pPr>
        <w:numPr>
          <w:ilvl w:val="0"/>
          <w:numId w:val="92"/>
        </w:numPr>
        <w:spacing w:before="100" w:beforeAutospacing="1" w:after="100" w:afterAutospacing="1" w:line="312" w:lineRule="auto"/>
        <w:rPr>
          <w:rFonts w:ascii="Verdana" w:hAnsi="Verdana"/>
        </w:rPr>
      </w:pPr>
      <w:r w:rsidRPr="004650FB">
        <w:rPr>
          <w:rStyle w:val="s1"/>
          <w:rFonts w:ascii="Verdana" w:hAnsi="Verdana"/>
          <w:b/>
          <w:bCs/>
        </w:rPr>
        <w:t>Former une personne référente</w:t>
      </w:r>
      <w:r w:rsidRPr="004650FB">
        <w:rPr>
          <w:rFonts w:ascii="Verdana" w:hAnsi="Verdana"/>
        </w:rPr>
        <w:br/>
        <w:t>Lui apprendre à utiliser l’IA pour produire des textes simples et Canva pour créer les visuels.</w:t>
      </w:r>
    </w:p>
    <w:p w14:paraId="5928AEBC" w14:textId="77777777" w:rsidR="004650FB" w:rsidRPr="004650FB" w:rsidRDefault="004650FB" w:rsidP="004650FB">
      <w:pPr>
        <w:numPr>
          <w:ilvl w:val="0"/>
          <w:numId w:val="92"/>
        </w:numPr>
        <w:spacing w:before="100" w:beforeAutospacing="1" w:after="100" w:afterAutospacing="1" w:line="312" w:lineRule="auto"/>
        <w:rPr>
          <w:rFonts w:ascii="Verdana" w:hAnsi="Verdana"/>
        </w:rPr>
      </w:pPr>
      <w:r w:rsidRPr="004650FB">
        <w:rPr>
          <w:rStyle w:val="s1"/>
          <w:rFonts w:ascii="Verdana" w:hAnsi="Verdana"/>
          <w:b/>
          <w:bCs/>
        </w:rPr>
        <w:t>Créer un planning de publication réaliste</w:t>
      </w:r>
      <w:r w:rsidRPr="004650FB">
        <w:rPr>
          <w:rFonts w:ascii="Verdana" w:hAnsi="Verdana"/>
        </w:rPr>
        <w:br/>
        <w:t>Par exemple deux publications par mois, afin de rester régulier sans surcharger l’organisation.</w:t>
      </w:r>
    </w:p>
    <w:p w14:paraId="08C45970" w14:textId="77777777" w:rsidR="004650FB" w:rsidRPr="004650FB" w:rsidRDefault="004650FB" w:rsidP="004650FB">
      <w:pPr>
        <w:numPr>
          <w:ilvl w:val="0"/>
          <w:numId w:val="92"/>
        </w:numPr>
        <w:spacing w:before="100" w:beforeAutospacing="1" w:after="100" w:afterAutospacing="1" w:line="312" w:lineRule="auto"/>
        <w:rPr>
          <w:rFonts w:ascii="Verdana" w:hAnsi="Verdana"/>
        </w:rPr>
      </w:pPr>
      <w:r w:rsidRPr="004650FB">
        <w:rPr>
          <w:rStyle w:val="s1"/>
          <w:rFonts w:ascii="Verdana" w:hAnsi="Verdana"/>
          <w:b/>
          <w:bCs/>
        </w:rPr>
        <w:t>Mesurer les retombées</w:t>
      </w:r>
      <w:r w:rsidRPr="004650FB">
        <w:rPr>
          <w:rFonts w:ascii="Verdana" w:hAnsi="Verdana"/>
        </w:rPr>
        <w:br/>
        <w:t>Suivre les candidatures, les prises de contact, les vues, les interactions et la perception locale.</w:t>
      </w:r>
    </w:p>
    <w:p w14:paraId="6FA7D548"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Impact potentiel</w:t>
      </w:r>
    </w:p>
    <w:p w14:paraId="14AE22D2"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Ce cas d’usage peut contribuer à renforcer l’image de l’entreprise sur son territoire, à améliorer la visibilité de ses métiers et à soutenir les recrutements.</w:t>
      </w:r>
    </w:p>
    <w:p w14:paraId="777A88E9"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L’impact est moins immédiat que sur les processus internes, mais il est stratégique dans un contexte où les compétences techniques sont difficiles à attirer.</w:t>
      </w:r>
    </w:p>
    <w:p w14:paraId="5968A4F9" w14:textId="77777777" w:rsidR="004650FB" w:rsidRPr="004650FB" w:rsidRDefault="004650FB" w:rsidP="004650FB">
      <w:pPr>
        <w:pStyle w:val="Titre3"/>
        <w:spacing w:line="312" w:lineRule="auto"/>
        <w:rPr>
          <w:rStyle w:val="s1"/>
          <w:rFonts w:ascii="Verdana" w:hAnsi="Verdana"/>
          <w:sz w:val="22"/>
          <w:szCs w:val="22"/>
        </w:rPr>
      </w:pPr>
    </w:p>
    <w:p w14:paraId="32E33C72" w14:textId="2AD21B28"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Compétences requises</w:t>
      </w:r>
    </w:p>
    <w:p w14:paraId="5292A72C" w14:textId="77777777" w:rsidR="004650FB" w:rsidRPr="004650FB" w:rsidRDefault="004650FB" w:rsidP="004650FB">
      <w:pPr>
        <w:pStyle w:val="p3"/>
        <w:spacing w:line="312" w:lineRule="auto"/>
        <w:rPr>
          <w:rFonts w:ascii="Verdana" w:hAnsi="Verdana"/>
          <w:sz w:val="22"/>
          <w:szCs w:val="22"/>
        </w:rPr>
      </w:pPr>
      <w:r w:rsidRPr="004650FB">
        <w:rPr>
          <w:rFonts w:ascii="Verdana" w:hAnsi="Verdana"/>
          <w:sz w:val="22"/>
          <w:szCs w:val="22"/>
        </w:rPr>
        <w:t>Les compétences nécessaires sont limitées :</w:t>
      </w:r>
    </w:p>
    <w:p w14:paraId="5F2420F1" w14:textId="77777777" w:rsidR="004650FB" w:rsidRPr="004650FB" w:rsidRDefault="004650FB" w:rsidP="004650FB">
      <w:pPr>
        <w:numPr>
          <w:ilvl w:val="0"/>
          <w:numId w:val="93"/>
        </w:numPr>
        <w:spacing w:before="100" w:beforeAutospacing="1" w:after="100" w:afterAutospacing="1" w:line="312" w:lineRule="auto"/>
        <w:rPr>
          <w:rFonts w:ascii="Verdana" w:hAnsi="Verdana"/>
        </w:rPr>
      </w:pPr>
      <w:r w:rsidRPr="004650FB">
        <w:rPr>
          <w:rFonts w:ascii="Verdana" w:hAnsi="Verdana"/>
        </w:rPr>
        <w:lastRenderedPageBreak/>
        <w:t>savoir formuler une idée de publication ;</w:t>
      </w:r>
    </w:p>
    <w:p w14:paraId="0810B537" w14:textId="77777777" w:rsidR="004650FB" w:rsidRPr="004650FB" w:rsidRDefault="004650FB" w:rsidP="004650FB">
      <w:pPr>
        <w:numPr>
          <w:ilvl w:val="0"/>
          <w:numId w:val="93"/>
        </w:numPr>
        <w:spacing w:before="100" w:beforeAutospacing="1" w:after="100" w:afterAutospacing="1" w:line="312" w:lineRule="auto"/>
        <w:rPr>
          <w:rFonts w:ascii="Verdana" w:hAnsi="Verdana"/>
        </w:rPr>
      </w:pPr>
      <w:r w:rsidRPr="004650FB">
        <w:rPr>
          <w:rFonts w:ascii="Verdana" w:hAnsi="Verdana"/>
        </w:rPr>
        <w:t>utiliser un modèle de prompt ;</w:t>
      </w:r>
    </w:p>
    <w:p w14:paraId="0404B588" w14:textId="77777777" w:rsidR="004650FB" w:rsidRPr="004650FB" w:rsidRDefault="004650FB" w:rsidP="004650FB">
      <w:pPr>
        <w:numPr>
          <w:ilvl w:val="0"/>
          <w:numId w:val="93"/>
        </w:numPr>
        <w:spacing w:before="100" w:beforeAutospacing="1" w:after="100" w:afterAutospacing="1" w:line="312" w:lineRule="auto"/>
        <w:rPr>
          <w:rFonts w:ascii="Verdana" w:hAnsi="Verdana"/>
        </w:rPr>
      </w:pPr>
      <w:r w:rsidRPr="004650FB">
        <w:rPr>
          <w:rFonts w:ascii="Verdana" w:hAnsi="Verdana"/>
        </w:rPr>
        <w:t>relire et valider un texte généré par IA ;</w:t>
      </w:r>
    </w:p>
    <w:p w14:paraId="43B4DEE0" w14:textId="77777777" w:rsidR="004650FB" w:rsidRPr="004650FB" w:rsidRDefault="004650FB" w:rsidP="004650FB">
      <w:pPr>
        <w:numPr>
          <w:ilvl w:val="0"/>
          <w:numId w:val="93"/>
        </w:numPr>
        <w:spacing w:before="100" w:beforeAutospacing="1" w:after="100" w:afterAutospacing="1" w:line="312" w:lineRule="auto"/>
        <w:rPr>
          <w:rFonts w:ascii="Verdana" w:hAnsi="Verdana"/>
        </w:rPr>
      </w:pPr>
      <w:r w:rsidRPr="004650FB">
        <w:rPr>
          <w:rFonts w:ascii="Verdana" w:hAnsi="Verdana"/>
        </w:rPr>
        <w:t>adapter un visuel Canva ;</w:t>
      </w:r>
    </w:p>
    <w:p w14:paraId="0CD70142" w14:textId="77777777" w:rsidR="004650FB" w:rsidRPr="004650FB" w:rsidRDefault="004650FB" w:rsidP="004650FB">
      <w:pPr>
        <w:numPr>
          <w:ilvl w:val="0"/>
          <w:numId w:val="93"/>
        </w:numPr>
        <w:spacing w:before="100" w:beforeAutospacing="1" w:after="100" w:afterAutospacing="1" w:line="312" w:lineRule="auto"/>
        <w:rPr>
          <w:rFonts w:ascii="Verdana" w:hAnsi="Verdana"/>
        </w:rPr>
      </w:pPr>
      <w:r w:rsidRPr="004650FB">
        <w:rPr>
          <w:rFonts w:ascii="Verdana" w:hAnsi="Verdana"/>
        </w:rPr>
        <w:t>publier sur les réseaux sociaux.</w:t>
      </w:r>
    </w:p>
    <w:p w14:paraId="2F57F833" w14:textId="7777777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Risques et points de vigilance</w:t>
      </w:r>
    </w:p>
    <w:p w14:paraId="5CD99158"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Il faudra éviter une communication trop artificielle ou trop générique. La force de l’entreprise réside dans son authenticité, son histoire et ses métiers. L’IA doit aider à structurer et gagner du temps, sans remplacer la parole réelle de l’entreprise.</w:t>
      </w:r>
    </w:p>
    <w:p w14:paraId="21A9CE7D" w14:textId="77777777"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Les contenus devront être relus avant publication, notamment lorsqu’ils évoquent des collaborateurs, des clients, des conditions salariales ou des éléments internes.</w:t>
      </w:r>
    </w:p>
    <w:p w14:paraId="25917E95" w14:textId="77777777" w:rsidR="004650FB" w:rsidRDefault="004650FB" w:rsidP="004650FB">
      <w:pPr>
        <w:pStyle w:val="Titre3"/>
        <w:spacing w:line="312" w:lineRule="auto"/>
        <w:rPr>
          <w:rStyle w:val="s1"/>
          <w:rFonts w:ascii="Verdana" w:hAnsi="Verdana"/>
          <w:b/>
          <w:bCs/>
          <w:sz w:val="22"/>
          <w:szCs w:val="22"/>
        </w:rPr>
      </w:pPr>
    </w:p>
    <w:p w14:paraId="0A634C02" w14:textId="75A066B7" w:rsidR="004650FB" w:rsidRPr="004650FB" w:rsidRDefault="004650FB" w:rsidP="004650FB">
      <w:pPr>
        <w:pStyle w:val="Titre3"/>
        <w:spacing w:line="312" w:lineRule="auto"/>
        <w:rPr>
          <w:rFonts w:ascii="Verdana" w:hAnsi="Verdana"/>
          <w:b/>
          <w:bCs/>
          <w:sz w:val="22"/>
          <w:szCs w:val="22"/>
        </w:rPr>
      </w:pPr>
      <w:r w:rsidRPr="004650FB">
        <w:rPr>
          <w:rStyle w:val="s1"/>
          <w:rFonts w:ascii="Verdana" w:hAnsi="Verdana"/>
          <w:b/>
          <w:bCs/>
          <w:sz w:val="22"/>
          <w:szCs w:val="22"/>
        </w:rPr>
        <w:t>Processus avant / après</w:t>
      </w:r>
    </w:p>
    <w:p w14:paraId="55BDB1F7" w14:textId="77777777" w:rsidR="004650FB" w:rsidRPr="004650FB" w:rsidRDefault="004650FB" w:rsidP="004650FB">
      <w:pPr>
        <w:pStyle w:val="p2"/>
        <w:spacing w:line="312" w:lineRule="auto"/>
        <w:rPr>
          <w:rFonts w:ascii="Verdana" w:hAnsi="Verdana"/>
          <w:sz w:val="22"/>
          <w:szCs w:val="22"/>
        </w:rPr>
      </w:pPr>
      <w:r w:rsidRPr="004650FB">
        <w:rPr>
          <w:rFonts w:ascii="Verdana" w:hAnsi="Verdana"/>
          <w:b/>
          <w:bCs/>
          <w:sz w:val="22"/>
          <w:szCs w:val="22"/>
        </w:rPr>
        <w:t>Avant</w:t>
      </w:r>
    </w:p>
    <w:p w14:paraId="1E679DDA" w14:textId="3EA4DCF6" w:rsidR="004650FB" w:rsidRPr="004650FB" w:rsidRDefault="004650FB" w:rsidP="004650FB">
      <w:pPr>
        <w:pStyle w:val="p2"/>
        <w:spacing w:line="312" w:lineRule="auto"/>
        <w:ind w:left="0" w:firstLine="0"/>
        <w:rPr>
          <w:rFonts w:ascii="Verdana" w:hAnsi="Verdana"/>
          <w:sz w:val="22"/>
          <w:szCs w:val="22"/>
        </w:rPr>
      </w:pPr>
      <w:r w:rsidRPr="004650FB">
        <w:rPr>
          <w:rFonts w:ascii="Verdana" w:hAnsi="Verdana"/>
          <w:sz w:val="22"/>
          <w:szCs w:val="22"/>
        </w:rPr>
        <w:t xml:space="preserve">Besoin de recruter </w:t>
      </w:r>
      <w:r w:rsidRPr="004650FB">
        <w:rPr>
          <w:rFonts w:ascii="Arial" w:hAnsi="Arial" w:cs="Arial"/>
          <w:sz w:val="22"/>
          <w:szCs w:val="22"/>
        </w:rPr>
        <w:t>→</w:t>
      </w:r>
      <w:r w:rsidRPr="004650FB">
        <w:rPr>
          <w:rFonts w:ascii="Verdana" w:hAnsi="Verdana"/>
          <w:sz w:val="22"/>
          <w:szCs w:val="22"/>
        </w:rPr>
        <w:t xml:space="preserve"> communication limitée </w:t>
      </w:r>
      <w:r w:rsidRPr="004650FB">
        <w:rPr>
          <w:rFonts w:ascii="Arial" w:hAnsi="Arial" w:cs="Arial"/>
          <w:sz w:val="22"/>
          <w:szCs w:val="22"/>
        </w:rPr>
        <w:t>→</w:t>
      </w:r>
      <w:r w:rsidRPr="004650FB">
        <w:rPr>
          <w:rFonts w:ascii="Verdana" w:hAnsi="Verdana"/>
          <w:sz w:val="22"/>
          <w:szCs w:val="22"/>
        </w:rPr>
        <w:t xml:space="preserve"> métiers peu visibles </w:t>
      </w:r>
      <w:r w:rsidRPr="004650FB">
        <w:rPr>
          <w:rFonts w:ascii="Arial" w:hAnsi="Arial" w:cs="Arial"/>
          <w:sz w:val="22"/>
          <w:szCs w:val="22"/>
        </w:rPr>
        <w:t>→</w:t>
      </w:r>
      <w:r w:rsidRPr="004650FB">
        <w:rPr>
          <w:rFonts w:ascii="Verdana" w:hAnsi="Verdana"/>
          <w:sz w:val="22"/>
          <w:szCs w:val="22"/>
        </w:rPr>
        <w:t xml:space="preserve"> faible attractivité </w:t>
      </w:r>
      <w:r w:rsidRPr="004650FB">
        <w:rPr>
          <w:rFonts w:ascii="Arial" w:hAnsi="Arial" w:cs="Arial"/>
          <w:sz w:val="22"/>
          <w:szCs w:val="22"/>
        </w:rPr>
        <w:t>→</w:t>
      </w:r>
      <w:r w:rsidRPr="004650FB">
        <w:rPr>
          <w:rFonts w:ascii="Verdana" w:hAnsi="Verdana"/>
          <w:sz w:val="22"/>
          <w:szCs w:val="22"/>
        </w:rPr>
        <w:t xml:space="preserve"> candidatures difficiles à obtenir</w:t>
      </w:r>
    </w:p>
    <w:p w14:paraId="34CB8B95" w14:textId="77777777" w:rsidR="004650FB" w:rsidRPr="004650FB" w:rsidRDefault="004650FB" w:rsidP="004650FB">
      <w:pPr>
        <w:pStyle w:val="p4"/>
        <w:spacing w:line="312" w:lineRule="auto"/>
        <w:rPr>
          <w:rFonts w:ascii="Verdana" w:hAnsi="Verdana"/>
          <w:sz w:val="22"/>
          <w:szCs w:val="22"/>
        </w:rPr>
      </w:pPr>
      <w:r w:rsidRPr="004650FB">
        <w:rPr>
          <w:rFonts w:ascii="Verdana" w:hAnsi="Verdana"/>
          <w:b/>
          <w:bCs/>
          <w:sz w:val="22"/>
          <w:szCs w:val="22"/>
        </w:rPr>
        <w:t>Après</w:t>
      </w:r>
    </w:p>
    <w:p w14:paraId="081F85B9" w14:textId="52F24EF2" w:rsidR="004650FB" w:rsidRPr="004650FB" w:rsidRDefault="004650FB" w:rsidP="004650FB">
      <w:pPr>
        <w:pStyle w:val="p4"/>
        <w:spacing w:line="312" w:lineRule="auto"/>
        <w:ind w:left="0" w:firstLine="0"/>
        <w:rPr>
          <w:rFonts w:ascii="Verdana" w:hAnsi="Verdana"/>
          <w:sz w:val="22"/>
          <w:szCs w:val="22"/>
        </w:rPr>
      </w:pPr>
      <w:r w:rsidRPr="004650FB">
        <w:rPr>
          <w:rFonts w:ascii="Verdana" w:hAnsi="Verdana"/>
          <w:sz w:val="22"/>
          <w:szCs w:val="22"/>
        </w:rPr>
        <w:t xml:space="preserve">Messages employeur définis </w:t>
      </w:r>
      <w:r w:rsidRPr="004650FB">
        <w:rPr>
          <w:rFonts w:ascii="Arial" w:hAnsi="Arial" w:cs="Arial"/>
          <w:sz w:val="22"/>
          <w:szCs w:val="22"/>
        </w:rPr>
        <w:t>→</w:t>
      </w:r>
      <w:r w:rsidRPr="004650FB">
        <w:rPr>
          <w:rFonts w:ascii="Verdana" w:hAnsi="Verdana"/>
          <w:sz w:val="22"/>
          <w:szCs w:val="22"/>
        </w:rPr>
        <w:t xml:space="preserve"> contenus IA + Canva </w:t>
      </w:r>
      <w:r w:rsidRPr="004650FB">
        <w:rPr>
          <w:rFonts w:ascii="Arial" w:hAnsi="Arial" w:cs="Arial"/>
          <w:sz w:val="22"/>
          <w:szCs w:val="22"/>
        </w:rPr>
        <w:t>→</w:t>
      </w:r>
      <w:r w:rsidRPr="004650FB">
        <w:rPr>
          <w:rFonts w:ascii="Verdana" w:hAnsi="Verdana"/>
          <w:sz w:val="22"/>
          <w:szCs w:val="22"/>
        </w:rPr>
        <w:t xml:space="preserve"> publications régulières </w:t>
      </w:r>
      <w:r w:rsidRPr="004650FB">
        <w:rPr>
          <w:rFonts w:ascii="Arial" w:hAnsi="Arial" w:cs="Arial"/>
          <w:sz w:val="22"/>
          <w:szCs w:val="22"/>
        </w:rPr>
        <w:t>→</w:t>
      </w:r>
      <w:r w:rsidRPr="004650FB">
        <w:rPr>
          <w:rFonts w:ascii="Verdana" w:hAnsi="Verdana"/>
          <w:sz w:val="22"/>
          <w:szCs w:val="22"/>
        </w:rPr>
        <w:t xml:space="preserve"> meilleure visibilité locale </w:t>
      </w:r>
      <w:r w:rsidRPr="004650FB">
        <w:rPr>
          <w:rFonts w:ascii="Arial" w:hAnsi="Arial" w:cs="Arial"/>
          <w:sz w:val="22"/>
          <w:szCs w:val="22"/>
        </w:rPr>
        <w:t>→</w:t>
      </w:r>
      <w:r w:rsidRPr="004650FB">
        <w:rPr>
          <w:rFonts w:ascii="Verdana" w:hAnsi="Verdana"/>
          <w:sz w:val="22"/>
          <w:szCs w:val="22"/>
        </w:rPr>
        <w:t xml:space="preserve"> attractivité renforcée</w:t>
      </w:r>
    </w:p>
    <w:p w14:paraId="5FA14509" w14:textId="77777777" w:rsidR="00AD3DC3" w:rsidRDefault="00AD3DC3" w:rsidP="00B6166A">
      <w:pPr>
        <w:rPr>
          <w:rFonts w:ascii="Montserrat Light" w:hAnsi="Montserrat Light"/>
        </w:rPr>
      </w:pPr>
    </w:p>
    <w:p w14:paraId="1DBF9640" w14:textId="77777777" w:rsidR="0021559B" w:rsidRDefault="0021559B" w:rsidP="00B6166A">
      <w:pPr>
        <w:rPr>
          <w:rFonts w:ascii="Montserrat Light" w:hAnsi="Montserrat Light"/>
        </w:rPr>
      </w:pPr>
    </w:p>
    <w:p w14:paraId="396BC67C" w14:textId="77777777" w:rsidR="00E55274" w:rsidRDefault="00E55274" w:rsidP="00B6166A">
      <w:pPr>
        <w:rPr>
          <w:rFonts w:ascii="Montserrat Light" w:hAnsi="Montserrat Light"/>
        </w:rPr>
      </w:pPr>
    </w:p>
    <w:p w14:paraId="01107E43" w14:textId="77777777" w:rsidR="00E55274" w:rsidRDefault="00E55274" w:rsidP="00B6166A">
      <w:pPr>
        <w:rPr>
          <w:rFonts w:ascii="Montserrat Light" w:hAnsi="Montserrat Light"/>
        </w:rPr>
      </w:pPr>
    </w:p>
    <w:p w14:paraId="3ABBAD5F" w14:textId="77777777" w:rsidR="00E55274" w:rsidRDefault="00E55274" w:rsidP="00B6166A">
      <w:pPr>
        <w:rPr>
          <w:rFonts w:ascii="Montserrat Light" w:hAnsi="Montserrat Light"/>
        </w:rPr>
      </w:pPr>
    </w:p>
    <w:p w14:paraId="48E4748E" w14:textId="77777777" w:rsidR="00E55274" w:rsidRDefault="00E55274" w:rsidP="00B6166A">
      <w:pPr>
        <w:rPr>
          <w:rFonts w:ascii="Montserrat Light" w:hAnsi="Montserrat Light"/>
        </w:rPr>
      </w:pPr>
    </w:p>
    <w:p w14:paraId="680E9FDD" w14:textId="77777777" w:rsidR="00E55274" w:rsidRDefault="00E55274" w:rsidP="00B6166A">
      <w:pPr>
        <w:rPr>
          <w:rFonts w:ascii="Montserrat Light" w:hAnsi="Montserrat Light"/>
        </w:rPr>
      </w:pPr>
    </w:p>
    <w:p w14:paraId="14A217A9" w14:textId="77777777" w:rsidR="00E55274" w:rsidRDefault="00E55274" w:rsidP="00B6166A">
      <w:pPr>
        <w:rPr>
          <w:rFonts w:ascii="Montserrat Light" w:hAnsi="Montserrat Light"/>
        </w:rPr>
      </w:pPr>
    </w:p>
    <w:p w14:paraId="601FE29E" w14:textId="77777777" w:rsidR="00E55274" w:rsidRDefault="00E55274" w:rsidP="00B6166A">
      <w:pPr>
        <w:rPr>
          <w:rFonts w:ascii="Montserrat Light" w:hAnsi="Montserrat Light"/>
        </w:rPr>
      </w:pPr>
    </w:p>
    <w:p w14:paraId="21220892" w14:textId="77777777" w:rsidR="00E55274" w:rsidRDefault="00E55274" w:rsidP="00B6166A">
      <w:pPr>
        <w:rPr>
          <w:rFonts w:ascii="Montserrat Light" w:hAnsi="Montserrat Light"/>
        </w:rPr>
      </w:pPr>
    </w:p>
    <w:p w14:paraId="2C6EF351" w14:textId="77777777" w:rsidR="00E55274" w:rsidRDefault="00E55274" w:rsidP="00B6166A">
      <w:pPr>
        <w:rPr>
          <w:rFonts w:ascii="Montserrat Light" w:hAnsi="Montserrat Light"/>
        </w:rPr>
      </w:pPr>
    </w:p>
    <w:p w14:paraId="192ED712" w14:textId="77777777" w:rsidR="00E55274" w:rsidRDefault="00E55274" w:rsidP="00B6166A">
      <w:pPr>
        <w:rPr>
          <w:rFonts w:ascii="Montserrat Light" w:hAnsi="Montserrat Light"/>
        </w:rPr>
      </w:pPr>
    </w:p>
    <w:p w14:paraId="5084A2B7" w14:textId="77777777" w:rsidR="00B07633" w:rsidRPr="006D6D23" w:rsidRDefault="00B07633">
      <w:pPr>
        <w:pStyle w:val="Style1"/>
        <w:numPr>
          <w:ilvl w:val="0"/>
          <w:numId w:val="6"/>
        </w:numPr>
        <w:tabs>
          <w:tab w:val="num" w:pos="360"/>
        </w:tabs>
        <w:ind w:left="357" w:hanging="357"/>
      </w:pPr>
      <w:bookmarkStart w:id="12" w:name="_Toc185617526"/>
      <w:r w:rsidRPr="006D6D23">
        <w:lastRenderedPageBreak/>
        <w:t>Synthèse et plan d’action</w:t>
      </w:r>
      <w:bookmarkEnd w:id="12"/>
    </w:p>
    <w:p w14:paraId="0104BA95" w14:textId="77777777" w:rsidR="0021559B" w:rsidRDefault="0021559B" w:rsidP="004A517C">
      <w:pPr>
        <w:tabs>
          <w:tab w:val="left" w:pos="3960"/>
        </w:tabs>
        <w:rPr>
          <w:rFonts w:ascii="Montserrat" w:hAnsi="Montserrat"/>
          <w:b/>
          <w:bCs/>
          <w:i/>
          <w:iCs/>
          <w:sz w:val="24"/>
          <w:szCs w:val="24"/>
          <w:u w:val="single"/>
        </w:rPr>
      </w:pPr>
    </w:p>
    <w:p w14:paraId="78F79420" w14:textId="1FC7BD45" w:rsidR="00B07633" w:rsidRPr="00E55274" w:rsidRDefault="00B07633" w:rsidP="00E55274">
      <w:pPr>
        <w:pStyle w:val="Titre2"/>
      </w:pPr>
      <w:bookmarkStart w:id="13" w:name="_Toc185617527"/>
      <w:r w:rsidRPr="008A0F2C">
        <w:t>Synthèse graphique</w:t>
      </w:r>
      <w:bookmarkEnd w:id="13"/>
    </w:p>
    <w:p w14:paraId="4D3FF2C3" w14:textId="386069EF" w:rsidR="001422A2" w:rsidRPr="004650FB" w:rsidRDefault="004650FB" w:rsidP="004650FB">
      <w:pPr>
        <w:tabs>
          <w:tab w:val="left" w:pos="756"/>
          <w:tab w:val="left" w:pos="3960"/>
        </w:tabs>
        <w:rPr>
          <w:rFonts w:ascii="Montserrat Light" w:hAnsi="Montserrat Light"/>
        </w:rPr>
      </w:pPr>
      <w:r>
        <w:rPr>
          <w:noProof/>
        </w:rPr>
        <w:drawing>
          <wp:inline distT="0" distB="0" distL="0" distR="0" wp14:anchorId="2DD47926" wp14:editId="350480DF">
            <wp:extent cx="5707782" cy="7305575"/>
            <wp:effectExtent l="0" t="0" r="7620" b="10160"/>
            <wp:docPr id="1020524375" name="Graphique 1">
              <a:extLst xmlns:a="http://schemas.openxmlformats.org/drawingml/2006/main">
                <a:ext uri="{FF2B5EF4-FFF2-40B4-BE49-F238E27FC236}">
                  <a16:creationId xmlns:a16="http://schemas.microsoft.com/office/drawing/2014/main" id="{E4996BF8-8596-466A-81EB-7522E10758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0474E25" w14:textId="7C5468A8" w:rsidR="00B07633" w:rsidRPr="00240F3D" w:rsidRDefault="00B23292" w:rsidP="00240F3D">
      <w:pPr>
        <w:pStyle w:val="Titre2"/>
        <w:sectPr w:rsidR="00B07633" w:rsidRPr="00240F3D" w:rsidSect="005F042D">
          <w:headerReference w:type="default" r:id="rId14"/>
          <w:footerReference w:type="default" r:id="rId15"/>
          <w:pgSz w:w="11906" w:h="16838"/>
          <w:pgMar w:top="1417" w:right="1417" w:bottom="1417" w:left="1417" w:header="680" w:footer="0" w:gutter="0"/>
          <w:cols w:space="708"/>
          <w:docGrid w:linePitch="360"/>
        </w:sectPr>
      </w:pPr>
      <w:r>
        <w:rPr>
          <w:rFonts w:ascii="Montserrat Light" w:hAnsi="Montserrat Light"/>
          <w:noProof/>
        </w:rPr>
        <w:lastRenderedPageBreak/>
        <mc:AlternateContent>
          <mc:Choice Requires="wpg">
            <w:drawing>
              <wp:anchor distT="0" distB="0" distL="114300" distR="114300" simplePos="0" relativeHeight="251679744" behindDoc="0" locked="0" layoutInCell="1" allowOverlap="1" wp14:anchorId="2F4AF15E" wp14:editId="0C2A29A5">
                <wp:simplePos x="0" y="0"/>
                <wp:positionH relativeFrom="margin">
                  <wp:posOffset>-716915</wp:posOffset>
                </wp:positionH>
                <wp:positionV relativeFrom="paragraph">
                  <wp:posOffset>534369</wp:posOffset>
                </wp:positionV>
                <wp:extent cx="6981833" cy="8491855"/>
                <wp:effectExtent l="0" t="0" r="15875" b="17145"/>
                <wp:wrapNone/>
                <wp:docPr id="345008319" name="Groupe 6"/>
                <wp:cNvGraphicFramePr/>
                <a:graphic xmlns:a="http://schemas.openxmlformats.org/drawingml/2006/main">
                  <a:graphicData uri="http://schemas.microsoft.com/office/word/2010/wordprocessingGroup">
                    <wpg:wgp>
                      <wpg:cNvGrpSpPr/>
                      <wpg:grpSpPr>
                        <a:xfrm>
                          <a:off x="0" y="0"/>
                          <a:ext cx="6981833" cy="8491855"/>
                          <a:chOff x="0" y="0"/>
                          <a:chExt cx="5326318" cy="3821386"/>
                        </a:xfrm>
                      </wpg:grpSpPr>
                      <wps:wsp>
                        <wps:cNvPr id="1201038745" name="Rectangle 2"/>
                        <wps:cNvSpPr/>
                        <wps:spPr>
                          <a:xfrm>
                            <a:off x="426699" y="274295"/>
                            <a:ext cx="2430780" cy="1540176"/>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4701E3" w14:textId="77777777" w:rsidR="004650FB" w:rsidRPr="004650FB" w:rsidRDefault="004650FB" w:rsidP="004650FB">
                              <w:pPr>
                                <w:numPr>
                                  <w:ilvl w:val="0"/>
                                  <w:numId w:val="94"/>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Entreprise familiale créée en 1978, fortement implantée sur son territoire.</w:t>
                              </w:r>
                            </w:p>
                            <w:p w14:paraId="34206C29" w14:textId="77777777" w:rsidR="004650FB" w:rsidRPr="004650FB" w:rsidRDefault="004650FB" w:rsidP="004650FB">
                              <w:pPr>
                                <w:numPr>
                                  <w:ilvl w:val="0"/>
                                  <w:numId w:val="94"/>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Activités diversifiées : quincaillerie, électroménager, agricole, irrigation, serres, motoculture, métallerie, serrurerie et réparation.</w:t>
                              </w:r>
                            </w:p>
                            <w:p w14:paraId="5AE22826" w14:textId="77777777" w:rsidR="004650FB" w:rsidRPr="004650FB" w:rsidRDefault="004650FB" w:rsidP="004650FB">
                              <w:pPr>
                                <w:numPr>
                                  <w:ilvl w:val="0"/>
                                  <w:numId w:val="94"/>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Relation client de proximité avec des particuliers, professionnels et collectivités.</w:t>
                              </w:r>
                            </w:p>
                            <w:p w14:paraId="312B300B" w14:textId="77777777" w:rsidR="004650FB" w:rsidRPr="004650FB" w:rsidRDefault="004650FB" w:rsidP="004650FB">
                              <w:pPr>
                                <w:numPr>
                                  <w:ilvl w:val="0"/>
                                  <w:numId w:val="94"/>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Forte expertise technique des équipes métiers.</w:t>
                              </w:r>
                            </w:p>
                            <w:p w14:paraId="60DEE199" w14:textId="77777777" w:rsidR="004650FB" w:rsidRPr="004650FB" w:rsidRDefault="004650FB" w:rsidP="004650FB">
                              <w:pPr>
                                <w:numPr>
                                  <w:ilvl w:val="0"/>
                                  <w:numId w:val="94"/>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 xml:space="preserve">Logiciel </w:t>
                              </w:r>
                              <w:r w:rsidRPr="004650FB">
                                <w:rPr>
                                  <w:rFonts w:ascii="Verdana" w:eastAsia="Times New Roman" w:hAnsi="Verdana" w:cs="Times New Roman"/>
                                  <w:b/>
                                  <w:bCs/>
                                  <w:color w:val="181D22" w:themeColor="text2" w:themeShade="80"/>
                                  <w:sz w:val="20"/>
                                  <w:szCs w:val="20"/>
                                  <w:lang w:eastAsia="fr-FR"/>
                                </w:rPr>
                                <w:t>Wavesoft</w:t>
                              </w:r>
                              <w:r w:rsidRPr="004650FB">
                                <w:rPr>
                                  <w:rFonts w:ascii="Verdana" w:eastAsia="Times New Roman" w:hAnsi="Verdana" w:cs="Times New Roman"/>
                                  <w:color w:val="181D22" w:themeColor="text2" w:themeShade="80"/>
                                  <w:sz w:val="20"/>
                                  <w:szCs w:val="20"/>
                                  <w:lang w:eastAsia="fr-FR"/>
                                </w:rPr>
                                <w:t xml:space="preserve"> déjà utilisé pour la gestion commerciale, la facturation, les commandes et les articles.</w:t>
                              </w:r>
                            </w:p>
                            <w:p w14:paraId="61818EFC" w14:textId="77777777" w:rsidR="004650FB" w:rsidRPr="004650FB" w:rsidRDefault="004650FB" w:rsidP="004650FB">
                              <w:pPr>
                                <w:numPr>
                                  <w:ilvl w:val="0"/>
                                  <w:numId w:val="94"/>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 xml:space="preserve">Usage courant d’outils numériques : </w:t>
                              </w:r>
                              <w:r w:rsidRPr="004650FB">
                                <w:rPr>
                                  <w:rFonts w:ascii="Verdana" w:eastAsia="Times New Roman" w:hAnsi="Verdana" w:cs="Times New Roman"/>
                                  <w:b/>
                                  <w:bCs/>
                                  <w:color w:val="181D22" w:themeColor="text2" w:themeShade="80"/>
                                  <w:sz w:val="20"/>
                                  <w:szCs w:val="20"/>
                                  <w:lang w:eastAsia="fr-FR"/>
                                </w:rPr>
                                <w:t>Skello</w:t>
                              </w:r>
                              <w:r w:rsidRPr="004650FB">
                                <w:rPr>
                                  <w:rFonts w:ascii="Verdana" w:eastAsia="Times New Roman" w:hAnsi="Verdana" w:cs="Times New Roman"/>
                                  <w:color w:val="181D22" w:themeColor="text2" w:themeShade="80"/>
                                  <w:sz w:val="20"/>
                                  <w:szCs w:val="20"/>
                                  <w:lang w:eastAsia="fr-FR"/>
                                </w:rPr>
                                <w:t xml:space="preserve">, </w:t>
                              </w:r>
                              <w:r w:rsidRPr="004650FB">
                                <w:rPr>
                                  <w:rFonts w:ascii="Verdana" w:eastAsia="Times New Roman" w:hAnsi="Verdana" w:cs="Times New Roman"/>
                                  <w:b/>
                                  <w:bCs/>
                                  <w:color w:val="181D22" w:themeColor="text2" w:themeShade="80"/>
                                  <w:sz w:val="20"/>
                                  <w:szCs w:val="20"/>
                                  <w:lang w:eastAsia="fr-FR"/>
                                </w:rPr>
                                <w:t>Excel</w:t>
                              </w:r>
                              <w:r w:rsidRPr="004650FB">
                                <w:rPr>
                                  <w:rFonts w:ascii="Verdana" w:eastAsia="Times New Roman" w:hAnsi="Verdana" w:cs="Times New Roman"/>
                                  <w:color w:val="181D22" w:themeColor="text2" w:themeShade="80"/>
                                  <w:sz w:val="20"/>
                                  <w:szCs w:val="20"/>
                                  <w:lang w:eastAsia="fr-FR"/>
                                </w:rPr>
                                <w:t xml:space="preserve">, </w:t>
                              </w:r>
                              <w:r w:rsidRPr="004650FB">
                                <w:rPr>
                                  <w:rFonts w:ascii="Verdana" w:eastAsia="Times New Roman" w:hAnsi="Verdana" w:cs="Times New Roman"/>
                                  <w:b/>
                                  <w:bCs/>
                                  <w:color w:val="181D22" w:themeColor="text2" w:themeShade="80"/>
                                  <w:sz w:val="20"/>
                                  <w:szCs w:val="20"/>
                                  <w:lang w:eastAsia="fr-FR"/>
                                </w:rPr>
                                <w:t>Outlook</w:t>
                              </w:r>
                              <w:r w:rsidRPr="004650FB">
                                <w:rPr>
                                  <w:rFonts w:ascii="Verdana" w:eastAsia="Times New Roman" w:hAnsi="Verdana" w:cs="Times New Roman"/>
                                  <w:color w:val="181D22" w:themeColor="text2" w:themeShade="80"/>
                                  <w:sz w:val="20"/>
                                  <w:szCs w:val="20"/>
                                  <w:lang w:eastAsia="fr-FR"/>
                                </w:rPr>
                                <w:t xml:space="preserve">, </w:t>
                              </w:r>
                              <w:r w:rsidRPr="004650FB">
                                <w:rPr>
                                  <w:rFonts w:ascii="Verdana" w:eastAsia="Times New Roman" w:hAnsi="Verdana" w:cs="Times New Roman"/>
                                  <w:b/>
                                  <w:bCs/>
                                  <w:color w:val="181D22" w:themeColor="text2" w:themeShade="80"/>
                                  <w:sz w:val="20"/>
                                  <w:szCs w:val="20"/>
                                  <w:lang w:eastAsia="fr-FR"/>
                                </w:rPr>
                                <w:t>Word</w:t>
                              </w:r>
                              <w:r w:rsidRPr="004650FB">
                                <w:rPr>
                                  <w:rFonts w:ascii="Verdana" w:eastAsia="Times New Roman" w:hAnsi="Verdana" w:cs="Times New Roman"/>
                                  <w:color w:val="181D22" w:themeColor="text2" w:themeShade="80"/>
                                  <w:sz w:val="20"/>
                                  <w:szCs w:val="20"/>
                                  <w:lang w:eastAsia="fr-FR"/>
                                </w:rPr>
                                <w:t xml:space="preserve">, </w:t>
                              </w:r>
                              <w:r w:rsidRPr="004650FB">
                                <w:rPr>
                                  <w:rFonts w:ascii="Verdana" w:eastAsia="Times New Roman" w:hAnsi="Verdana" w:cs="Times New Roman"/>
                                  <w:b/>
                                  <w:bCs/>
                                  <w:color w:val="181D22" w:themeColor="text2" w:themeShade="80"/>
                                  <w:sz w:val="20"/>
                                  <w:szCs w:val="20"/>
                                  <w:lang w:eastAsia="fr-FR"/>
                                </w:rPr>
                                <w:t>Canva</w:t>
                              </w:r>
                              <w:r w:rsidRPr="004650FB">
                                <w:rPr>
                                  <w:rFonts w:ascii="Verdana" w:eastAsia="Times New Roman" w:hAnsi="Verdana" w:cs="Times New Roman"/>
                                  <w:color w:val="181D22" w:themeColor="text2" w:themeShade="80"/>
                                  <w:sz w:val="20"/>
                                  <w:szCs w:val="20"/>
                                  <w:lang w:eastAsia="fr-FR"/>
                                </w:rPr>
                                <w:t>.</w:t>
                              </w:r>
                            </w:p>
                            <w:p w14:paraId="425742AC" w14:textId="77777777" w:rsidR="004650FB" w:rsidRPr="004650FB" w:rsidRDefault="004650FB" w:rsidP="004650FB">
                              <w:pPr>
                                <w:numPr>
                                  <w:ilvl w:val="0"/>
                                  <w:numId w:val="94"/>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Direction consciente des irritants internes et ouverte à l’amélioration des processus.</w:t>
                              </w:r>
                            </w:p>
                            <w:p w14:paraId="656C19A5" w14:textId="6DD61BA3" w:rsidR="004A517C" w:rsidRPr="004650FB" w:rsidRDefault="004A517C" w:rsidP="00F529E5">
                              <w:pPr>
                                <w:spacing w:line="324" w:lineRule="auto"/>
                                <w:ind w:left="284"/>
                                <w:rPr>
                                  <w:rFonts w:ascii="Verdana" w:hAnsi="Verdana"/>
                                  <w:color w:val="181D22" w:themeColor="text2" w:themeShade="80"/>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832844" name="Rectangle 2"/>
                        <wps:cNvSpPr/>
                        <wps:spPr>
                          <a:xfrm>
                            <a:off x="2895487" y="274299"/>
                            <a:ext cx="2430780" cy="1540172"/>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27C8F0" w14:textId="77777777" w:rsidR="004650FB" w:rsidRPr="004650FB" w:rsidRDefault="004650FB" w:rsidP="004650FB">
                              <w:pPr>
                                <w:numPr>
                                  <w:ilvl w:val="0"/>
                                  <w:numId w:val="95"/>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Forte dépendance aux supports papier pour les réparations, dépannages et suivis d’intervention.</w:t>
                              </w:r>
                            </w:p>
                            <w:p w14:paraId="49545B5B" w14:textId="77777777" w:rsidR="004650FB" w:rsidRPr="004650FB" w:rsidRDefault="004650FB" w:rsidP="004650FB">
                              <w:pPr>
                                <w:numPr>
                                  <w:ilvl w:val="0"/>
                                  <w:numId w:val="95"/>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Informations dispersées entre papier, mails, échanges oraux, documents imprimés et outils numériques.</w:t>
                              </w:r>
                            </w:p>
                            <w:p w14:paraId="4441866E" w14:textId="77777777" w:rsidR="004650FB" w:rsidRPr="004650FB" w:rsidRDefault="004650FB" w:rsidP="004650FB">
                              <w:pPr>
                                <w:numPr>
                                  <w:ilvl w:val="0"/>
                                  <w:numId w:val="95"/>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Absence d’outil partagé pour suivre les ordres de réparation, les statuts, les pièces et les temps passés.</w:t>
                              </w:r>
                            </w:p>
                            <w:p w14:paraId="20CEF1AB" w14:textId="77777777" w:rsidR="004650FB" w:rsidRPr="004650FB" w:rsidRDefault="004650FB" w:rsidP="004650FB">
                              <w:pPr>
                                <w:numPr>
                                  <w:ilvl w:val="0"/>
                                  <w:numId w:val="95"/>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Risques d’oubli ou de retard dans les commandes fournisseurs.</w:t>
                              </w:r>
                            </w:p>
                            <w:p w14:paraId="3E1A0071" w14:textId="77777777" w:rsidR="004650FB" w:rsidRPr="004650FB" w:rsidRDefault="004650FB" w:rsidP="004650FB">
                              <w:pPr>
                                <w:numPr>
                                  <w:ilvl w:val="0"/>
                                  <w:numId w:val="95"/>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Traitement manuel des mails entrants et des demandes clients.</w:t>
                              </w:r>
                            </w:p>
                            <w:p w14:paraId="068FC84B" w14:textId="77777777" w:rsidR="004650FB" w:rsidRPr="004650FB" w:rsidRDefault="004650FB" w:rsidP="004650FB">
                              <w:pPr>
                                <w:numPr>
                                  <w:ilvl w:val="0"/>
                                  <w:numId w:val="95"/>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Difficulté à rattacher rapidement les pièces reçues au bon client ou au bon service.</w:t>
                              </w:r>
                            </w:p>
                            <w:p w14:paraId="5503A589" w14:textId="77777777" w:rsidR="004650FB" w:rsidRPr="004650FB" w:rsidRDefault="004650FB" w:rsidP="004650FB">
                              <w:pPr>
                                <w:numPr>
                                  <w:ilvl w:val="0"/>
                                  <w:numId w:val="95"/>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Absence de tableau de bord consolidé pour piloter l’activité.</w:t>
                              </w:r>
                            </w:p>
                            <w:p w14:paraId="07F24CC5" w14:textId="77777777" w:rsidR="004650FB" w:rsidRPr="004650FB" w:rsidRDefault="004650FB" w:rsidP="004650FB">
                              <w:pPr>
                                <w:numPr>
                                  <w:ilvl w:val="0"/>
                                  <w:numId w:val="95"/>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Maturité IA encore faible et usages non formalisés.</w:t>
                              </w:r>
                            </w:p>
                            <w:p w14:paraId="21430CCC" w14:textId="77777777" w:rsidR="002C6C6A" w:rsidRPr="004650FB" w:rsidRDefault="002C6C6A" w:rsidP="00F529E5">
                              <w:pPr>
                                <w:spacing w:line="324" w:lineRule="auto"/>
                                <w:ind w:left="284"/>
                                <w:jc w:val="center"/>
                                <w:rPr>
                                  <w:rFonts w:ascii="Verdana" w:hAnsi="Verdana"/>
                                  <w:color w:val="181D22" w:themeColor="text2" w:themeShade="80"/>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1124096" name="Rectangle 2"/>
                        <wps:cNvSpPr/>
                        <wps:spPr>
                          <a:xfrm>
                            <a:off x="2895538" y="2096411"/>
                            <a:ext cx="2430780" cy="1724975"/>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8B5963" w14:textId="77777777" w:rsidR="004650FB" w:rsidRPr="004650FB" w:rsidRDefault="004650FB" w:rsidP="004650FB">
                              <w:pPr>
                                <w:numPr>
                                  <w:ilvl w:val="0"/>
                                  <w:numId w:val="97"/>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Résistance au changement si les outils sont trop complexes pour les équipes terrain.</w:t>
                              </w:r>
                            </w:p>
                            <w:p w14:paraId="2DF1178A" w14:textId="77777777" w:rsidR="004650FB" w:rsidRPr="004650FB" w:rsidRDefault="004650FB" w:rsidP="004650FB">
                              <w:pPr>
                                <w:numPr>
                                  <w:ilvl w:val="0"/>
                                  <w:numId w:val="97"/>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Risque de double fonctionnement papier / numérique si les règles ne sont pas clairement posées.</w:t>
                              </w:r>
                            </w:p>
                            <w:p w14:paraId="1520C42E" w14:textId="77777777" w:rsidR="004650FB" w:rsidRPr="004650FB" w:rsidRDefault="004650FB" w:rsidP="004650FB">
                              <w:pPr>
                                <w:numPr>
                                  <w:ilvl w:val="0"/>
                                  <w:numId w:val="97"/>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Données incomplètes ou mal saisies pouvant limiter la fiabilité des suivis.</w:t>
                              </w:r>
                            </w:p>
                            <w:p w14:paraId="2512D149" w14:textId="77777777" w:rsidR="004650FB" w:rsidRPr="004650FB" w:rsidRDefault="004650FB" w:rsidP="004650FB">
                              <w:pPr>
                                <w:numPr>
                                  <w:ilvl w:val="0"/>
                                  <w:numId w:val="97"/>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Risque d’erreur dans les recherches IA sur les références techniques, prix ou délais.</w:t>
                              </w:r>
                            </w:p>
                            <w:p w14:paraId="5DF39650" w14:textId="77777777" w:rsidR="004650FB" w:rsidRPr="004650FB" w:rsidRDefault="004650FB" w:rsidP="004650FB">
                              <w:pPr>
                                <w:numPr>
                                  <w:ilvl w:val="0"/>
                                  <w:numId w:val="97"/>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Confidentialité à sécuriser pour les données clients, fournisseurs et administratives.</w:t>
                              </w:r>
                            </w:p>
                            <w:p w14:paraId="64DA6F20" w14:textId="77777777" w:rsidR="004650FB" w:rsidRPr="004650FB" w:rsidRDefault="004650FB" w:rsidP="004650FB">
                              <w:pPr>
                                <w:numPr>
                                  <w:ilvl w:val="0"/>
                                  <w:numId w:val="97"/>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Intégration à Wavesoft à vérifier avant toute automatisation avancée.</w:t>
                              </w:r>
                            </w:p>
                            <w:p w14:paraId="2AE60654" w14:textId="77777777" w:rsidR="004650FB" w:rsidRPr="004650FB" w:rsidRDefault="004650FB" w:rsidP="004650FB">
                              <w:pPr>
                                <w:numPr>
                                  <w:ilvl w:val="0"/>
                                  <w:numId w:val="97"/>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Risque de surcharge si trop de chantiers numériques sont lancés en même temps.</w:t>
                              </w:r>
                            </w:p>
                            <w:p w14:paraId="3E833652" w14:textId="77777777" w:rsidR="002C6C6A" w:rsidRPr="004650FB" w:rsidRDefault="002C6C6A" w:rsidP="00F529E5">
                              <w:pPr>
                                <w:spacing w:line="324" w:lineRule="auto"/>
                                <w:ind w:left="284"/>
                                <w:contextualSpacing/>
                                <w:jc w:val="center"/>
                                <w:rPr>
                                  <w:rFonts w:ascii="Verdana" w:hAnsi="Verdana"/>
                                  <w:color w:val="181D22" w:themeColor="text2" w:themeShade="80"/>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7207021" name="Rectangle 2"/>
                        <wps:cNvSpPr/>
                        <wps:spPr>
                          <a:xfrm>
                            <a:off x="426712" y="2096411"/>
                            <a:ext cx="2430780" cy="17249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986053F" w14:textId="77777777" w:rsidR="002C6C6A" w:rsidRPr="00F529E5" w:rsidRDefault="002C6C6A" w:rsidP="00F529E5">
                              <w:pPr>
                                <w:spacing w:line="288" w:lineRule="auto"/>
                                <w:ind w:left="284"/>
                                <w:contextualSpacing/>
                                <w:jc w:val="center"/>
                                <w:rPr>
                                  <w:rFonts w:ascii="Verdana" w:hAnsi="Verdana"/>
                                  <w:color w:val="313C45" w:themeColor="text1"/>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218578" name="Rectangle : coins arrondis 3"/>
                        <wps:cNvSpPr/>
                        <wps:spPr>
                          <a:xfrm>
                            <a:off x="426720" y="0"/>
                            <a:ext cx="2429510" cy="280670"/>
                          </a:xfrm>
                          <a:prstGeom prst="roundRect">
                            <a:avLst/>
                          </a:prstGeom>
                          <a:solidFill>
                            <a:srgbClr val="92D050">
                              <a:alpha val="20000"/>
                            </a:srgbClr>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42409" name="Rectangle : coins arrondis 3"/>
                        <wps:cNvSpPr/>
                        <wps:spPr>
                          <a:xfrm>
                            <a:off x="2895600" y="0"/>
                            <a:ext cx="2429510" cy="280670"/>
                          </a:xfrm>
                          <a:prstGeom prst="roundRect">
                            <a:avLst/>
                          </a:prstGeom>
                          <a:solidFill>
                            <a:schemeClr val="accent6">
                              <a:lumMod val="75000"/>
                              <a:alpha val="20000"/>
                            </a:schemeClr>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524457" name="Rectangle : coins arrondis 3"/>
                        <wps:cNvSpPr/>
                        <wps:spPr>
                          <a:xfrm>
                            <a:off x="426700" y="1814471"/>
                            <a:ext cx="2429510" cy="281940"/>
                          </a:xfrm>
                          <a:prstGeom prst="roundRect">
                            <a:avLst/>
                          </a:prstGeom>
                          <a:solidFill>
                            <a:schemeClr val="accent1">
                              <a:lumMod val="60000"/>
                              <a:lumOff val="40000"/>
                              <a:alpha val="20000"/>
                            </a:schemeClr>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3487439" name="Rectangle : coins arrondis 3"/>
                        <wps:cNvSpPr/>
                        <wps:spPr>
                          <a:xfrm>
                            <a:off x="2896808" y="1815741"/>
                            <a:ext cx="2429510" cy="280670"/>
                          </a:xfrm>
                          <a:prstGeom prst="roundRect">
                            <a:avLst/>
                          </a:prstGeom>
                          <a:solidFill>
                            <a:srgbClr val="9B2ADA">
                              <a:alpha val="20000"/>
                            </a:srgb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3139D6" w14:textId="5413D853" w:rsidR="004E62CF" w:rsidRPr="004E62CF" w:rsidRDefault="004E62CF" w:rsidP="004E62CF">
                              <w:pPr>
                                <w:jc w:val="center"/>
                                <w:rPr>
                                  <w:b/>
                                  <w:bCs/>
                                  <w:color w:val="7030A0"/>
                                </w:rPr>
                              </w:pPr>
                              <w:r w:rsidRPr="004E62CF">
                                <w:rPr>
                                  <w:b/>
                                  <w:bCs/>
                                  <w:color w:val="7030A0"/>
                                </w:rPr>
                                <w:t>Menaces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250451" name="Rectangle 4"/>
                        <wps:cNvSpPr/>
                        <wps:spPr>
                          <a:xfrm>
                            <a:off x="30480" y="70866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322434210" name="Rectangle 4"/>
                        <wps:cNvSpPr/>
                        <wps:spPr>
                          <a:xfrm>
                            <a:off x="0" y="265938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686592251" name="Rectangle 2"/>
                        <wps:cNvSpPr/>
                        <wps:spPr>
                          <a:xfrm>
                            <a:off x="425429" y="2117944"/>
                            <a:ext cx="2430780" cy="170321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A126AF5" w14:textId="77777777" w:rsidR="004650FB" w:rsidRPr="004650FB" w:rsidRDefault="004650FB" w:rsidP="004650FB">
                              <w:pPr>
                                <w:numPr>
                                  <w:ilvl w:val="0"/>
                                  <w:numId w:val="96"/>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Digitaliser les ordres de réparation avec saisie vocale, photos, statuts et historique client.</w:t>
                              </w:r>
                            </w:p>
                            <w:p w14:paraId="6F9E1D68" w14:textId="77777777" w:rsidR="004650FB" w:rsidRPr="004650FB" w:rsidRDefault="004650FB" w:rsidP="004650FB">
                              <w:pPr>
                                <w:numPr>
                                  <w:ilvl w:val="0"/>
                                  <w:numId w:val="96"/>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Mettre en place un suivi digital des commandes fournisseurs.</w:t>
                              </w:r>
                            </w:p>
                            <w:p w14:paraId="1FDB07E8" w14:textId="77777777" w:rsidR="004650FB" w:rsidRPr="004650FB" w:rsidRDefault="004650FB" w:rsidP="004650FB">
                              <w:pPr>
                                <w:numPr>
                                  <w:ilvl w:val="0"/>
                                  <w:numId w:val="96"/>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Automatiser partiellement le tri des mails entrants et la création de tâches.</w:t>
                              </w:r>
                            </w:p>
                            <w:p w14:paraId="30CB2321" w14:textId="77777777" w:rsidR="004650FB" w:rsidRPr="004650FB" w:rsidRDefault="004650FB" w:rsidP="004650FB">
                              <w:pPr>
                                <w:numPr>
                                  <w:ilvl w:val="0"/>
                                  <w:numId w:val="96"/>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Utiliser l’IA pour assister les recherches de références, prix et délais fournisseurs.</w:t>
                              </w:r>
                            </w:p>
                            <w:p w14:paraId="7C0F6647" w14:textId="77777777" w:rsidR="004650FB" w:rsidRPr="004650FB" w:rsidRDefault="004650FB" w:rsidP="004650FB">
                              <w:pPr>
                                <w:numPr>
                                  <w:ilvl w:val="0"/>
                                  <w:numId w:val="96"/>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Créer un tableau de bord simple pour suivre l’activité, les réparations, les commandes et les délais.</w:t>
                              </w:r>
                            </w:p>
                            <w:p w14:paraId="75D3A1F5" w14:textId="77777777" w:rsidR="004650FB" w:rsidRPr="004650FB" w:rsidRDefault="004650FB" w:rsidP="004650FB">
                              <w:pPr>
                                <w:numPr>
                                  <w:ilvl w:val="0"/>
                                  <w:numId w:val="96"/>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Renforcer la communication marque employeur avec l’IA et Canva.</w:t>
                              </w:r>
                            </w:p>
                            <w:p w14:paraId="52F9310F" w14:textId="77777777" w:rsidR="004650FB" w:rsidRPr="004650FB" w:rsidRDefault="004650FB" w:rsidP="004650FB">
                              <w:pPr>
                                <w:numPr>
                                  <w:ilvl w:val="0"/>
                                  <w:numId w:val="96"/>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Améliorer la satisfaction client grâce à une meilleure traçabilité et des réponses plus rapides.</w:t>
                              </w:r>
                            </w:p>
                            <w:p w14:paraId="6A9EBE0F" w14:textId="77777777" w:rsidR="004650FB" w:rsidRPr="004650FB" w:rsidRDefault="004650FB" w:rsidP="00F529E5">
                              <w:pPr>
                                <w:spacing w:line="288" w:lineRule="auto"/>
                                <w:ind w:left="284"/>
                                <w:contextualSpacing/>
                                <w:jc w:val="center"/>
                                <w:rPr>
                                  <w:rFonts w:ascii="Verdana" w:hAnsi="Verdana"/>
                                  <w:color w:val="181D22" w:themeColor="text2" w:themeShade="80"/>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4AF15E" id="Groupe 6" o:spid="_x0000_s1026" style="position:absolute;left:0;text-align:left;margin-left:-56.45pt;margin-top:42.1pt;width:549.75pt;height:668.65pt;z-index:251679744;mso-position-horizontal-relative:margin;mso-width-relative:margin;mso-height-relative:margin" coordsize="53263,382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">
                <v:rect id="Rectangle 2" o:spid="_x0000_s1027" style="position:absolute;left:4266;top:2742;width:24308;height:154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" filled="f" strokecolor="#92d050" strokeweight="1pt">
                  <v:textbox>
                    <w:txbxContent>
                      <w:p w14:paraId="794701E3" w14:textId="77777777" w:rsidR="004650FB" w:rsidRPr="004650FB" w:rsidRDefault="004650FB" w:rsidP="004650FB">
                        <w:pPr>
                          <w:numPr>
                            <w:ilvl w:val="0"/>
                            <w:numId w:val="94"/>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Entreprise familiale créée en 1978, fortement implantée sur son territoire.</w:t>
                        </w:r>
                      </w:p>
                      <w:p w14:paraId="34206C29" w14:textId="77777777" w:rsidR="004650FB" w:rsidRPr="004650FB" w:rsidRDefault="004650FB" w:rsidP="004650FB">
                        <w:pPr>
                          <w:numPr>
                            <w:ilvl w:val="0"/>
                            <w:numId w:val="94"/>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Activités diversifiées : quincaillerie, électroménager, agricole, irrigation, serres, motoculture, métallerie, serrurerie et réparation.</w:t>
                        </w:r>
                      </w:p>
                      <w:p w14:paraId="5AE22826" w14:textId="77777777" w:rsidR="004650FB" w:rsidRPr="004650FB" w:rsidRDefault="004650FB" w:rsidP="004650FB">
                        <w:pPr>
                          <w:numPr>
                            <w:ilvl w:val="0"/>
                            <w:numId w:val="94"/>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Relation client de proximité avec des particuliers, professionnels et collectivités.</w:t>
                        </w:r>
                      </w:p>
                      <w:p w14:paraId="312B300B" w14:textId="77777777" w:rsidR="004650FB" w:rsidRPr="004650FB" w:rsidRDefault="004650FB" w:rsidP="004650FB">
                        <w:pPr>
                          <w:numPr>
                            <w:ilvl w:val="0"/>
                            <w:numId w:val="94"/>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Forte expertise technique des équipes métiers.</w:t>
                        </w:r>
                      </w:p>
                      <w:p w14:paraId="60DEE199" w14:textId="77777777" w:rsidR="004650FB" w:rsidRPr="004650FB" w:rsidRDefault="004650FB" w:rsidP="004650FB">
                        <w:pPr>
                          <w:numPr>
                            <w:ilvl w:val="0"/>
                            <w:numId w:val="94"/>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 xml:space="preserve">Logiciel </w:t>
                        </w:r>
                        <w:r w:rsidRPr="004650FB">
                          <w:rPr>
                            <w:rFonts w:ascii="Verdana" w:eastAsia="Times New Roman" w:hAnsi="Verdana" w:cs="Times New Roman"/>
                            <w:b/>
                            <w:bCs/>
                            <w:color w:val="181D22" w:themeColor="text2" w:themeShade="80"/>
                            <w:sz w:val="20"/>
                            <w:szCs w:val="20"/>
                            <w:lang w:eastAsia="fr-FR"/>
                          </w:rPr>
                          <w:t>Wavesoft</w:t>
                        </w:r>
                        <w:r w:rsidRPr="004650FB">
                          <w:rPr>
                            <w:rFonts w:ascii="Verdana" w:eastAsia="Times New Roman" w:hAnsi="Verdana" w:cs="Times New Roman"/>
                            <w:color w:val="181D22" w:themeColor="text2" w:themeShade="80"/>
                            <w:sz w:val="20"/>
                            <w:szCs w:val="20"/>
                            <w:lang w:eastAsia="fr-FR"/>
                          </w:rPr>
                          <w:t xml:space="preserve"> déjà utilisé pour la gestion commerciale, la facturation, les commandes et les articles.</w:t>
                        </w:r>
                      </w:p>
                      <w:p w14:paraId="61818EFC" w14:textId="77777777" w:rsidR="004650FB" w:rsidRPr="004650FB" w:rsidRDefault="004650FB" w:rsidP="004650FB">
                        <w:pPr>
                          <w:numPr>
                            <w:ilvl w:val="0"/>
                            <w:numId w:val="94"/>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 xml:space="preserve">Usage courant d’outils numériques : </w:t>
                        </w:r>
                        <w:r w:rsidRPr="004650FB">
                          <w:rPr>
                            <w:rFonts w:ascii="Verdana" w:eastAsia="Times New Roman" w:hAnsi="Verdana" w:cs="Times New Roman"/>
                            <w:b/>
                            <w:bCs/>
                            <w:color w:val="181D22" w:themeColor="text2" w:themeShade="80"/>
                            <w:sz w:val="20"/>
                            <w:szCs w:val="20"/>
                            <w:lang w:eastAsia="fr-FR"/>
                          </w:rPr>
                          <w:t>Skello</w:t>
                        </w:r>
                        <w:r w:rsidRPr="004650FB">
                          <w:rPr>
                            <w:rFonts w:ascii="Verdana" w:eastAsia="Times New Roman" w:hAnsi="Verdana" w:cs="Times New Roman"/>
                            <w:color w:val="181D22" w:themeColor="text2" w:themeShade="80"/>
                            <w:sz w:val="20"/>
                            <w:szCs w:val="20"/>
                            <w:lang w:eastAsia="fr-FR"/>
                          </w:rPr>
                          <w:t xml:space="preserve">, </w:t>
                        </w:r>
                        <w:r w:rsidRPr="004650FB">
                          <w:rPr>
                            <w:rFonts w:ascii="Verdana" w:eastAsia="Times New Roman" w:hAnsi="Verdana" w:cs="Times New Roman"/>
                            <w:b/>
                            <w:bCs/>
                            <w:color w:val="181D22" w:themeColor="text2" w:themeShade="80"/>
                            <w:sz w:val="20"/>
                            <w:szCs w:val="20"/>
                            <w:lang w:eastAsia="fr-FR"/>
                          </w:rPr>
                          <w:t>Excel</w:t>
                        </w:r>
                        <w:r w:rsidRPr="004650FB">
                          <w:rPr>
                            <w:rFonts w:ascii="Verdana" w:eastAsia="Times New Roman" w:hAnsi="Verdana" w:cs="Times New Roman"/>
                            <w:color w:val="181D22" w:themeColor="text2" w:themeShade="80"/>
                            <w:sz w:val="20"/>
                            <w:szCs w:val="20"/>
                            <w:lang w:eastAsia="fr-FR"/>
                          </w:rPr>
                          <w:t xml:space="preserve">, </w:t>
                        </w:r>
                        <w:r w:rsidRPr="004650FB">
                          <w:rPr>
                            <w:rFonts w:ascii="Verdana" w:eastAsia="Times New Roman" w:hAnsi="Verdana" w:cs="Times New Roman"/>
                            <w:b/>
                            <w:bCs/>
                            <w:color w:val="181D22" w:themeColor="text2" w:themeShade="80"/>
                            <w:sz w:val="20"/>
                            <w:szCs w:val="20"/>
                            <w:lang w:eastAsia="fr-FR"/>
                          </w:rPr>
                          <w:t>Outlook</w:t>
                        </w:r>
                        <w:r w:rsidRPr="004650FB">
                          <w:rPr>
                            <w:rFonts w:ascii="Verdana" w:eastAsia="Times New Roman" w:hAnsi="Verdana" w:cs="Times New Roman"/>
                            <w:color w:val="181D22" w:themeColor="text2" w:themeShade="80"/>
                            <w:sz w:val="20"/>
                            <w:szCs w:val="20"/>
                            <w:lang w:eastAsia="fr-FR"/>
                          </w:rPr>
                          <w:t xml:space="preserve">, </w:t>
                        </w:r>
                        <w:r w:rsidRPr="004650FB">
                          <w:rPr>
                            <w:rFonts w:ascii="Verdana" w:eastAsia="Times New Roman" w:hAnsi="Verdana" w:cs="Times New Roman"/>
                            <w:b/>
                            <w:bCs/>
                            <w:color w:val="181D22" w:themeColor="text2" w:themeShade="80"/>
                            <w:sz w:val="20"/>
                            <w:szCs w:val="20"/>
                            <w:lang w:eastAsia="fr-FR"/>
                          </w:rPr>
                          <w:t>Word</w:t>
                        </w:r>
                        <w:r w:rsidRPr="004650FB">
                          <w:rPr>
                            <w:rFonts w:ascii="Verdana" w:eastAsia="Times New Roman" w:hAnsi="Verdana" w:cs="Times New Roman"/>
                            <w:color w:val="181D22" w:themeColor="text2" w:themeShade="80"/>
                            <w:sz w:val="20"/>
                            <w:szCs w:val="20"/>
                            <w:lang w:eastAsia="fr-FR"/>
                          </w:rPr>
                          <w:t xml:space="preserve">, </w:t>
                        </w:r>
                        <w:r w:rsidRPr="004650FB">
                          <w:rPr>
                            <w:rFonts w:ascii="Verdana" w:eastAsia="Times New Roman" w:hAnsi="Verdana" w:cs="Times New Roman"/>
                            <w:b/>
                            <w:bCs/>
                            <w:color w:val="181D22" w:themeColor="text2" w:themeShade="80"/>
                            <w:sz w:val="20"/>
                            <w:szCs w:val="20"/>
                            <w:lang w:eastAsia="fr-FR"/>
                          </w:rPr>
                          <w:t>Canva</w:t>
                        </w:r>
                        <w:r w:rsidRPr="004650FB">
                          <w:rPr>
                            <w:rFonts w:ascii="Verdana" w:eastAsia="Times New Roman" w:hAnsi="Verdana" w:cs="Times New Roman"/>
                            <w:color w:val="181D22" w:themeColor="text2" w:themeShade="80"/>
                            <w:sz w:val="20"/>
                            <w:szCs w:val="20"/>
                            <w:lang w:eastAsia="fr-FR"/>
                          </w:rPr>
                          <w:t>.</w:t>
                        </w:r>
                      </w:p>
                      <w:p w14:paraId="425742AC" w14:textId="77777777" w:rsidR="004650FB" w:rsidRPr="004650FB" w:rsidRDefault="004650FB" w:rsidP="004650FB">
                        <w:pPr>
                          <w:numPr>
                            <w:ilvl w:val="0"/>
                            <w:numId w:val="94"/>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Direction consciente des irritants internes et ouverte à l’amélioration des processus.</w:t>
                        </w:r>
                      </w:p>
                      <w:p w14:paraId="656C19A5" w14:textId="6DD61BA3" w:rsidR="004A517C" w:rsidRPr="004650FB" w:rsidRDefault="004A517C" w:rsidP="00F529E5">
                        <w:pPr>
                          <w:spacing w:line="324" w:lineRule="auto"/>
                          <w:ind w:left="284"/>
                          <w:rPr>
                            <w:rFonts w:ascii="Verdana" w:hAnsi="Verdana"/>
                            <w:color w:val="181D22" w:themeColor="text2" w:themeShade="80"/>
                            <w:sz w:val="20"/>
                            <w:szCs w:val="20"/>
                          </w:rPr>
                        </w:pPr>
                      </w:p>
                    </w:txbxContent>
                  </v:textbox>
                </v:rect>
                <v:rect id="Rectangle 2" o:spid="_x0000_s1028" style="position:absolute;left:28954;top:2742;width:24308;height:154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" filled="f" strokecolor="#f08407 [3205]" strokeweight="1pt">
                  <v:textbox>
                    <w:txbxContent>
                      <w:p w14:paraId="1827C8F0" w14:textId="77777777" w:rsidR="004650FB" w:rsidRPr="004650FB" w:rsidRDefault="004650FB" w:rsidP="004650FB">
                        <w:pPr>
                          <w:numPr>
                            <w:ilvl w:val="0"/>
                            <w:numId w:val="95"/>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Forte dépendance aux supports papier pour les réparations, dépannages et suivis d’intervention.</w:t>
                        </w:r>
                      </w:p>
                      <w:p w14:paraId="49545B5B" w14:textId="77777777" w:rsidR="004650FB" w:rsidRPr="004650FB" w:rsidRDefault="004650FB" w:rsidP="004650FB">
                        <w:pPr>
                          <w:numPr>
                            <w:ilvl w:val="0"/>
                            <w:numId w:val="95"/>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Informations dispersées entre papier, mails, échanges oraux, documents imprimés et outils numériques.</w:t>
                        </w:r>
                      </w:p>
                      <w:p w14:paraId="4441866E" w14:textId="77777777" w:rsidR="004650FB" w:rsidRPr="004650FB" w:rsidRDefault="004650FB" w:rsidP="004650FB">
                        <w:pPr>
                          <w:numPr>
                            <w:ilvl w:val="0"/>
                            <w:numId w:val="95"/>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Absence d’outil partagé pour suivre les ordres de réparation, les statuts, les pièces et les temps passés.</w:t>
                        </w:r>
                      </w:p>
                      <w:p w14:paraId="20CEF1AB" w14:textId="77777777" w:rsidR="004650FB" w:rsidRPr="004650FB" w:rsidRDefault="004650FB" w:rsidP="004650FB">
                        <w:pPr>
                          <w:numPr>
                            <w:ilvl w:val="0"/>
                            <w:numId w:val="95"/>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Risques d’oubli ou de retard dans les commandes fournisseurs.</w:t>
                        </w:r>
                      </w:p>
                      <w:p w14:paraId="3E1A0071" w14:textId="77777777" w:rsidR="004650FB" w:rsidRPr="004650FB" w:rsidRDefault="004650FB" w:rsidP="004650FB">
                        <w:pPr>
                          <w:numPr>
                            <w:ilvl w:val="0"/>
                            <w:numId w:val="95"/>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Traitement manuel des mails entrants et des demandes clients.</w:t>
                        </w:r>
                      </w:p>
                      <w:p w14:paraId="068FC84B" w14:textId="77777777" w:rsidR="004650FB" w:rsidRPr="004650FB" w:rsidRDefault="004650FB" w:rsidP="004650FB">
                        <w:pPr>
                          <w:numPr>
                            <w:ilvl w:val="0"/>
                            <w:numId w:val="95"/>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Difficulté à rattacher rapidement les pièces reçues au bon client ou au bon service.</w:t>
                        </w:r>
                      </w:p>
                      <w:p w14:paraId="5503A589" w14:textId="77777777" w:rsidR="004650FB" w:rsidRPr="004650FB" w:rsidRDefault="004650FB" w:rsidP="004650FB">
                        <w:pPr>
                          <w:numPr>
                            <w:ilvl w:val="0"/>
                            <w:numId w:val="95"/>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Absence de tableau de bord consolidé pour piloter l’activité.</w:t>
                        </w:r>
                      </w:p>
                      <w:p w14:paraId="07F24CC5" w14:textId="77777777" w:rsidR="004650FB" w:rsidRPr="004650FB" w:rsidRDefault="004650FB" w:rsidP="004650FB">
                        <w:pPr>
                          <w:numPr>
                            <w:ilvl w:val="0"/>
                            <w:numId w:val="95"/>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Maturité IA encore faible et usages non formalisés.</w:t>
                        </w:r>
                      </w:p>
                      <w:p w14:paraId="21430CCC" w14:textId="77777777" w:rsidR="002C6C6A" w:rsidRPr="004650FB" w:rsidRDefault="002C6C6A" w:rsidP="00F529E5">
                        <w:pPr>
                          <w:spacing w:line="324" w:lineRule="auto"/>
                          <w:ind w:left="284"/>
                          <w:jc w:val="center"/>
                          <w:rPr>
                            <w:rFonts w:ascii="Verdana" w:hAnsi="Verdana"/>
                            <w:color w:val="181D22" w:themeColor="text2" w:themeShade="80"/>
                            <w:sz w:val="20"/>
                            <w:szCs w:val="20"/>
                          </w:rPr>
                        </w:pPr>
                      </w:p>
                    </w:txbxContent>
                  </v:textbox>
                </v:rect>
                <v:rect id="Rectangle 2" o:spid="_x0000_s1029" style="position:absolute;left:28955;top:20964;width:24308;height:172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" filled="f" strokecolor="#7030a0" strokeweight="1pt">
                  <v:textbox>
                    <w:txbxContent>
                      <w:p w14:paraId="658B5963" w14:textId="77777777" w:rsidR="004650FB" w:rsidRPr="004650FB" w:rsidRDefault="004650FB" w:rsidP="004650FB">
                        <w:pPr>
                          <w:numPr>
                            <w:ilvl w:val="0"/>
                            <w:numId w:val="97"/>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Résistance au changement si les outils sont trop complexes pour les équipes terrain.</w:t>
                        </w:r>
                      </w:p>
                      <w:p w14:paraId="2DF1178A" w14:textId="77777777" w:rsidR="004650FB" w:rsidRPr="004650FB" w:rsidRDefault="004650FB" w:rsidP="004650FB">
                        <w:pPr>
                          <w:numPr>
                            <w:ilvl w:val="0"/>
                            <w:numId w:val="97"/>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Risque de double fonctionnement papier / numérique si les règles ne sont pas clairement posées.</w:t>
                        </w:r>
                      </w:p>
                      <w:p w14:paraId="1520C42E" w14:textId="77777777" w:rsidR="004650FB" w:rsidRPr="004650FB" w:rsidRDefault="004650FB" w:rsidP="004650FB">
                        <w:pPr>
                          <w:numPr>
                            <w:ilvl w:val="0"/>
                            <w:numId w:val="97"/>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Données incomplètes ou mal saisies pouvant limiter la fiabilité des suivis.</w:t>
                        </w:r>
                      </w:p>
                      <w:p w14:paraId="2512D149" w14:textId="77777777" w:rsidR="004650FB" w:rsidRPr="004650FB" w:rsidRDefault="004650FB" w:rsidP="004650FB">
                        <w:pPr>
                          <w:numPr>
                            <w:ilvl w:val="0"/>
                            <w:numId w:val="97"/>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Risque d’erreur dans les recherches IA sur les références techniques, prix ou délais.</w:t>
                        </w:r>
                      </w:p>
                      <w:p w14:paraId="5DF39650" w14:textId="77777777" w:rsidR="004650FB" w:rsidRPr="004650FB" w:rsidRDefault="004650FB" w:rsidP="004650FB">
                        <w:pPr>
                          <w:numPr>
                            <w:ilvl w:val="0"/>
                            <w:numId w:val="97"/>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Confidentialité à sécuriser pour les données clients, fournisseurs et administratives.</w:t>
                        </w:r>
                      </w:p>
                      <w:p w14:paraId="64DA6F20" w14:textId="77777777" w:rsidR="004650FB" w:rsidRPr="004650FB" w:rsidRDefault="004650FB" w:rsidP="004650FB">
                        <w:pPr>
                          <w:numPr>
                            <w:ilvl w:val="0"/>
                            <w:numId w:val="97"/>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Intégration à Wavesoft à vérifier avant toute automatisation avancée.</w:t>
                        </w:r>
                      </w:p>
                      <w:p w14:paraId="2AE60654" w14:textId="77777777" w:rsidR="004650FB" w:rsidRPr="004650FB" w:rsidRDefault="004650FB" w:rsidP="004650FB">
                        <w:pPr>
                          <w:numPr>
                            <w:ilvl w:val="0"/>
                            <w:numId w:val="97"/>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Risque de surcharge si trop de chantiers numériques sont lancés en même temps.</w:t>
                        </w:r>
                      </w:p>
                      <w:p w14:paraId="3E833652" w14:textId="77777777" w:rsidR="002C6C6A" w:rsidRPr="004650FB" w:rsidRDefault="002C6C6A" w:rsidP="00F529E5">
                        <w:pPr>
                          <w:spacing w:line="324" w:lineRule="auto"/>
                          <w:ind w:left="284"/>
                          <w:contextualSpacing/>
                          <w:jc w:val="center"/>
                          <w:rPr>
                            <w:rFonts w:ascii="Verdana" w:hAnsi="Verdana"/>
                            <w:color w:val="181D22" w:themeColor="text2" w:themeShade="80"/>
                            <w:sz w:val="20"/>
                            <w:szCs w:val="20"/>
                          </w:rPr>
                        </w:pPr>
                      </w:p>
                    </w:txbxContent>
                  </v:textbox>
                </v:rect>
                <v:rect id="Rectangle 2" o:spid="_x0000_s1030" style="position:absolute;left:4267;top:20964;width:24307;height:172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" filled="f" strokecolor="#030915 [484]" strokeweight="1pt">
                  <v:textbox>
                    <w:txbxContent>
                      <w:p w14:paraId="3986053F" w14:textId="77777777" w:rsidR="002C6C6A" w:rsidRPr="00F529E5" w:rsidRDefault="002C6C6A" w:rsidP="00F529E5">
                        <w:pPr>
                          <w:spacing w:line="288" w:lineRule="auto"/>
                          <w:ind w:left="284"/>
                          <w:contextualSpacing/>
                          <w:jc w:val="center"/>
                          <w:rPr>
                            <w:rFonts w:ascii="Verdana" w:hAnsi="Verdana"/>
                            <w:color w:val="313C45" w:themeColor="text1"/>
                            <w:sz w:val="21"/>
                            <w:szCs w:val="21"/>
                          </w:rPr>
                        </w:pPr>
                      </w:p>
                    </w:txbxContent>
                  </v:textbox>
                </v:rect>
                <v:roundrect id="Rectangle : coins arrondis 3" o:spid="_x0000_s1031" style="position:absolute;left:4267;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" fillcolor="#92d050" strokecolor="#92d050" strokeweight="1pt">
                  <v:fill opacity="13107f"/>
                  <v:stroke joinstyle="miter"/>
                  <v:textbo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v:textbox>
                </v:roundrect>
                <v:roundrect id="Rectangle : coins arrondis 3" o:spid="_x0000_s1032" style="position:absolute;left:28956;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" fillcolor="#f68f2c [2409]" strokecolor="#f08407 [3205]" strokeweight="1pt">
                  <v:fill opacity="13107f"/>
                  <v:stroke joinstyle="miter"/>
                  <v:textbo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v:textbox>
                </v:roundrect>
                <v:roundrect id="Rectangle : coins arrondis 3" o:spid="_x0000_s1033" style="position:absolute;left:4267;top:18144;width:24295;height:28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" fillcolor="#4983e6 [1940]" strokecolor="#144392 [3204]" strokeweight="1pt">
                  <v:fill opacity="13107f"/>
                  <v:stroke joinstyle="miter"/>
                  <v:textbo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v:textbox>
                </v:roundrect>
                <v:roundrect id="Rectangle : coins arrondis 3" o:spid="_x0000_s1034" style="position:absolute;left:28968;top:18157;width:24295;height:280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" fillcolor="#9b2ada" strokecolor="#030915 [484]" strokeweight="1pt">
                  <v:fill opacity="13107f"/>
                  <v:stroke joinstyle="miter"/>
                  <v:textbox>
                    <w:txbxContent>
                      <w:p w14:paraId="593139D6" w14:textId="5413D853" w:rsidR="004E62CF" w:rsidRPr="004E62CF" w:rsidRDefault="004E62CF" w:rsidP="004E62CF">
                        <w:pPr>
                          <w:jc w:val="center"/>
                          <w:rPr>
                            <w:b/>
                            <w:bCs/>
                            <w:color w:val="7030A0"/>
                          </w:rPr>
                        </w:pPr>
                        <w:r w:rsidRPr="004E62CF">
                          <w:rPr>
                            <w:b/>
                            <w:bCs/>
                            <w:color w:val="7030A0"/>
                          </w:rPr>
                          <w:t>Menaces</w:t>
                        </w:r>
                      </w:p>
                    </w:txbxContent>
                  </v:textbox>
                </v:roundrect>
                <v:rect id="Rectangle 4" o:spid="_x0000_s1035" style="position:absolute;left:304;top:7086;width:3353;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" filled="f" stroked="f" strokeweight="1pt">
                  <v:textbox style="layout-flow:vertical;mso-layout-flow-alt:bottom-to-top">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v:textbox>
                </v:rect>
                <v:rect id="Rectangle 4" o:spid="_x0000_s1036" style="position:absolute;top:26593;width:3352;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" filled="f" stroked="f" strokeweight="1pt">
                  <v:textbox style="layout-flow:vertical;mso-layout-flow-alt:bottom-to-top">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v:textbox>
                </v:rect>
                <v:rect id="Rectangle 2" o:spid="_x0000_s1037" style="position:absolute;left:4254;top:21179;width:24308;height:170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" filled="f" strokecolor="#030915 [484]" strokeweight="1pt">
                  <v:textbox>
                    <w:txbxContent>
                      <w:p w14:paraId="3A126AF5" w14:textId="77777777" w:rsidR="004650FB" w:rsidRPr="004650FB" w:rsidRDefault="004650FB" w:rsidP="004650FB">
                        <w:pPr>
                          <w:numPr>
                            <w:ilvl w:val="0"/>
                            <w:numId w:val="96"/>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Digitaliser les ordres de réparation avec saisie vocale, photos, statuts et historique client.</w:t>
                        </w:r>
                      </w:p>
                      <w:p w14:paraId="6F9E1D68" w14:textId="77777777" w:rsidR="004650FB" w:rsidRPr="004650FB" w:rsidRDefault="004650FB" w:rsidP="004650FB">
                        <w:pPr>
                          <w:numPr>
                            <w:ilvl w:val="0"/>
                            <w:numId w:val="96"/>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Mettre en place un suivi digital des commandes fournisseurs.</w:t>
                        </w:r>
                      </w:p>
                      <w:p w14:paraId="1FDB07E8" w14:textId="77777777" w:rsidR="004650FB" w:rsidRPr="004650FB" w:rsidRDefault="004650FB" w:rsidP="004650FB">
                        <w:pPr>
                          <w:numPr>
                            <w:ilvl w:val="0"/>
                            <w:numId w:val="96"/>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Automatiser partiellement le tri des mails entrants et la création de tâches.</w:t>
                        </w:r>
                      </w:p>
                      <w:p w14:paraId="30CB2321" w14:textId="77777777" w:rsidR="004650FB" w:rsidRPr="004650FB" w:rsidRDefault="004650FB" w:rsidP="004650FB">
                        <w:pPr>
                          <w:numPr>
                            <w:ilvl w:val="0"/>
                            <w:numId w:val="96"/>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Utiliser l’IA pour assister les recherches de références, prix et délais fournisseurs.</w:t>
                        </w:r>
                      </w:p>
                      <w:p w14:paraId="7C0F6647" w14:textId="77777777" w:rsidR="004650FB" w:rsidRPr="004650FB" w:rsidRDefault="004650FB" w:rsidP="004650FB">
                        <w:pPr>
                          <w:numPr>
                            <w:ilvl w:val="0"/>
                            <w:numId w:val="96"/>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Créer un tableau de bord simple pour suivre l’activité, les réparations, les commandes et les délais.</w:t>
                        </w:r>
                      </w:p>
                      <w:p w14:paraId="75D3A1F5" w14:textId="77777777" w:rsidR="004650FB" w:rsidRPr="004650FB" w:rsidRDefault="004650FB" w:rsidP="004650FB">
                        <w:pPr>
                          <w:numPr>
                            <w:ilvl w:val="0"/>
                            <w:numId w:val="96"/>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Renforcer la communication marque employeur avec l’IA et Canva.</w:t>
                        </w:r>
                      </w:p>
                      <w:p w14:paraId="52F9310F" w14:textId="77777777" w:rsidR="004650FB" w:rsidRPr="004650FB" w:rsidRDefault="004650FB" w:rsidP="004650FB">
                        <w:pPr>
                          <w:numPr>
                            <w:ilvl w:val="0"/>
                            <w:numId w:val="96"/>
                          </w:numPr>
                          <w:spacing w:before="100" w:beforeAutospacing="1" w:after="100" w:afterAutospacing="1" w:line="240" w:lineRule="auto"/>
                          <w:rPr>
                            <w:rFonts w:ascii="Verdana" w:eastAsia="Times New Roman" w:hAnsi="Verdana" w:cs="Times New Roman"/>
                            <w:color w:val="181D22" w:themeColor="text2" w:themeShade="80"/>
                            <w:sz w:val="20"/>
                            <w:szCs w:val="20"/>
                            <w:lang w:eastAsia="fr-FR"/>
                          </w:rPr>
                        </w:pPr>
                        <w:r w:rsidRPr="004650FB">
                          <w:rPr>
                            <w:rFonts w:ascii="Verdana" w:eastAsia="Times New Roman" w:hAnsi="Verdana" w:cs="Times New Roman"/>
                            <w:color w:val="181D22" w:themeColor="text2" w:themeShade="80"/>
                            <w:sz w:val="20"/>
                            <w:szCs w:val="20"/>
                            <w:lang w:eastAsia="fr-FR"/>
                          </w:rPr>
                          <w:t>Améliorer la satisfaction client grâce à une meilleure traçabilité et des réponses plus rapides.</w:t>
                        </w:r>
                      </w:p>
                      <w:p w14:paraId="6A9EBE0F" w14:textId="77777777" w:rsidR="004650FB" w:rsidRPr="004650FB" w:rsidRDefault="004650FB" w:rsidP="00F529E5">
                        <w:pPr>
                          <w:spacing w:line="288" w:lineRule="auto"/>
                          <w:ind w:left="284"/>
                          <w:contextualSpacing/>
                          <w:jc w:val="center"/>
                          <w:rPr>
                            <w:rFonts w:ascii="Verdana" w:hAnsi="Verdana"/>
                            <w:color w:val="181D22" w:themeColor="text2" w:themeShade="80"/>
                            <w:sz w:val="20"/>
                            <w:szCs w:val="20"/>
                          </w:rPr>
                        </w:pPr>
                      </w:p>
                    </w:txbxContent>
                  </v:textbox>
                </v:rect>
                <w10:wrap anchorx="margin"/>
              </v:group>
            </w:pict>
          </mc:Fallback>
        </mc:AlternateContent>
      </w:r>
      <w:r w:rsidR="00240F3D">
        <w:t>SWOT</w:t>
      </w:r>
    </w:p>
    <w:p w14:paraId="6EDDC73B" w14:textId="3276AFC1" w:rsidR="00240F3D" w:rsidRPr="00240F3D" w:rsidRDefault="00240F3D">
      <w:pPr>
        <w:pStyle w:val="Titre2"/>
        <w:numPr>
          <w:ilvl w:val="0"/>
          <w:numId w:val="6"/>
        </w:numPr>
        <w:tabs>
          <w:tab w:val="num" w:pos="360"/>
        </w:tabs>
        <w:ind w:left="0" w:firstLine="0"/>
        <w:rPr>
          <w:color w:val="FFFFFF" w:themeColor="background2"/>
        </w:rPr>
      </w:pPr>
      <w:bookmarkStart w:id="14" w:name="_Toc185617529"/>
      <w:r w:rsidRPr="00240F3D">
        <w:rPr>
          <w:rFonts w:cs="Times New Roman (Corps CS)"/>
          <w:b w:val="0"/>
          <w:bCs/>
          <w:noProof/>
          <w:color w:val="FFFFFF" w:themeColor="background2"/>
          <w:szCs w:val="40"/>
        </w:rPr>
        <w:lastRenderedPageBreak/>
        <w:drawing>
          <wp:anchor distT="0" distB="0" distL="114300" distR="114300" simplePos="0" relativeHeight="251693056" behindDoc="1" locked="0" layoutInCell="1" allowOverlap="1" wp14:anchorId="79F0107D" wp14:editId="5FF70453">
            <wp:simplePos x="0" y="0"/>
            <wp:positionH relativeFrom="margin">
              <wp:posOffset>1404246</wp:posOffset>
            </wp:positionH>
            <wp:positionV relativeFrom="paragraph">
              <wp:posOffset>-145730</wp:posOffset>
            </wp:positionV>
            <wp:extent cx="5845387" cy="685800"/>
            <wp:effectExtent l="0" t="0" r="0" b="0"/>
            <wp:wrapNone/>
            <wp:docPr id="2000530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6">
                              <a14:imgEffect>
                                <a14:colorTemperature colorTemp="4379"/>
                              </a14:imgEffect>
                              <a14:imgEffect>
                                <a14:saturation sat="400000"/>
                              </a14:imgEffect>
                            </a14:imgLayer>
                          </a14:imgProps>
                        </a:ext>
                      </a:extLst>
                    </a:blip>
                    <a:stretch/>
                  </pic:blipFill>
                  <pic:spPr bwMode="auto">
                    <a:xfrm>
                      <a:off x="0" y="0"/>
                      <a:ext cx="584538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0F3D">
        <w:rPr>
          <w:color w:val="FFFFFF" w:themeColor="background2"/>
        </w:rPr>
        <w:t>Plan d’action détaillé</w:t>
      </w:r>
      <w:bookmarkEnd w:id="14"/>
      <w:r w:rsidRPr="00240F3D">
        <w:rPr>
          <w:noProof/>
          <w:color w:val="FFFFFF" w:themeColor="background2"/>
        </w:rPr>
        <w:t xml:space="preserve"> </w:t>
      </w:r>
    </w:p>
    <w:p w14:paraId="26D4BADC" w14:textId="73A5CCE5" w:rsidR="00240F3D" w:rsidRPr="00240F3D" w:rsidRDefault="00240F3D" w:rsidP="00240F3D">
      <w:pPr>
        <w:tabs>
          <w:tab w:val="left" w:pos="3960"/>
        </w:tabs>
        <w:rPr>
          <w:rFonts w:ascii="Montserrat" w:hAnsi="Montserrat" w:cs="System Font"/>
          <w:b/>
          <w:bCs/>
          <w:color w:val="0E0E0E"/>
        </w:rPr>
      </w:pPr>
    </w:p>
    <w:tbl>
      <w:tblPr>
        <w:tblW w:w="16594" w:type="dxa"/>
        <w:tblInd w:w="-1286" w:type="dxa"/>
        <w:tblCellMar>
          <w:left w:w="70" w:type="dxa"/>
          <w:right w:w="70" w:type="dxa"/>
        </w:tblCellMar>
        <w:tblLook w:val="04A0" w:firstRow="1" w:lastRow="0" w:firstColumn="1" w:lastColumn="0" w:noHBand="0" w:noVBand="1"/>
      </w:tblPr>
      <w:tblGrid>
        <w:gridCol w:w="1586"/>
        <w:gridCol w:w="994"/>
        <w:gridCol w:w="3562"/>
        <w:gridCol w:w="3404"/>
        <w:gridCol w:w="1573"/>
        <w:gridCol w:w="2038"/>
        <w:gridCol w:w="1717"/>
        <w:gridCol w:w="1720"/>
      </w:tblGrid>
      <w:tr w:rsidR="00717D6C" w:rsidRPr="002C6C6A" w14:paraId="1D5C00AF" w14:textId="77777777" w:rsidTr="00E6287F">
        <w:trPr>
          <w:trHeight w:val="300"/>
        </w:trPr>
        <w:tc>
          <w:tcPr>
            <w:tcW w:w="16594" w:type="dxa"/>
            <w:gridSpan w:val="8"/>
            <w:tcBorders>
              <w:top w:val="single" w:sz="8" w:space="0" w:color="auto"/>
              <w:left w:val="single" w:sz="8" w:space="0" w:color="auto"/>
              <w:bottom w:val="single" w:sz="8" w:space="0" w:color="auto"/>
              <w:right w:val="single" w:sz="8" w:space="0" w:color="000000"/>
            </w:tcBorders>
            <w:shd w:val="clear" w:color="000000" w:fill="B4C6E7"/>
            <w:noWrap/>
            <w:vAlign w:val="bottom"/>
            <w:hideMark/>
          </w:tcPr>
          <w:p w14:paraId="1086C5B9" w14:textId="558A5042" w:rsidR="00717D6C" w:rsidRPr="002C6C6A" w:rsidRDefault="00717D6C" w:rsidP="00D941C6">
            <w:pPr>
              <w:spacing w:after="0" w:line="240" w:lineRule="auto"/>
              <w:jc w:val="center"/>
              <w:rPr>
                <w:rFonts w:ascii="Calibri" w:eastAsia="Times New Roman" w:hAnsi="Calibri" w:cs="Calibri"/>
                <w:color w:val="000000"/>
                <w:lang w:eastAsia="fr-FR"/>
              </w:rPr>
            </w:pPr>
            <w:r w:rsidRPr="002C6C6A">
              <w:rPr>
                <w:rFonts w:ascii="Calibri" w:eastAsia="Times New Roman" w:hAnsi="Calibri" w:cs="Calibri"/>
                <w:color w:val="000000"/>
                <w:lang w:eastAsia="fr-FR"/>
              </w:rPr>
              <w:t>PLAN D'ACTION</w:t>
            </w:r>
          </w:p>
        </w:tc>
      </w:tr>
      <w:tr w:rsidR="00717D6C" w:rsidRPr="002C6C6A" w14:paraId="58DACE4B" w14:textId="77777777" w:rsidTr="000C4427">
        <w:trPr>
          <w:trHeight w:val="450"/>
        </w:trPr>
        <w:tc>
          <w:tcPr>
            <w:tcW w:w="1586" w:type="dxa"/>
            <w:vMerge w:val="restart"/>
            <w:tcBorders>
              <w:top w:val="nil"/>
              <w:left w:val="single" w:sz="8" w:space="0" w:color="000000"/>
              <w:bottom w:val="single" w:sz="8" w:space="0" w:color="000000"/>
              <w:right w:val="single" w:sz="8" w:space="0" w:color="000000"/>
            </w:tcBorders>
            <w:vAlign w:val="center"/>
            <w:hideMark/>
          </w:tcPr>
          <w:p w14:paraId="6D92EF12"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Projet Axes d’actions</w:t>
            </w:r>
          </w:p>
        </w:tc>
        <w:tc>
          <w:tcPr>
            <w:tcW w:w="994" w:type="dxa"/>
            <w:vMerge w:val="restart"/>
            <w:tcBorders>
              <w:top w:val="nil"/>
              <w:left w:val="single" w:sz="8" w:space="0" w:color="000000"/>
              <w:bottom w:val="single" w:sz="8" w:space="0" w:color="000000"/>
              <w:right w:val="single" w:sz="8" w:space="0" w:color="000000"/>
            </w:tcBorders>
            <w:vAlign w:val="center"/>
            <w:hideMark/>
          </w:tcPr>
          <w:p w14:paraId="38EA79E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Priorité</w:t>
            </w:r>
          </w:p>
        </w:tc>
        <w:tc>
          <w:tcPr>
            <w:tcW w:w="3562" w:type="dxa"/>
            <w:vMerge w:val="restart"/>
            <w:tcBorders>
              <w:top w:val="nil"/>
              <w:left w:val="single" w:sz="8" w:space="0" w:color="000000"/>
              <w:bottom w:val="single" w:sz="8" w:space="0" w:color="000000"/>
              <w:right w:val="single" w:sz="8" w:space="0" w:color="000000"/>
            </w:tcBorders>
            <w:vAlign w:val="center"/>
            <w:hideMark/>
          </w:tcPr>
          <w:p w14:paraId="16537035"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Action/étapes</w:t>
            </w:r>
          </w:p>
        </w:tc>
        <w:tc>
          <w:tcPr>
            <w:tcW w:w="3869" w:type="dxa"/>
            <w:vMerge w:val="restart"/>
            <w:tcBorders>
              <w:top w:val="nil"/>
              <w:left w:val="single" w:sz="8" w:space="0" w:color="000000"/>
              <w:bottom w:val="single" w:sz="8" w:space="0" w:color="000000"/>
              <w:right w:val="single" w:sz="8" w:space="0" w:color="000000"/>
            </w:tcBorders>
            <w:vAlign w:val="center"/>
            <w:hideMark/>
          </w:tcPr>
          <w:p w14:paraId="1A045A34"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Description</w:t>
            </w:r>
          </w:p>
        </w:tc>
        <w:tc>
          <w:tcPr>
            <w:tcW w:w="1573" w:type="dxa"/>
            <w:vMerge w:val="restart"/>
            <w:tcBorders>
              <w:top w:val="nil"/>
              <w:left w:val="single" w:sz="8" w:space="0" w:color="000000"/>
              <w:bottom w:val="single" w:sz="8" w:space="0" w:color="000000"/>
              <w:right w:val="single" w:sz="8" w:space="0" w:color="000000"/>
            </w:tcBorders>
            <w:vAlign w:val="center"/>
            <w:hideMark/>
          </w:tcPr>
          <w:p w14:paraId="3405322A"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Calendrier prévisionnel</w:t>
            </w:r>
          </w:p>
        </w:tc>
        <w:tc>
          <w:tcPr>
            <w:tcW w:w="1573" w:type="dxa"/>
            <w:vMerge w:val="restart"/>
            <w:tcBorders>
              <w:top w:val="nil"/>
              <w:left w:val="single" w:sz="8" w:space="0" w:color="000000"/>
              <w:bottom w:val="single" w:sz="8" w:space="0" w:color="000000"/>
              <w:right w:val="single" w:sz="8" w:space="0" w:color="000000"/>
            </w:tcBorders>
            <w:vAlign w:val="center"/>
            <w:hideMark/>
          </w:tcPr>
          <w:p w14:paraId="466254B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Pilote/référent</w:t>
            </w:r>
          </w:p>
        </w:tc>
        <w:tc>
          <w:tcPr>
            <w:tcW w:w="1717" w:type="dxa"/>
            <w:vMerge w:val="restart"/>
            <w:tcBorders>
              <w:top w:val="nil"/>
              <w:left w:val="single" w:sz="8" w:space="0" w:color="000000"/>
              <w:bottom w:val="single" w:sz="8" w:space="0" w:color="000000"/>
              <w:right w:val="single" w:sz="8" w:space="0" w:color="000000"/>
            </w:tcBorders>
            <w:vAlign w:val="center"/>
            <w:hideMark/>
          </w:tcPr>
          <w:p w14:paraId="4558DA0E"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Livrables</w:t>
            </w:r>
          </w:p>
        </w:tc>
        <w:tc>
          <w:tcPr>
            <w:tcW w:w="1720" w:type="dxa"/>
            <w:vMerge w:val="restart"/>
            <w:tcBorders>
              <w:top w:val="nil"/>
              <w:left w:val="single" w:sz="8" w:space="0" w:color="000000"/>
              <w:bottom w:val="single" w:sz="8" w:space="0" w:color="000000"/>
              <w:right w:val="single" w:sz="8" w:space="0" w:color="000000"/>
            </w:tcBorders>
            <w:vAlign w:val="center"/>
            <w:hideMark/>
          </w:tcPr>
          <w:p w14:paraId="7CB2224D"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Ressources externes / internes</w:t>
            </w:r>
          </w:p>
        </w:tc>
      </w:tr>
      <w:tr w:rsidR="00717D6C" w:rsidRPr="002C6C6A" w14:paraId="2ED40180" w14:textId="77777777" w:rsidTr="000C4427">
        <w:trPr>
          <w:trHeight w:val="450"/>
        </w:trPr>
        <w:tc>
          <w:tcPr>
            <w:tcW w:w="1586" w:type="dxa"/>
            <w:vMerge/>
            <w:tcBorders>
              <w:top w:val="nil"/>
              <w:left w:val="single" w:sz="8" w:space="0" w:color="000000"/>
              <w:bottom w:val="single" w:sz="8" w:space="0" w:color="000000"/>
              <w:right w:val="single" w:sz="8" w:space="0" w:color="000000"/>
            </w:tcBorders>
            <w:vAlign w:val="center"/>
            <w:hideMark/>
          </w:tcPr>
          <w:p w14:paraId="5D2909DB"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994" w:type="dxa"/>
            <w:vMerge/>
            <w:tcBorders>
              <w:top w:val="nil"/>
              <w:left w:val="single" w:sz="8" w:space="0" w:color="000000"/>
              <w:bottom w:val="single" w:sz="8" w:space="0" w:color="000000"/>
              <w:right w:val="single" w:sz="8" w:space="0" w:color="000000"/>
            </w:tcBorders>
            <w:vAlign w:val="center"/>
            <w:hideMark/>
          </w:tcPr>
          <w:p w14:paraId="0A6C050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562" w:type="dxa"/>
            <w:vMerge/>
            <w:tcBorders>
              <w:top w:val="nil"/>
              <w:left w:val="single" w:sz="8" w:space="0" w:color="000000"/>
              <w:bottom w:val="single" w:sz="8" w:space="0" w:color="000000"/>
              <w:right w:val="single" w:sz="8" w:space="0" w:color="000000"/>
            </w:tcBorders>
            <w:vAlign w:val="center"/>
            <w:hideMark/>
          </w:tcPr>
          <w:p w14:paraId="6D08C729"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869" w:type="dxa"/>
            <w:vMerge/>
            <w:tcBorders>
              <w:top w:val="nil"/>
              <w:left w:val="single" w:sz="8" w:space="0" w:color="000000"/>
              <w:bottom w:val="single" w:sz="8" w:space="0" w:color="000000"/>
              <w:right w:val="single" w:sz="8" w:space="0" w:color="000000"/>
            </w:tcBorders>
            <w:vAlign w:val="center"/>
            <w:hideMark/>
          </w:tcPr>
          <w:p w14:paraId="04CD5AE5"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573" w:type="dxa"/>
            <w:vMerge/>
            <w:tcBorders>
              <w:top w:val="nil"/>
              <w:left w:val="single" w:sz="8" w:space="0" w:color="000000"/>
              <w:bottom w:val="single" w:sz="8" w:space="0" w:color="000000"/>
              <w:right w:val="single" w:sz="8" w:space="0" w:color="000000"/>
            </w:tcBorders>
            <w:vAlign w:val="center"/>
            <w:hideMark/>
          </w:tcPr>
          <w:p w14:paraId="5524C55A"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573" w:type="dxa"/>
            <w:vMerge/>
            <w:tcBorders>
              <w:top w:val="nil"/>
              <w:left w:val="single" w:sz="8" w:space="0" w:color="000000"/>
              <w:bottom w:val="single" w:sz="8" w:space="0" w:color="000000"/>
              <w:right w:val="single" w:sz="8" w:space="0" w:color="000000"/>
            </w:tcBorders>
            <w:vAlign w:val="center"/>
            <w:hideMark/>
          </w:tcPr>
          <w:p w14:paraId="7EB3F671"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717" w:type="dxa"/>
            <w:vMerge/>
            <w:tcBorders>
              <w:top w:val="nil"/>
              <w:left w:val="single" w:sz="8" w:space="0" w:color="000000"/>
              <w:bottom w:val="single" w:sz="8" w:space="0" w:color="000000"/>
              <w:right w:val="single" w:sz="8" w:space="0" w:color="000000"/>
            </w:tcBorders>
            <w:vAlign w:val="center"/>
            <w:hideMark/>
          </w:tcPr>
          <w:p w14:paraId="59024AB4"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720" w:type="dxa"/>
            <w:vMerge/>
            <w:tcBorders>
              <w:top w:val="nil"/>
              <w:left w:val="single" w:sz="8" w:space="0" w:color="000000"/>
              <w:bottom w:val="single" w:sz="8" w:space="0" w:color="000000"/>
              <w:right w:val="single" w:sz="8" w:space="0" w:color="000000"/>
            </w:tcBorders>
            <w:vAlign w:val="center"/>
            <w:hideMark/>
          </w:tcPr>
          <w:p w14:paraId="47F8CCC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r>
      <w:tr w:rsidR="004650FB" w:rsidRPr="002A53C6" w14:paraId="52AFCCF7" w14:textId="77777777" w:rsidTr="003A2E2E">
        <w:trPr>
          <w:trHeight w:val="300"/>
        </w:trPr>
        <w:tc>
          <w:tcPr>
            <w:tcW w:w="1586" w:type="dxa"/>
            <w:tcBorders>
              <w:top w:val="nil"/>
              <w:left w:val="single" w:sz="8" w:space="0" w:color="000000"/>
              <w:bottom w:val="single" w:sz="8" w:space="0" w:color="000000"/>
              <w:right w:val="single" w:sz="8" w:space="0" w:color="000000"/>
            </w:tcBorders>
            <w:vAlign w:val="center"/>
            <w:hideMark/>
          </w:tcPr>
          <w:p w14:paraId="164A48DF" w14:textId="1BA332C9" w:rsidR="004650FB" w:rsidRPr="002C6C6A" w:rsidRDefault="004650FB" w:rsidP="004650FB">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Administratif</w:t>
            </w:r>
          </w:p>
        </w:tc>
        <w:tc>
          <w:tcPr>
            <w:tcW w:w="994" w:type="dxa"/>
            <w:tcBorders>
              <w:top w:val="nil"/>
              <w:left w:val="nil"/>
              <w:bottom w:val="single" w:sz="8" w:space="0" w:color="000000"/>
              <w:right w:val="single" w:sz="8" w:space="0" w:color="000000"/>
            </w:tcBorders>
          </w:tcPr>
          <w:p w14:paraId="3ADA3D6C" w14:textId="6D77C950"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Haute</w:t>
            </w:r>
          </w:p>
        </w:tc>
        <w:tc>
          <w:tcPr>
            <w:tcW w:w="3562" w:type="dxa"/>
            <w:tcBorders>
              <w:top w:val="nil"/>
              <w:left w:val="nil"/>
              <w:bottom w:val="single" w:sz="8" w:space="0" w:color="000000"/>
              <w:right w:val="single" w:sz="8" w:space="0" w:color="000000"/>
            </w:tcBorders>
          </w:tcPr>
          <w:p w14:paraId="61732ABB" w14:textId="2772FFDE"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Automatiser partiellement le tri des mails entrants</w:t>
            </w:r>
          </w:p>
        </w:tc>
        <w:tc>
          <w:tcPr>
            <w:tcW w:w="3869" w:type="dxa"/>
            <w:tcBorders>
              <w:top w:val="nil"/>
              <w:left w:val="nil"/>
              <w:bottom w:val="single" w:sz="8" w:space="0" w:color="000000"/>
              <w:right w:val="single" w:sz="8" w:space="0" w:color="000000"/>
            </w:tcBorders>
          </w:tcPr>
          <w:p w14:paraId="1A3B2140" w14:textId="01CEC098"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Mettre en place un scénario de tri assisté des mails reçus sur l’adresse générique. L’objectif est d’identifier la nature du message, le service concerné, le niveau de priorité et l’action à réaliser, puis de créer une notification ou une tâche à valider par l’administratif.</w:t>
            </w:r>
          </w:p>
        </w:tc>
        <w:tc>
          <w:tcPr>
            <w:tcW w:w="1573" w:type="dxa"/>
            <w:tcBorders>
              <w:top w:val="nil"/>
              <w:left w:val="nil"/>
              <w:bottom w:val="single" w:sz="8" w:space="0" w:color="000000"/>
              <w:right w:val="single" w:sz="8" w:space="0" w:color="000000"/>
            </w:tcBorders>
          </w:tcPr>
          <w:p w14:paraId="69775B81" w14:textId="73BF2BA2"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1 mois</w:t>
            </w:r>
          </w:p>
        </w:tc>
        <w:tc>
          <w:tcPr>
            <w:tcW w:w="1573" w:type="dxa"/>
            <w:tcBorders>
              <w:top w:val="nil"/>
              <w:left w:val="nil"/>
              <w:bottom w:val="single" w:sz="8" w:space="0" w:color="000000"/>
              <w:right w:val="single" w:sz="8" w:space="0" w:color="000000"/>
            </w:tcBorders>
          </w:tcPr>
          <w:p w14:paraId="22FE5A1A" w14:textId="07F9CA56"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Sonia + administratif</w:t>
            </w:r>
          </w:p>
        </w:tc>
        <w:tc>
          <w:tcPr>
            <w:tcW w:w="1717" w:type="dxa"/>
            <w:tcBorders>
              <w:top w:val="nil"/>
              <w:left w:val="nil"/>
              <w:bottom w:val="single" w:sz="8" w:space="0" w:color="000000"/>
              <w:right w:val="single" w:sz="8" w:space="0" w:color="000000"/>
            </w:tcBorders>
          </w:tcPr>
          <w:p w14:paraId="12D3630D" w14:textId="14D3FF9D"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Grille de classement des mails ; scénario de tri assisté ; modèle de résumé automatique ; notifications par service ; procédure de validation humaine</w:t>
            </w:r>
          </w:p>
        </w:tc>
        <w:tc>
          <w:tcPr>
            <w:tcW w:w="1720" w:type="dxa"/>
            <w:tcBorders>
              <w:top w:val="nil"/>
              <w:left w:val="nil"/>
              <w:bottom w:val="single" w:sz="8" w:space="0" w:color="000000"/>
              <w:right w:val="single" w:sz="8" w:space="0" w:color="000000"/>
            </w:tcBorders>
          </w:tcPr>
          <w:p w14:paraId="528BA7C3" w14:textId="2401F09F"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Interne : personnes en charge de la boîte contact. Externe : consultant IA/no-code pour scénario Outlook + Make/n8n + IA</w:t>
            </w:r>
          </w:p>
        </w:tc>
      </w:tr>
      <w:tr w:rsidR="004650FB" w:rsidRPr="002A53C6" w14:paraId="7AE8C86B" w14:textId="77777777" w:rsidTr="00512CF5">
        <w:trPr>
          <w:trHeight w:val="300"/>
        </w:trPr>
        <w:tc>
          <w:tcPr>
            <w:tcW w:w="1586" w:type="dxa"/>
            <w:tcBorders>
              <w:top w:val="nil"/>
              <w:left w:val="single" w:sz="8" w:space="0" w:color="000000"/>
              <w:bottom w:val="single" w:sz="8" w:space="0" w:color="000000"/>
              <w:right w:val="single" w:sz="8" w:space="0" w:color="000000"/>
            </w:tcBorders>
            <w:vAlign w:val="center"/>
            <w:hideMark/>
          </w:tcPr>
          <w:p w14:paraId="36ACF4E3" w14:textId="25CEE897" w:rsidR="004650FB" w:rsidRPr="002C6C6A" w:rsidRDefault="004650FB" w:rsidP="004650FB">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Communication</w:t>
            </w:r>
          </w:p>
        </w:tc>
        <w:tc>
          <w:tcPr>
            <w:tcW w:w="994" w:type="dxa"/>
            <w:tcBorders>
              <w:top w:val="nil"/>
              <w:left w:val="nil"/>
              <w:bottom w:val="single" w:sz="8" w:space="0" w:color="000000"/>
              <w:right w:val="single" w:sz="8" w:space="0" w:color="000000"/>
            </w:tcBorders>
          </w:tcPr>
          <w:p w14:paraId="243B8980" w14:textId="7E363C0E"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Moyenne</w:t>
            </w:r>
          </w:p>
        </w:tc>
        <w:tc>
          <w:tcPr>
            <w:tcW w:w="3562" w:type="dxa"/>
            <w:tcBorders>
              <w:top w:val="nil"/>
              <w:left w:val="nil"/>
              <w:bottom w:val="single" w:sz="8" w:space="0" w:color="000000"/>
              <w:right w:val="single" w:sz="8" w:space="0" w:color="000000"/>
            </w:tcBorders>
          </w:tcPr>
          <w:p w14:paraId="1B16AF98" w14:textId="01AAEF68"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Développer la communication marque employeur avec l’IA</w:t>
            </w:r>
          </w:p>
        </w:tc>
        <w:tc>
          <w:tcPr>
            <w:tcW w:w="3869" w:type="dxa"/>
            <w:tcBorders>
              <w:top w:val="nil"/>
              <w:left w:val="nil"/>
              <w:bottom w:val="single" w:sz="8" w:space="0" w:color="000000"/>
              <w:right w:val="single" w:sz="8" w:space="0" w:color="000000"/>
            </w:tcBorders>
          </w:tcPr>
          <w:p w14:paraId="505B279E" w14:textId="15AF2819"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Valoriser l’histoire familiale, les métiers techniques, l’apprentissage, la politique salariale, les conditions de travail et les éléments différenciants de l’entreprise. Utiliser l’IA pour produire des textes et Canva pour créer des visuels adaptés aux réseaux sociaux et aux annonces de recrutement.</w:t>
            </w:r>
          </w:p>
        </w:tc>
        <w:tc>
          <w:tcPr>
            <w:tcW w:w="1573" w:type="dxa"/>
            <w:tcBorders>
              <w:top w:val="nil"/>
              <w:left w:val="nil"/>
              <w:bottom w:val="single" w:sz="8" w:space="0" w:color="000000"/>
              <w:right w:val="single" w:sz="8" w:space="0" w:color="000000"/>
            </w:tcBorders>
          </w:tcPr>
          <w:p w14:paraId="540BCA97" w14:textId="7BA20D37"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1 à 2 mois</w:t>
            </w:r>
          </w:p>
        </w:tc>
        <w:tc>
          <w:tcPr>
            <w:tcW w:w="1573" w:type="dxa"/>
            <w:tcBorders>
              <w:top w:val="nil"/>
              <w:left w:val="nil"/>
              <w:bottom w:val="single" w:sz="8" w:space="0" w:color="000000"/>
              <w:right w:val="single" w:sz="8" w:space="0" w:color="000000"/>
            </w:tcBorders>
          </w:tcPr>
          <w:p w14:paraId="6367D5CD" w14:textId="12E1E86D"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Direction + personne référente communication</w:t>
            </w:r>
          </w:p>
        </w:tc>
        <w:tc>
          <w:tcPr>
            <w:tcW w:w="1717" w:type="dxa"/>
            <w:tcBorders>
              <w:top w:val="nil"/>
              <w:left w:val="nil"/>
              <w:bottom w:val="single" w:sz="8" w:space="0" w:color="000000"/>
              <w:right w:val="single" w:sz="8" w:space="0" w:color="000000"/>
            </w:tcBorders>
          </w:tcPr>
          <w:p w14:paraId="2181F63C" w14:textId="7F9E5138"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Messages employeur clés ; calendrier éditorial simple ; modèles de publications ; modèles d’annonces ; bibliothèque de visuels Canva</w:t>
            </w:r>
          </w:p>
        </w:tc>
        <w:tc>
          <w:tcPr>
            <w:tcW w:w="1720" w:type="dxa"/>
            <w:tcBorders>
              <w:top w:val="nil"/>
              <w:left w:val="nil"/>
              <w:bottom w:val="single" w:sz="8" w:space="0" w:color="000000"/>
              <w:right w:val="single" w:sz="8" w:space="0" w:color="000000"/>
            </w:tcBorders>
          </w:tcPr>
          <w:p w14:paraId="11D030B2" w14:textId="779ED750"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Interne : direction, collaborateurs volontaires. Externe : consultant IA/communication pour ligne éditoriale, prompts et modèles Canva</w:t>
            </w:r>
          </w:p>
        </w:tc>
      </w:tr>
      <w:tr w:rsidR="004650FB" w:rsidRPr="002A53C6" w14:paraId="01CD9272" w14:textId="77777777" w:rsidTr="00505634">
        <w:trPr>
          <w:trHeight w:val="300"/>
        </w:trPr>
        <w:tc>
          <w:tcPr>
            <w:tcW w:w="1586" w:type="dxa"/>
            <w:vMerge w:val="restart"/>
            <w:tcBorders>
              <w:top w:val="nil"/>
              <w:left w:val="single" w:sz="8" w:space="0" w:color="000000"/>
              <w:right w:val="single" w:sz="8" w:space="0" w:color="000000"/>
            </w:tcBorders>
            <w:vAlign w:val="center"/>
            <w:hideMark/>
          </w:tcPr>
          <w:p w14:paraId="6A0906B7" w14:textId="68DB0935" w:rsidR="004650FB" w:rsidRPr="002C6C6A" w:rsidRDefault="004650FB" w:rsidP="004650FB">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Processus métier</w:t>
            </w:r>
          </w:p>
        </w:tc>
        <w:tc>
          <w:tcPr>
            <w:tcW w:w="994" w:type="dxa"/>
            <w:tcBorders>
              <w:top w:val="nil"/>
              <w:left w:val="nil"/>
              <w:bottom w:val="single" w:sz="8" w:space="0" w:color="000000"/>
              <w:right w:val="single" w:sz="8" w:space="0" w:color="000000"/>
            </w:tcBorders>
          </w:tcPr>
          <w:p w14:paraId="77537BCF" w14:textId="117C7E35"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Haute</w:t>
            </w:r>
          </w:p>
        </w:tc>
        <w:tc>
          <w:tcPr>
            <w:tcW w:w="3562" w:type="dxa"/>
            <w:tcBorders>
              <w:top w:val="nil"/>
              <w:left w:val="nil"/>
              <w:bottom w:val="single" w:sz="8" w:space="0" w:color="000000"/>
              <w:right w:val="single" w:sz="8" w:space="0" w:color="000000"/>
            </w:tcBorders>
          </w:tcPr>
          <w:p w14:paraId="58C1B287" w14:textId="70026422"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Digitaliser les ordres de réparation et de dépannage</w:t>
            </w:r>
          </w:p>
        </w:tc>
        <w:tc>
          <w:tcPr>
            <w:tcW w:w="3869" w:type="dxa"/>
            <w:tcBorders>
              <w:top w:val="nil"/>
              <w:left w:val="nil"/>
              <w:bottom w:val="single" w:sz="8" w:space="0" w:color="000000"/>
              <w:right w:val="single" w:sz="8" w:space="0" w:color="000000"/>
            </w:tcBorders>
          </w:tcPr>
          <w:p w14:paraId="19EAC853" w14:textId="26C864FD"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Créer un ordre de réparation digital partagé pour remplacer progressivement les fiches papier, agendas et supports autocopiants. Intégrer les informations client, matériel, diagnostic, temps passé, pièces utilisées, photos et statut d’avancement. Prévoir une saisie simplifiée par smartphone/tablette et transcription vocale pour les techniciens.</w:t>
            </w:r>
          </w:p>
        </w:tc>
        <w:tc>
          <w:tcPr>
            <w:tcW w:w="1573" w:type="dxa"/>
            <w:tcBorders>
              <w:top w:val="nil"/>
              <w:left w:val="nil"/>
              <w:bottom w:val="single" w:sz="8" w:space="0" w:color="000000"/>
              <w:right w:val="single" w:sz="8" w:space="0" w:color="000000"/>
            </w:tcBorders>
          </w:tcPr>
          <w:p w14:paraId="5F13E57A" w14:textId="70D70251"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1 à 2 mois</w:t>
            </w:r>
          </w:p>
        </w:tc>
        <w:tc>
          <w:tcPr>
            <w:tcW w:w="1573" w:type="dxa"/>
            <w:tcBorders>
              <w:top w:val="nil"/>
              <w:left w:val="nil"/>
              <w:bottom w:val="single" w:sz="8" w:space="0" w:color="000000"/>
              <w:right w:val="single" w:sz="8" w:space="0" w:color="000000"/>
            </w:tcBorders>
          </w:tcPr>
          <w:p w14:paraId="1957648C" w14:textId="0380D76A"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Direction + référent atelier + administratif</w:t>
            </w:r>
          </w:p>
        </w:tc>
        <w:tc>
          <w:tcPr>
            <w:tcW w:w="1717" w:type="dxa"/>
            <w:tcBorders>
              <w:top w:val="nil"/>
              <w:left w:val="nil"/>
              <w:bottom w:val="single" w:sz="8" w:space="0" w:color="000000"/>
              <w:right w:val="single" w:sz="8" w:space="0" w:color="000000"/>
            </w:tcBorders>
          </w:tcPr>
          <w:p w14:paraId="48B8FF90" w14:textId="00D4A5E6"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Modèle d’ordre de réparation digital ; formulaire de saisie ; tableau de suivi des statuts ; procédure interne simple ; phase test sur un service pilote</w:t>
            </w:r>
          </w:p>
        </w:tc>
        <w:tc>
          <w:tcPr>
            <w:tcW w:w="1720" w:type="dxa"/>
            <w:tcBorders>
              <w:top w:val="nil"/>
              <w:left w:val="nil"/>
              <w:bottom w:val="single" w:sz="8" w:space="0" w:color="000000"/>
              <w:right w:val="single" w:sz="8" w:space="0" w:color="000000"/>
            </w:tcBorders>
          </w:tcPr>
          <w:p w14:paraId="7C3113B2" w14:textId="78ED185B"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Interne : techniciens, administratif, magasin. Externe : consultant IA/no-code pour paramétrage, automatisation et formation</w:t>
            </w:r>
          </w:p>
        </w:tc>
      </w:tr>
      <w:tr w:rsidR="004650FB" w:rsidRPr="002A53C6" w14:paraId="628C28BD" w14:textId="77777777" w:rsidTr="00505634">
        <w:trPr>
          <w:trHeight w:val="300"/>
        </w:trPr>
        <w:tc>
          <w:tcPr>
            <w:tcW w:w="1586" w:type="dxa"/>
            <w:vMerge/>
            <w:tcBorders>
              <w:left w:val="single" w:sz="8" w:space="0" w:color="000000"/>
              <w:right w:val="single" w:sz="8" w:space="0" w:color="000000"/>
            </w:tcBorders>
            <w:vAlign w:val="center"/>
          </w:tcPr>
          <w:p w14:paraId="7CDD0B59" w14:textId="77777777" w:rsidR="004650FB" w:rsidRDefault="004650FB" w:rsidP="004650FB">
            <w:pPr>
              <w:spacing w:after="0" w:line="240" w:lineRule="auto"/>
              <w:jc w:val="center"/>
              <w:rPr>
                <w:rFonts w:ascii="Verdana" w:eastAsia="Times New Roman" w:hAnsi="Verdana" w:cs="Calibri"/>
                <w:b/>
                <w:bCs/>
                <w:color w:val="000000"/>
                <w:sz w:val="16"/>
                <w:szCs w:val="16"/>
                <w:lang w:eastAsia="fr-FR"/>
              </w:rPr>
            </w:pPr>
          </w:p>
        </w:tc>
        <w:tc>
          <w:tcPr>
            <w:tcW w:w="994" w:type="dxa"/>
            <w:tcBorders>
              <w:top w:val="nil"/>
              <w:left w:val="nil"/>
              <w:bottom w:val="single" w:sz="8" w:space="0" w:color="000000"/>
              <w:right w:val="single" w:sz="8" w:space="0" w:color="000000"/>
            </w:tcBorders>
          </w:tcPr>
          <w:p w14:paraId="470947E6" w14:textId="3ACC56EB"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Haute</w:t>
            </w:r>
          </w:p>
        </w:tc>
        <w:tc>
          <w:tcPr>
            <w:tcW w:w="3562" w:type="dxa"/>
            <w:tcBorders>
              <w:top w:val="nil"/>
              <w:left w:val="nil"/>
              <w:bottom w:val="single" w:sz="8" w:space="0" w:color="000000"/>
              <w:right w:val="single" w:sz="8" w:space="0" w:color="000000"/>
            </w:tcBorders>
          </w:tcPr>
          <w:p w14:paraId="4A18120E" w14:textId="4C2F3DFA"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Mettre en place un suivi digital des commandes fournisseurs clients</w:t>
            </w:r>
          </w:p>
        </w:tc>
        <w:tc>
          <w:tcPr>
            <w:tcW w:w="3869" w:type="dxa"/>
            <w:tcBorders>
              <w:top w:val="nil"/>
              <w:left w:val="nil"/>
              <w:bottom w:val="single" w:sz="8" w:space="0" w:color="000000"/>
              <w:right w:val="single" w:sz="8" w:space="0" w:color="000000"/>
            </w:tcBorders>
          </w:tcPr>
          <w:p w14:paraId="18797237" w14:textId="4B697A09"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Créer un espace partagé permettant de suivre les commandes fournisseurs depuis la demande initiale jusqu’à la réception et l’affectation de la pièce au bon client, service ou ordre de réparation. Structurer les statuts : à commander, commandé, en attente fournisseur, reçu, affecté, clôturé.</w:t>
            </w:r>
          </w:p>
        </w:tc>
        <w:tc>
          <w:tcPr>
            <w:tcW w:w="1573" w:type="dxa"/>
            <w:tcBorders>
              <w:top w:val="nil"/>
              <w:left w:val="nil"/>
              <w:bottom w:val="single" w:sz="8" w:space="0" w:color="000000"/>
              <w:right w:val="single" w:sz="8" w:space="0" w:color="000000"/>
            </w:tcBorders>
          </w:tcPr>
          <w:p w14:paraId="061F5444" w14:textId="287B796C"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1 à 2 mois</w:t>
            </w:r>
          </w:p>
        </w:tc>
        <w:tc>
          <w:tcPr>
            <w:tcW w:w="1573" w:type="dxa"/>
            <w:tcBorders>
              <w:top w:val="nil"/>
              <w:left w:val="nil"/>
              <w:bottom w:val="single" w:sz="8" w:space="0" w:color="000000"/>
              <w:right w:val="single" w:sz="8" w:space="0" w:color="000000"/>
            </w:tcBorders>
          </w:tcPr>
          <w:p w14:paraId="7AF07596" w14:textId="23EDE905"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Sonia + Rémi + magasinier</w:t>
            </w:r>
          </w:p>
        </w:tc>
        <w:tc>
          <w:tcPr>
            <w:tcW w:w="1717" w:type="dxa"/>
            <w:tcBorders>
              <w:top w:val="nil"/>
              <w:left w:val="nil"/>
              <w:bottom w:val="single" w:sz="8" w:space="0" w:color="000000"/>
              <w:right w:val="single" w:sz="8" w:space="0" w:color="000000"/>
            </w:tcBorders>
          </w:tcPr>
          <w:p w14:paraId="75DC073B" w14:textId="791134E9"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Fiche commande digitale ; circuit de validation ; tableau de suivi des commandes ; notifications internes ; règles de réception et d’affectation des pièces</w:t>
            </w:r>
          </w:p>
        </w:tc>
        <w:tc>
          <w:tcPr>
            <w:tcW w:w="1720" w:type="dxa"/>
            <w:tcBorders>
              <w:top w:val="nil"/>
              <w:left w:val="nil"/>
              <w:bottom w:val="single" w:sz="8" w:space="0" w:color="000000"/>
              <w:right w:val="single" w:sz="8" w:space="0" w:color="000000"/>
            </w:tcBorders>
          </w:tcPr>
          <w:p w14:paraId="150E597F" w14:textId="2427D584"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Interne : administratif, direction, magasin, techniciens. Externe : consultant pour conception de l’outil partagé et automatisations Make ou n8n</w:t>
            </w:r>
          </w:p>
        </w:tc>
      </w:tr>
      <w:tr w:rsidR="004650FB" w:rsidRPr="002A53C6" w14:paraId="03F86DCA" w14:textId="77777777" w:rsidTr="004650FB">
        <w:trPr>
          <w:trHeight w:val="300"/>
        </w:trPr>
        <w:tc>
          <w:tcPr>
            <w:tcW w:w="1586" w:type="dxa"/>
            <w:vMerge/>
            <w:tcBorders>
              <w:left w:val="single" w:sz="8" w:space="0" w:color="000000"/>
              <w:bottom w:val="single" w:sz="8" w:space="0" w:color="000000"/>
              <w:right w:val="single" w:sz="8" w:space="0" w:color="000000"/>
            </w:tcBorders>
            <w:vAlign w:val="center"/>
          </w:tcPr>
          <w:p w14:paraId="3255DA6B" w14:textId="77777777" w:rsidR="004650FB" w:rsidRDefault="004650FB" w:rsidP="004650FB">
            <w:pPr>
              <w:spacing w:after="0" w:line="240" w:lineRule="auto"/>
              <w:jc w:val="center"/>
              <w:rPr>
                <w:rFonts w:ascii="Verdana" w:eastAsia="Times New Roman" w:hAnsi="Verdana" w:cs="Calibri"/>
                <w:b/>
                <w:bCs/>
                <w:color w:val="000000"/>
                <w:sz w:val="16"/>
                <w:szCs w:val="16"/>
                <w:lang w:eastAsia="fr-FR"/>
              </w:rPr>
            </w:pPr>
          </w:p>
        </w:tc>
        <w:tc>
          <w:tcPr>
            <w:tcW w:w="994" w:type="dxa"/>
            <w:tcBorders>
              <w:top w:val="nil"/>
              <w:left w:val="nil"/>
              <w:bottom w:val="single" w:sz="4" w:space="0" w:color="auto"/>
              <w:right w:val="single" w:sz="8" w:space="0" w:color="000000"/>
            </w:tcBorders>
          </w:tcPr>
          <w:p w14:paraId="22A91636" w14:textId="6FBB785C"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Moyenne</w:t>
            </w:r>
          </w:p>
        </w:tc>
        <w:tc>
          <w:tcPr>
            <w:tcW w:w="3562" w:type="dxa"/>
            <w:tcBorders>
              <w:top w:val="nil"/>
              <w:left w:val="nil"/>
              <w:bottom w:val="single" w:sz="4" w:space="0" w:color="auto"/>
              <w:right w:val="single" w:sz="8" w:space="0" w:color="000000"/>
            </w:tcBorders>
          </w:tcPr>
          <w:p w14:paraId="4BC5D934" w14:textId="060566F3"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Créer un assistant IA de recherche fournisseurs</w:t>
            </w:r>
          </w:p>
        </w:tc>
        <w:tc>
          <w:tcPr>
            <w:tcW w:w="3869" w:type="dxa"/>
            <w:tcBorders>
              <w:top w:val="nil"/>
              <w:left w:val="nil"/>
              <w:bottom w:val="single" w:sz="4" w:space="0" w:color="auto"/>
              <w:right w:val="single" w:sz="8" w:space="0" w:color="000000"/>
            </w:tcBorders>
          </w:tcPr>
          <w:p w14:paraId="002A7397" w14:textId="184B1F9E"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 xml:space="preserve">Déployer un assistant encadré pour aider les équipes à rechercher des références, prix, délais et équivalences fournisseurs à partir d’une référence OEM, d’une désignation, d’une photo ou d’une information matériel. L’IA doit produire </w:t>
            </w:r>
            <w:r>
              <w:rPr>
                <w:rFonts w:ascii="Helvetica Neue" w:hAnsi="Helvetica Neue"/>
                <w:color w:val="000000"/>
                <w:sz w:val="15"/>
                <w:szCs w:val="15"/>
              </w:rPr>
              <w:lastRenderedPageBreak/>
              <w:t>une synthèse à valider par un collaborateur compétent avant toute commande.</w:t>
            </w:r>
          </w:p>
        </w:tc>
        <w:tc>
          <w:tcPr>
            <w:tcW w:w="1573" w:type="dxa"/>
            <w:tcBorders>
              <w:top w:val="nil"/>
              <w:left w:val="nil"/>
              <w:bottom w:val="single" w:sz="4" w:space="0" w:color="auto"/>
              <w:right w:val="single" w:sz="8" w:space="0" w:color="000000"/>
            </w:tcBorders>
          </w:tcPr>
          <w:p w14:paraId="77A11735" w14:textId="1508B1BD"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lastRenderedPageBreak/>
              <w:t>2 mois</w:t>
            </w:r>
          </w:p>
        </w:tc>
        <w:tc>
          <w:tcPr>
            <w:tcW w:w="1573" w:type="dxa"/>
            <w:tcBorders>
              <w:top w:val="nil"/>
              <w:left w:val="nil"/>
              <w:bottom w:val="single" w:sz="4" w:space="0" w:color="auto"/>
              <w:right w:val="single" w:sz="8" w:space="0" w:color="000000"/>
            </w:tcBorders>
          </w:tcPr>
          <w:p w14:paraId="7A0444A9" w14:textId="09976220"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Rémi + responsables agricole/motoculture</w:t>
            </w:r>
          </w:p>
        </w:tc>
        <w:tc>
          <w:tcPr>
            <w:tcW w:w="1717" w:type="dxa"/>
            <w:tcBorders>
              <w:top w:val="nil"/>
              <w:left w:val="nil"/>
              <w:bottom w:val="single" w:sz="4" w:space="0" w:color="auto"/>
              <w:right w:val="single" w:sz="8" w:space="0" w:color="000000"/>
            </w:tcBorders>
          </w:tcPr>
          <w:p w14:paraId="10CB11F1" w14:textId="0F9C1D86"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 xml:space="preserve">Liste des fournisseurs prioritaires ; modèles de prompts ; fiche de bonnes pratiques ; tests sur cas réels ; </w:t>
            </w:r>
            <w:r>
              <w:rPr>
                <w:rFonts w:ascii="Helvetica Neue" w:hAnsi="Helvetica Neue"/>
                <w:color w:val="000000"/>
                <w:sz w:val="15"/>
                <w:szCs w:val="15"/>
              </w:rPr>
              <w:lastRenderedPageBreak/>
              <w:t>procédure de validation humaine</w:t>
            </w:r>
          </w:p>
        </w:tc>
        <w:tc>
          <w:tcPr>
            <w:tcW w:w="1720" w:type="dxa"/>
            <w:tcBorders>
              <w:top w:val="nil"/>
              <w:left w:val="nil"/>
              <w:bottom w:val="single" w:sz="4" w:space="0" w:color="auto"/>
              <w:right w:val="single" w:sz="8" w:space="0" w:color="000000"/>
            </w:tcBorders>
          </w:tcPr>
          <w:p w14:paraId="597BF87B" w14:textId="7325647C"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lastRenderedPageBreak/>
              <w:t xml:space="preserve">Interne : techniciens et responsables métiers. Externe : consultant pour cadrage des prompts, tests et </w:t>
            </w:r>
            <w:r>
              <w:rPr>
                <w:rFonts w:ascii="Helvetica Neue" w:hAnsi="Helvetica Neue"/>
                <w:color w:val="000000"/>
                <w:sz w:val="15"/>
                <w:szCs w:val="15"/>
              </w:rPr>
              <w:lastRenderedPageBreak/>
              <w:t>sécurisation des usages</w:t>
            </w:r>
          </w:p>
        </w:tc>
      </w:tr>
      <w:tr w:rsidR="004650FB" w:rsidRPr="002A53C6" w14:paraId="42BC10A6" w14:textId="77777777" w:rsidTr="004D7E8B">
        <w:trPr>
          <w:trHeight w:val="300"/>
        </w:trPr>
        <w:tc>
          <w:tcPr>
            <w:tcW w:w="1586" w:type="dxa"/>
            <w:tcBorders>
              <w:top w:val="nil"/>
              <w:left w:val="single" w:sz="8" w:space="0" w:color="000000"/>
              <w:bottom w:val="nil"/>
              <w:right w:val="single" w:sz="4" w:space="0" w:color="auto"/>
            </w:tcBorders>
            <w:vAlign w:val="center"/>
            <w:hideMark/>
          </w:tcPr>
          <w:p w14:paraId="43ACB5D7" w14:textId="2A96F834" w:rsidR="004650FB" w:rsidRPr="002C6C6A" w:rsidRDefault="004650FB" w:rsidP="004650FB">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lastRenderedPageBreak/>
              <w:t>Organisationnel / sécurité</w:t>
            </w:r>
          </w:p>
        </w:tc>
        <w:tc>
          <w:tcPr>
            <w:tcW w:w="994" w:type="dxa"/>
            <w:tcBorders>
              <w:top w:val="single" w:sz="4" w:space="0" w:color="auto"/>
              <w:left w:val="single" w:sz="4" w:space="0" w:color="auto"/>
              <w:bottom w:val="single" w:sz="4" w:space="0" w:color="auto"/>
              <w:right w:val="single" w:sz="4" w:space="0" w:color="auto"/>
            </w:tcBorders>
          </w:tcPr>
          <w:p w14:paraId="53C8E321" w14:textId="7A2E5604"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Haute</w:t>
            </w:r>
          </w:p>
        </w:tc>
        <w:tc>
          <w:tcPr>
            <w:tcW w:w="3562" w:type="dxa"/>
            <w:tcBorders>
              <w:top w:val="single" w:sz="4" w:space="0" w:color="auto"/>
              <w:left w:val="single" w:sz="4" w:space="0" w:color="auto"/>
              <w:bottom w:val="single" w:sz="4" w:space="0" w:color="auto"/>
              <w:right w:val="single" w:sz="4" w:space="0" w:color="auto"/>
            </w:tcBorders>
          </w:tcPr>
          <w:p w14:paraId="5CBE43A6" w14:textId="5EA6C2F9"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Structurer les statuts partagés et les règles de circulation de l’information</w:t>
            </w:r>
          </w:p>
        </w:tc>
        <w:tc>
          <w:tcPr>
            <w:tcW w:w="3869" w:type="dxa"/>
            <w:tcBorders>
              <w:top w:val="single" w:sz="4" w:space="0" w:color="auto"/>
              <w:left w:val="single" w:sz="4" w:space="0" w:color="auto"/>
              <w:bottom w:val="single" w:sz="4" w:space="0" w:color="auto"/>
              <w:right w:val="single" w:sz="4" w:space="0" w:color="auto"/>
            </w:tcBorders>
          </w:tcPr>
          <w:p w14:paraId="0A362F45" w14:textId="3E92BD79" w:rsidR="004650FB" w:rsidRPr="009C7057"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Définir une organisation commune autour des statuts des dossiers : à faire, en cours, en attente de pièce, en attente fournisseur, terminé, prêt à facturer. Clarifier les responsabilités de création, mise à jour, validation et clôture des dossiers.</w:t>
            </w:r>
          </w:p>
        </w:tc>
        <w:tc>
          <w:tcPr>
            <w:tcW w:w="1573" w:type="dxa"/>
            <w:tcBorders>
              <w:top w:val="single" w:sz="4" w:space="0" w:color="auto"/>
              <w:left w:val="single" w:sz="4" w:space="0" w:color="auto"/>
              <w:bottom w:val="single" w:sz="4" w:space="0" w:color="auto"/>
              <w:right w:val="single" w:sz="4" w:space="0" w:color="auto"/>
            </w:tcBorders>
          </w:tcPr>
          <w:p w14:paraId="5BC0161F" w14:textId="1E7B9DD5"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1 mois</w:t>
            </w:r>
          </w:p>
        </w:tc>
        <w:tc>
          <w:tcPr>
            <w:tcW w:w="1573" w:type="dxa"/>
            <w:tcBorders>
              <w:top w:val="single" w:sz="4" w:space="0" w:color="auto"/>
              <w:left w:val="single" w:sz="4" w:space="0" w:color="auto"/>
              <w:bottom w:val="single" w:sz="4" w:space="0" w:color="auto"/>
              <w:right w:val="single" w:sz="4" w:space="0" w:color="auto"/>
            </w:tcBorders>
          </w:tcPr>
          <w:p w14:paraId="731D9BF8" w14:textId="0762A3D0"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Direction + administratif + responsables métiers</w:t>
            </w:r>
          </w:p>
        </w:tc>
        <w:tc>
          <w:tcPr>
            <w:tcW w:w="1717" w:type="dxa"/>
            <w:tcBorders>
              <w:top w:val="single" w:sz="4" w:space="0" w:color="auto"/>
              <w:left w:val="single" w:sz="4" w:space="0" w:color="auto"/>
              <w:bottom w:val="single" w:sz="4" w:space="0" w:color="auto"/>
              <w:right w:val="single" w:sz="4" w:space="0" w:color="auto"/>
            </w:tcBorders>
          </w:tcPr>
          <w:p w14:paraId="51F56AD6" w14:textId="6E331536"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Cartographie simple des flux ; règles de gestion des statuts ; matrice des responsabilités ; procédure de passage papier vers digital</w:t>
            </w:r>
          </w:p>
        </w:tc>
        <w:tc>
          <w:tcPr>
            <w:tcW w:w="1720" w:type="dxa"/>
            <w:tcBorders>
              <w:top w:val="single" w:sz="4" w:space="0" w:color="auto"/>
              <w:left w:val="single" w:sz="4" w:space="0" w:color="auto"/>
              <w:bottom w:val="single" w:sz="4" w:space="0" w:color="auto"/>
              <w:right w:val="single" w:sz="4" w:space="0" w:color="auto"/>
            </w:tcBorders>
          </w:tcPr>
          <w:p w14:paraId="4F10633E" w14:textId="38C1B0BA"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Interne : direction, techniciens, magasin, administratif. Externe : consultant pour animation d’atelier et formalisation</w:t>
            </w:r>
          </w:p>
        </w:tc>
      </w:tr>
      <w:tr w:rsidR="004650FB" w:rsidRPr="002A53C6" w14:paraId="4FEFED05" w14:textId="77777777" w:rsidTr="004650FB">
        <w:trPr>
          <w:trHeight w:val="300"/>
        </w:trPr>
        <w:tc>
          <w:tcPr>
            <w:tcW w:w="1586" w:type="dxa"/>
            <w:tcBorders>
              <w:top w:val="nil"/>
              <w:left w:val="single" w:sz="8" w:space="0" w:color="000000"/>
              <w:bottom w:val="single" w:sz="4" w:space="0" w:color="auto"/>
              <w:right w:val="single" w:sz="4" w:space="0" w:color="auto"/>
            </w:tcBorders>
            <w:vAlign w:val="center"/>
          </w:tcPr>
          <w:p w14:paraId="6A16BF15" w14:textId="77777777" w:rsidR="004650FB" w:rsidRDefault="004650FB" w:rsidP="004650FB">
            <w:pPr>
              <w:spacing w:after="0" w:line="240" w:lineRule="auto"/>
              <w:jc w:val="center"/>
              <w:rPr>
                <w:rFonts w:ascii="Verdana" w:eastAsia="Times New Roman" w:hAnsi="Verdana" w:cs="Calibri"/>
                <w:b/>
                <w:bCs/>
                <w:color w:val="000000"/>
                <w:sz w:val="16"/>
                <w:szCs w:val="16"/>
                <w:lang w:eastAsia="fr-FR"/>
              </w:rPr>
            </w:pPr>
          </w:p>
        </w:tc>
        <w:tc>
          <w:tcPr>
            <w:tcW w:w="994" w:type="dxa"/>
            <w:tcBorders>
              <w:top w:val="single" w:sz="4" w:space="0" w:color="auto"/>
              <w:left w:val="single" w:sz="4" w:space="0" w:color="auto"/>
              <w:bottom w:val="single" w:sz="4" w:space="0" w:color="auto"/>
              <w:right w:val="single" w:sz="4" w:space="0" w:color="auto"/>
            </w:tcBorders>
          </w:tcPr>
          <w:p w14:paraId="05AD7069" w14:textId="79A5B000"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Moyenne</w:t>
            </w:r>
          </w:p>
        </w:tc>
        <w:tc>
          <w:tcPr>
            <w:tcW w:w="3562" w:type="dxa"/>
            <w:tcBorders>
              <w:top w:val="single" w:sz="4" w:space="0" w:color="auto"/>
              <w:left w:val="single" w:sz="4" w:space="0" w:color="auto"/>
              <w:bottom w:val="single" w:sz="4" w:space="0" w:color="auto"/>
              <w:right w:val="single" w:sz="4" w:space="0" w:color="auto"/>
            </w:tcBorders>
          </w:tcPr>
          <w:p w14:paraId="69BE0F35" w14:textId="645DE76F"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Créer un tableau de bord de pilotage de l’activité</w:t>
            </w:r>
          </w:p>
        </w:tc>
        <w:tc>
          <w:tcPr>
            <w:tcW w:w="3869" w:type="dxa"/>
            <w:tcBorders>
              <w:top w:val="single" w:sz="4" w:space="0" w:color="auto"/>
              <w:left w:val="single" w:sz="4" w:space="0" w:color="auto"/>
              <w:bottom w:val="single" w:sz="4" w:space="0" w:color="auto"/>
              <w:right w:val="single" w:sz="4" w:space="0" w:color="auto"/>
            </w:tcBorders>
          </w:tcPr>
          <w:p w14:paraId="3B5A64C2" w14:textId="01847BB3" w:rsidR="004650FB" w:rsidRPr="009C7057"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Construire un tableau de bord simple pour suivre les indicateurs clés : chiffre d’affaires par activité, réparations en cours, commandes en attente, délais, dossiers terminés non facturés, charge par service et tendances commerciales. Alimenter le tableau à partir des données disponibles dans Wavesoft, Excel et les futurs outils partagés.</w:t>
            </w:r>
          </w:p>
        </w:tc>
        <w:tc>
          <w:tcPr>
            <w:tcW w:w="1573" w:type="dxa"/>
            <w:tcBorders>
              <w:top w:val="single" w:sz="4" w:space="0" w:color="auto"/>
              <w:left w:val="single" w:sz="4" w:space="0" w:color="auto"/>
              <w:bottom w:val="single" w:sz="4" w:space="0" w:color="auto"/>
              <w:right w:val="single" w:sz="4" w:space="0" w:color="auto"/>
            </w:tcBorders>
          </w:tcPr>
          <w:p w14:paraId="15D82DA9" w14:textId="528A247E"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2 à 3 mois</w:t>
            </w:r>
          </w:p>
        </w:tc>
        <w:tc>
          <w:tcPr>
            <w:tcW w:w="1573" w:type="dxa"/>
            <w:tcBorders>
              <w:top w:val="single" w:sz="4" w:space="0" w:color="auto"/>
              <w:left w:val="single" w:sz="4" w:space="0" w:color="auto"/>
              <w:bottom w:val="single" w:sz="4" w:space="0" w:color="auto"/>
              <w:right w:val="single" w:sz="4" w:space="0" w:color="auto"/>
            </w:tcBorders>
          </w:tcPr>
          <w:p w14:paraId="215C754D" w14:textId="18A6E4E5"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Direction</w:t>
            </w:r>
          </w:p>
        </w:tc>
        <w:tc>
          <w:tcPr>
            <w:tcW w:w="1717" w:type="dxa"/>
            <w:tcBorders>
              <w:top w:val="single" w:sz="4" w:space="0" w:color="auto"/>
              <w:left w:val="single" w:sz="4" w:space="0" w:color="auto"/>
              <w:bottom w:val="single" w:sz="4" w:space="0" w:color="auto"/>
              <w:right w:val="single" w:sz="4" w:space="0" w:color="auto"/>
            </w:tcBorders>
          </w:tcPr>
          <w:p w14:paraId="730CDAB2" w14:textId="55A7F271"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Liste des indicateurs prioritaires ; maquette de tableau de bord ; modalités d’alimentation ; synthèse périodique d’activité ; guide de lecture</w:t>
            </w:r>
          </w:p>
        </w:tc>
        <w:tc>
          <w:tcPr>
            <w:tcW w:w="1720" w:type="dxa"/>
            <w:tcBorders>
              <w:top w:val="single" w:sz="4" w:space="0" w:color="auto"/>
              <w:left w:val="single" w:sz="4" w:space="0" w:color="auto"/>
              <w:bottom w:val="single" w:sz="4" w:space="0" w:color="auto"/>
              <w:right w:val="single" w:sz="4" w:space="0" w:color="auto"/>
            </w:tcBorders>
          </w:tcPr>
          <w:p w14:paraId="4F2EC2B1" w14:textId="270CBD4F" w:rsidR="004650FB" w:rsidRPr="002A53C6" w:rsidRDefault="004650FB" w:rsidP="004650FB">
            <w:pPr>
              <w:spacing w:after="0" w:line="240" w:lineRule="auto"/>
              <w:rPr>
                <w:rFonts w:ascii="Verdana" w:eastAsia="Times New Roman" w:hAnsi="Verdana" w:cs="Calibri"/>
                <w:color w:val="000000"/>
                <w:sz w:val="16"/>
                <w:szCs w:val="16"/>
                <w:lang w:eastAsia="fr-FR"/>
              </w:rPr>
            </w:pPr>
            <w:r>
              <w:rPr>
                <w:rFonts w:ascii="Helvetica Neue" w:hAnsi="Helvetica Neue"/>
                <w:color w:val="000000"/>
                <w:sz w:val="15"/>
                <w:szCs w:val="15"/>
              </w:rPr>
              <w:t>Interne : direction, administratif. Externe : consultant BI/no-code pour extraction, structuration et visualisation</w:t>
            </w:r>
          </w:p>
        </w:tc>
      </w:tr>
      <w:tr w:rsidR="004650FB" w:rsidRPr="002A53C6" w14:paraId="7720EAE1" w14:textId="77777777" w:rsidTr="004650FB">
        <w:trPr>
          <w:trHeight w:val="300"/>
        </w:trPr>
        <w:tc>
          <w:tcPr>
            <w:tcW w:w="1586" w:type="dxa"/>
            <w:tcBorders>
              <w:top w:val="single" w:sz="4" w:space="0" w:color="auto"/>
              <w:left w:val="single" w:sz="4" w:space="0" w:color="auto"/>
              <w:bottom w:val="single" w:sz="4" w:space="0" w:color="auto"/>
              <w:right w:val="single" w:sz="4" w:space="0" w:color="auto"/>
            </w:tcBorders>
            <w:vAlign w:val="center"/>
          </w:tcPr>
          <w:p w14:paraId="692374B5" w14:textId="34D98E0C" w:rsidR="004650FB" w:rsidRDefault="004650FB" w:rsidP="004650FB">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Compétences</w:t>
            </w:r>
          </w:p>
        </w:tc>
        <w:tc>
          <w:tcPr>
            <w:tcW w:w="994" w:type="dxa"/>
            <w:tcBorders>
              <w:top w:val="single" w:sz="4" w:space="0" w:color="auto"/>
              <w:left w:val="single" w:sz="4" w:space="0" w:color="auto"/>
              <w:bottom w:val="single" w:sz="4" w:space="0" w:color="auto"/>
              <w:right w:val="single" w:sz="4" w:space="0" w:color="auto"/>
            </w:tcBorders>
          </w:tcPr>
          <w:p w14:paraId="1041320D" w14:textId="3C14E4CD" w:rsidR="004650FB" w:rsidRDefault="004650FB" w:rsidP="004650FB">
            <w:pPr>
              <w:spacing w:after="0" w:line="240" w:lineRule="auto"/>
              <w:rPr>
                <w:rFonts w:ascii="Helvetica Neue" w:hAnsi="Helvetica Neue"/>
                <w:color w:val="000000"/>
                <w:sz w:val="15"/>
                <w:szCs w:val="15"/>
              </w:rPr>
            </w:pPr>
            <w:r>
              <w:rPr>
                <w:rFonts w:ascii="Helvetica Neue" w:hAnsi="Helvetica Neue"/>
                <w:color w:val="000000"/>
                <w:sz w:val="15"/>
                <w:szCs w:val="15"/>
              </w:rPr>
              <w:t>Haute</w:t>
            </w:r>
          </w:p>
        </w:tc>
        <w:tc>
          <w:tcPr>
            <w:tcW w:w="3562" w:type="dxa"/>
            <w:tcBorders>
              <w:top w:val="single" w:sz="4" w:space="0" w:color="auto"/>
              <w:left w:val="single" w:sz="4" w:space="0" w:color="auto"/>
              <w:bottom w:val="single" w:sz="4" w:space="0" w:color="auto"/>
              <w:right w:val="single" w:sz="4" w:space="0" w:color="auto"/>
            </w:tcBorders>
          </w:tcPr>
          <w:p w14:paraId="3029DE96" w14:textId="089A6A83" w:rsidR="004650FB" w:rsidRDefault="004650FB" w:rsidP="004650FB">
            <w:pPr>
              <w:spacing w:after="0" w:line="240" w:lineRule="auto"/>
              <w:rPr>
                <w:rFonts w:ascii="Helvetica Neue" w:hAnsi="Helvetica Neue"/>
                <w:color w:val="000000"/>
                <w:sz w:val="15"/>
                <w:szCs w:val="15"/>
              </w:rPr>
            </w:pPr>
            <w:r>
              <w:rPr>
                <w:rFonts w:ascii="Helvetica Neue" w:hAnsi="Helvetica Neue"/>
                <w:color w:val="000000"/>
                <w:sz w:val="15"/>
                <w:szCs w:val="15"/>
              </w:rPr>
              <w:t>Former les référents internes aux usages IA et no-code</w:t>
            </w:r>
          </w:p>
        </w:tc>
        <w:tc>
          <w:tcPr>
            <w:tcW w:w="3869" w:type="dxa"/>
            <w:tcBorders>
              <w:top w:val="single" w:sz="4" w:space="0" w:color="auto"/>
              <w:left w:val="single" w:sz="4" w:space="0" w:color="auto"/>
              <w:bottom w:val="single" w:sz="4" w:space="0" w:color="auto"/>
              <w:right w:val="single" w:sz="4" w:space="0" w:color="auto"/>
            </w:tcBorders>
          </w:tcPr>
          <w:p w14:paraId="514CED5E" w14:textId="26F4D57E" w:rsidR="004650FB" w:rsidRDefault="004650FB" w:rsidP="004650FB">
            <w:pPr>
              <w:spacing w:after="0" w:line="240" w:lineRule="auto"/>
              <w:rPr>
                <w:rFonts w:ascii="Helvetica Neue" w:hAnsi="Helvetica Neue"/>
                <w:color w:val="000000"/>
                <w:sz w:val="15"/>
                <w:szCs w:val="15"/>
              </w:rPr>
            </w:pPr>
            <w:r>
              <w:rPr>
                <w:rFonts w:ascii="Helvetica Neue" w:hAnsi="Helvetica Neue"/>
                <w:color w:val="000000"/>
                <w:sz w:val="15"/>
                <w:szCs w:val="15"/>
              </w:rPr>
              <w:t>Former un petit groupe de référents à l’utilisation des outils retenus : ordre de réparation digital, suivi des commandes, tri des mails, assistant IA et règles de validation. La formation doit être pratique, basée sur les cas réels de l’entreprise et adaptée aux profils terrain.</w:t>
            </w:r>
          </w:p>
        </w:tc>
        <w:tc>
          <w:tcPr>
            <w:tcW w:w="1573" w:type="dxa"/>
            <w:tcBorders>
              <w:top w:val="single" w:sz="4" w:space="0" w:color="auto"/>
              <w:left w:val="single" w:sz="4" w:space="0" w:color="auto"/>
              <w:bottom w:val="single" w:sz="4" w:space="0" w:color="auto"/>
              <w:right w:val="single" w:sz="4" w:space="0" w:color="auto"/>
            </w:tcBorders>
          </w:tcPr>
          <w:p w14:paraId="0F3B16ED" w14:textId="19AF1B91" w:rsidR="004650FB" w:rsidRDefault="004650FB" w:rsidP="004650FB">
            <w:pPr>
              <w:spacing w:after="0" w:line="240" w:lineRule="auto"/>
              <w:rPr>
                <w:rFonts w:ascii="Helvetica Neue" w:hAnsi="Helvetica Neue"/>
                <w:color w:val="000000"/>
                <w:sz w:val="15"/>
                <w:szCs w:val="15"/>
              </w:rPr>
            </w:pPr>
            <w:r>
              <w:rPr>
                <w:rFonts w:ascii="Helvetica Neue" w:hAnsi="Helvetica Neue"/>
                <w:color w:val="000000"/>
                <w:sz w:val="15"/>
                <w:szCs w:val="15"/>
              </w:rPr>
              <w:t>1 mois puis accompagnement continu</w:t>
            </w:r>
          </w:p>
        </w:tc>
        <w:tc>
          <w:tcPr>
            <w:tcW w:w="1573" w:type="dxa"/>
            <w:tcBorders>
              <w:top w:val="single" w:sz="4" w:space="0" w:color="auto"/>
              <w:left w:val="single" w:sz="4" w:space="0" w:color="auto"/>
              <w:bottom w:val="single" w:sz="4" w:space="0" w:color="auto"/>
              <w:right w:val="single" w:sz="4" w:space="0" w:color="auto"/>
            </w:tcBorders>
          </w:tcPr>
          <w:p w14:paraId="68EB4B86" w14:textId="6DC14684" w:rsidR="004650FB" w:rsidRDefault="004650FB" w:rsidP="004650FB">
            <w:pPr>
              <w:spacing w:after="0" w:line="240" w:lineRule="auto"/>
              <w:rPr>
                <w:rFonts w:ascii="Helvetica Neue" w:hAnsi="Helvetica Neue"/>
                <w:color w:val="000000"/>
                <w:sz w:val="15"/>
                <w:szCs w:val="15"/>
              </w:rPr>
            </w:pPr>
            <w:r>
              <w:rPr>
                <w:rFonts w:ascii="Helvetica Neue" w:hAnsi="Helvetica Neue"/>
                <w:color w:val="000000"/>
                <w:sz w:val="15"/>
                <w:szCs w:val="15"/>
              </w:rPr>
              <w:t>Direction + référents atelier/magasin/administratif</w:t>
            </w:r>
          </w:p>
        </w:tc>
        <w:tc>
          <w:tcPr>
            <w:tcW w:w="1717" w:type="dxa"/>
            <w:tcBorders>
              <w:top w:val="single" w:sz="4" w:space="0" w:color="auto"/>
              <w:left w:val="single" w:sz="4" w:space="0" w:color="auto"/>
              <w:bottom w:val="single" w:sz="4" w:space="0" w:color="auto"/>
              <w:right w:val="single" w:sz="4" w:space="0" w:color="auto"/>
            </w:tcBorders>
          </w:tcPr>
          <w:p w14:paraId="25BD542F" w14:textId="2ABB22AD" w:rsidR="004650FB" w:rsidRDefault="004650FB" w:rsidP="004650FB">
            <w:pPr>
              <w:spacing w:after="0" w:line="240" w:lineRule="auto"/>
              <w:rPr>
                <w:rFonts w:ascii="Helvetica Neue" w:hAnsi="Helvetica Neue"/>
                <w:color w:val="000000"/>
                <w:sz w:val="15"/>
                <w:szCs w:val="15"/>
              </w:rPr>
            </w:pPr>
            <w:r>
              <w:rPr>
                <w:rFonts w:ascii="Helvetica Neue" w:hAnsi="Helvetica Neue"/>
                <w:color w:val="000000"/>
                <w:sz w:val="15"/>
                <w:szCs w:val="15"/>
              </w:rPr>
              <w:t>Support de sensibilisation IA ; fiches pratiques par outil ; modèles de prompts ; procédures internes ; atelier de prise en main</w:t>
            </w:r>
          </w:p>
        </w:tc>
        <w:tc>
          <w:tcPr>
            <w:tcW w:w="1720" w:type="dxa"/>
            <w:tcBorders>
              <w:top w:val="single" w:sz="4" w:space="0" w:color="auto"/>
              <w:left w:val="single" w:sz="4" w:space="0" w:color="auto"/>
              <w:bottom w:val="single" w:sz="4" w:space="0" w:color="auto"/>
              <w:right w:val="single" w:sz="4" w:space="0" w:color="auto"/>
            </w:tcBorders>
          </w:tcPr>
          <w:p w14:paraId="6B535641" w14:textId="682E0FE7" w:rsidR="004650FB" w:rsidRDefault="004650FB" w:rsidP="004650FB">
            <w:pPr>
              <w:spacing w:after="0" w:line="240" w:lineRule="auto"/>
              <w:rPr>
                <w:rFonts w:ascii="Helvetica Neue" w:hAnsi="Helvetica Neue"/>
                <w:color w:val="000000"/>
                <w:sz w:val="15"/>
                <w:szCs w:val="15"/>
              </w:rPr>
            </w:pPr>
            <w:r>
              <w:rPr>
                <w:rFonts w:ascii="Helvetica Neue" w:hAnsi="Helvetica Neue"/>
                <w:color w:val="000000"/>
                <w:sz w:val="15"/>
                <w:szCs w:val="15"/>
              </w:rPr>
              <w:t>Interne : référents utilisateurs. Externe : consultant formateur IA/no-code</w:t>
            </w:r>
          </w:p>
        </w:tc>
      </w:tr>
    </w:tbl>
    <w:p w14:paraId="1E410BDB" w14:textId="01AC237A" w:rsidR="002C6C6A" w:rsidRPr="00B6166A" w:rsidRDefault="002C6C6A" w:rsidP="00BD0791">
      <w:pPr>
        <w:tabs>
          <w:tab w:val="left" w:pos="756"/>
          <w:tab w:val="left" w:pos="3960"/>
        </w:tabs>
        <w:rPr>
          <w:rFonts w:ascii="Montserrat Light" w:hAnsi="Montserrat Light"/>
        </w:rPr>
      </w:pPr>
    </w:p>
    <w:sectPr w:rsidR="002C6C6A" w:rsidRPr="00B6166A" w:rsidSect="005F042D">
      <w:pgSz w:w="16838" w:h="11906" w:orient="landscape"/>
      <w:pgMar w:top="1418" w:right="1418" w:bottom="1418"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8E557" w14:textId="77777777" w:rsidR="005E4F33" w:rsidRDefault="005E4F33">
      <w:pPr>
        <w:spacing w:after="0" w:line="240" w:lineRule="auto"/>
      </w:pPr>
      <w:r>
        <w:separator/>
      </w:r>
    </w:p>
  </w:endnote>
  <w:endnote w:type="continuationSeparator" w:id="0">
    <w:p w14:paraId="1FEA2B25" w14:textId="77777777" w:rsidR="005E4F33" w:rsidRDefault="005E4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mfortaa">
    <w:altName w:val="Calibri"/>
    <w:panose1 w:val="020B0604020202020204"/>
    <w:charset w:val="00"/>
    <w:family w:val="auto"/>
    <w:pitch w:val="variable"/>
    <w:sig w:usb0="20000287" w:usb1="00000002"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notTrueType/>
    <w:pitch w:val="default"/>
  </w:font>
  <w:font w:name="Montserrat SemiBold">
    <w:panose1 w:val="00000700000000000000"/>
    <w:charset w:val="4D"/>
    <w:family w:val="auto"/>
    <w:pitch w:val="variable"/>
    <w:sig w:usb0="2000020F" w:usb1="00000003" w:usb2="00000000" w:usb3="00000000" w:csb0="00000197" w:csb1="00000000"/>
  </w:font>
  <w:font w:name="Montserrat Light">
    <w:panose1 w:val="00000400000000000000"/>
    <w:charset w:val="4D"/>
    <w:family w:val="auto"/>
    <w:pitch w:val="variable"/>
    <w:sig w:usb0="2000020F" w:usb1="00000003" w:usb2="00000000" w:usb3="00000000" w:csb0="00000197" w:csb1="00000000"/>
  </w:font>
  <w:font w:name="Montserrat">
    <w:panose1 w:val="00000500000000000000"/>
    <w:charset w:val="4D"/>
    <w:family w:val="auto"/>
    <w:pitch w:val="variable"/>
    <w:sig w:usb0="2000020F" w:usb1="00000003" w:usb2="00000000" w:usb3="00000000" w:csb0="00000197" w:csb1="00000000"/>
  </w:font>
  <w:font w:name="Verdana">
    <w:panose1 w:val="020B0604030504040204"/>
    <w:charset w:val="00"/>
    <w:family w:val="swiss"/>
    <w:pitch w:val="variable"/>
    <w:sig w:usb0="A10006FF" w:usb1="4000205B" w:usb2="00000010" w:usb3="00000000" w:csb0="0000019F" w:csb1="00000000"/>
  </w:font>
  <w:font w:name="System Font">
    <w:altName w:val="Microsoft JhengHei"/>
    <w:panose1 w:val="020B0604020202020204"/>
    <w:charset w:val="00"/>
    <w:family w:val="auto"/>
    <w:notTrueType/>
    <w:pitch w:val="default"/>
    <w:sig w:usb0="00000003" w:usb1="00000000" w:usb2="00000000" w:usb3="00000000" w:csb0="00000001" w:csb1="00000000"/>
  </w:font>
  <w:font w:name="Times New Roman (Corps CS)">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A1CC" w14:textId="5D468064" w:rsidR="00B6166A" w:rsidRDefault="00CF370D" w:rsidP="002C6C6A">
    <w:pPr>
      <w:pStyle w:val="En-tte"/>
      <w:pBdr>
        <w:top w:val="single" w:sz="4" w:space="1" w:color="auto"/>
      </w:pBdr>
      <w:tabs>
        <w:tab w:val="clear" w:pos="9072"/>
      </w:tabs>
      <w:jc w:val="center"/>
      <w:rPr>
        <w:color w:val="000080"/>
        <w:sz w:val="16"/>
        <w:szCs w:val="16"/>
      </w:rPr>
    </w:pPr>
    <w:r>
      <w:rPr>
        <w:color w:val="000080"/>
        <w:sz w:val="16"/>
        <w:szCs w:val="16"/>
      </w:rPr>
      <w:t xml:space="preserve">Groupement </w:t>
    </w:r>
    <w:r w:rsidR="00773536">
      <w:rPr>
        <w:color w:val="000080"/>
        <w:sz w:val="16"/>
        <w:szCs w:val="16"/>
      </w:rPr>
      <w:t xml:space="preserve">Le Cercle des Entrepreneurs – </w:t>
    </w:r>
    <w:r>
      <w:rPr>
        <w:color w:val="000080"/>
        <w:sz w:val="16"/>
        <w:szCs w:val="16"/>
      </w:rPr>
      <w:t xml:space="preserve">Mandataire </w:t>
    </w:r>
    <w:r w:rsidR="00773536">
      <w:rPr>
        <w:color w:val="000080"/>
        <w:sz w:val="16"/>
        <w:szCs w:val="16"/>
      </w:rPr>
      <w:t>Nicolas DARCOS – Entreprise individuelle</w:t>
    </w:r>
  </w:p>
  <w:p w14:paraId="3C1D62F2" w14:textId="3345A7A1" w:rsidR="00B6166A" w:rsidRPr="006D068F" w:rsidRDefault="00B6166A" w:rsidP="00B6166A">
    <w:pPr>
      <w:pStyle w:val="En-tte"/>
      <w:pBdr>
        <w:top w:val="single" w:sz="4" w:space="1" w:color="auto"/>
      </w:pBdr>
      <w:tabs>
        <w:tab w:val="clear" w:pos="9072"/>
      </w:tabs>
      <w:jc w:val="center"/>
      <w:rPr>
        <w:rFonts w:ascii="Arial" w:hAnsi="Arial" w:cs="Arial"/>
        <w:color w:val="000080"/>
        <w:sz w:val="16"/>
        <w:szCs w:val="16"/>
      </w:rPr>
    </w:pPr>
    <w:r w:rsidRPr="006D068F">
      <w:rPr>
        <w:color w:val="000080"/>
        <w:sz w:val="16"/>
        <w:szCs w:val="16"/>
      </w:rPr>
      <w:t>1</w:t>
    </w:r>
    <w:r w:rsidR="00773536">
      <w:rPr>
        <w:color w:val="000080"/>
        <w:sz w:val="16"/>
        <w:szCs w:val="16"/>
      </w:rPr>
      <w:t xml:space="preserve">, impasse de l’école </w:t>
    </w:r>
    <w:r w:rsidR="00773536" w:rsidRPr="006D068F">
      <w:rPr>
        <w:color w:val="000080"/>
        <w:sz w:val="16"/>
        <w:szCs w:val="16"/>
      </w:rPr>
      <w:t>–</w:t>
    </w:r>
    <w:r w:rsidRPr="006D068F">
      <w:rPr>
        <w:color w:val="000080"/>
        <w:sz w:val="16"/>
        <w:szCs w:val="16"/>
      </w:rPr>
      <w:t xml:space="preserve"> </w:t>
    </w:r>
    <w:r w:rsidR="00773536">
      <w:rPr>
        <w:color w:val="000080"/>
        <w:sz w:val="16"/>
        <w:szCs w:val="16"/>
      </w:rPr>
      <w:t>11320</w:t>
    </w:r>
    <w:r w:rsidRPr="006D068F">
      <w:rPr>
        <w:color w:val="000080"/>
        <w:sz w:val="16"/>
        <w:szCs w:val="16"/>
      </w:rPr>
      <w:t xml:space="preserve"> </w:t>
    </w:r>
    <w:r w:rsidR="00773536">
      <w:rPr>
        <w:color w:val="000080"/>
        <w:sz w:val="16"/>
        <w:szCs w:val="16"/>
      </w:rPr>
      <w:t>Montferrand</w:t>
    </w:r>
    <w:r w:rsidRPr="006D068F">
      <w:rPr>
        <w:color w:val="000080"/>
        <w:sz w:val="16"/>
        <w:szCs w:val="16"/>
      </w:rPr>
      <w:t xml:space="preserve"> – France</w:t>
    </w:r>
  </w:p>
  <w:p w14:paraId="4E69C012" w14:textId="43F48D7D"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email : </w:t>
    </w:r>
    <w:hyperlink r:id="rId1" w:history="1">
      <w:r w:rsidR="00773536" w:rsidRPr="00572FEC">
        <w:rPr>
          <w:rStyle w:val="Lienhypertexte"/>
          <w:sz w:val="16"/>
          <w:szCs w:val="16"/>
        </w:rPr>
        <w:t>contact@le-cercle-des-entrepreneurs.com</w:t>
      </w:r>
    </w:hyperlink>
    <w:r w:rsidR="00773536">
      <w:rPr>
        <w:color w:val="000080"/>
        <w:sz w:val="16"/>
        <w:szCs w:val="16"/>
      </w:rPr>
      <w:t xml:space="preserve"> </w:t>
    </w:r>
    <w:r w:rsidRPr="006D068F">
      <w:rPr>
        <w:color w:val="000080"/>
        <w:sz w:val="16"/>
        <w:szCs w:val="16"/>
      </w:rPr>
      <w:t>- Tel. : +33 (0)</w:t>
    </w:r>
    <w:r w:rsidR="00773536">
      <w:rPr>
        <w:color w:val="000080"/>
        <w:sz w:val="16"/>
        <w:szCs w:val="16"/>
      </w:rPr>
      <w:t>6</w:t>
    </w:r>
    <w:r w:rsidRPr="006D068F">
      <w:rPr>
        <w:color w:val="000080"/>
        <w:sz w:val="16"/>
        <w:szCs w:val="16"/>
      </w:rPr>
      <w:t xml:space="preserve"> </w:t>
    </w:r>
    <w:r w:rsidR="00773536">
      <w:rPr>
        <w:color w:val="000080"/>
        <w:sz w:val="16"/>
        <w:szCs w:val="16"/>
      </w:rPr>
      <w:t>61</w:t>
    </w:r>
    <w:r w:rsidRPr="006D068F">
      <w:rPr>
        <w:color w:val="000080"/>
        <w:sz w:val="16"/>
        <w:szCs w:val="16"/>
      </w:rPr>
      <w:t xml:space="preserve"> </w:t>
    </w:r>
    <w:r w:rsidR="00773536">
      <w:rPr>
        <w:color w:val="000080"/>
        <w:sz w:val="16"/>
        <w:szCs w:val="16"/>
      </w:rPr>
      <w:t>57</w:t>
    </w:r>
    <w:r w:rsidRPr="006D068F">
      <w:rPr>
        <w:color w:val="000080"/>
        <w:sz w:val="16"/>
        <w:szCs w:val="16"/>
      </w:rPr>
      <w:t xml:space="preserve"> </w:t>
    </w:r>
    <w:r w:rsidR="00773536">
      <w:rPr>
        <w:color w:val="000080"/>
        <w:sz w:val="16"/>
        <w:szCs w:val="16"/>
      </w:rPr>
      <w:t>00</w:t>
    </w:r>
    <w:r w:rsidRPr="006D068F">
      <w:rPr>
        <w:color w:val="000080"/>
        <w:sz w:val="16"/>
        <w:szCs w:val="16"/>
      </w:rPr>
      <w:t xml:space="preserve"> </w:t>
    </w:r>
    <w:r w:rsidR="00773536">
      <w:rPr>
        <w:color w:val="000080"/>
        <w:sz w:val="16"/>
        <w:szCs w:val="16"/>
      </w:rPr>
      <w:t>19</w:t>
    </w:r>
  </w:p>
  <w:p w14:paraId="49FA4A6E" w14:textId="6999E006"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SIRET : </w:t>
    </w:r>
    <w:r w:rsidR="00773536">
      <w:rPr>
        <w:color w:val="000080"/>
        <w:sz w:val="16"/>
        <w:szCs w:val="16"/>
      </w:rPr>
      <w:t>35225847900042</w:t>
    </w:r>
    <w:r w:rsidRPr="006D068F">
      <w:rPr>
        <w:color w:val="000080"/>
        <w:sz w:val="16"/>
        <w:szCs w:val="16"/>
      </w:rPr>
      <w:t>- N° TVA : FR</w:t>
    </w:r>
    <w:r w:rsidR="00CF370D">
      <w:rPr>
        <w:color w:val="000080"/>
        <w:sz w:val="16"/>
        <w:szCs w:val="16"/>
      </w:rPr>
      <w:t>2357635225847900042</w:t>
    </w:r>
    <w:r w:rsidRPr="006D068F">
      <w:rPr>
        <w:color w:val="000080"/>
        <w:sz w:val="16"/>
        <w:szCs w:val="16"/>
      </w:rPr>
      <w:t xml:space="preserve"> - NAF : 7022Z</w:t>
    </w:r>
  </w:p>
  <w:p w14:paraId="05A529A1" w14:textId="4E7763C6" w:rsidR="00E833E8" w:rsidRDefault="00475AA9">
    <w:pPr>
      <w:pStyle w:val="Pieddepage"/>
      <w:ind w:left="-709"/>
      <w:rPr>
        <w:rFonts w:ascii="Montserrat Light" w:hAnsi="Montserrat Light"/>
        <w:color w:val="144392"/>
        <w:sz w:val="20"/>
        <w:szCs w:val="20"/>
      </w:rPr>
    </w:pPr>
    <w:r>
      <w:rPr>
        <w:rFonts w:ascii="Montserrat Light" w:hAnsi="Montserrat Light"/>
        <w:color w:val="144392"/>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185E6" w14:textId="77777777" w:rsidR="005E4F33" w:rsidRDefault="005E4F33">
      <w:pPr>
        <w:spacing w:after="0" w:line="240" w:lineRule="auto"/>
      </w:pPr>
      <w:r>
        <w:separator/>
      </w:r>
    </w:p>
  </w:footnote>
  <w:footnote w:type="continuationSeparator" w:id="0">
    <w:p w14:paraId="0695A7EB" w14:textId="77777777" w:rsidR="005E4F33" w:rsidRDefault="005E4F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55BF" w14:textId="3DE22C38" w:rsidR="0021559B" w:rsidRPr="0021559B" w:rsidRDefault="00717D6C" w:rsidP="0021559B">
    <w:pPr>
      <w:rPr>
        <w:b/>
        <w:bCs/>
        <w:noProof/>
        <w:color w:val="FFFFFF" w:themeColor="background1"/>
        <w:sz w:val="40"/>
        <w:szCs w:val="40"/>
      </w:rPr>
    </w:pPr>
    <w:r>
      <w:rPr>
        <w:b/>
        <w:bCs/>
        <w:noProof/>
        <w:color w:val="FFFFFF" w:themeColor="background1"/>
        <w:sz w:val="40"/>
        <w:szCs w:val="40"/>
      </w:rPr>
      <w:t>PLAN 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00E0"/>
    <w:multiLevelType w:val="multilevel"/>
    <w:tmpl w:val="82A8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708F5"/>
    <w:multiLevelType w:val="multilevel"/>
    <w:tmpl w:val="B028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C6868"/>
    <w:multiLevelType w:val="multilevel"/>
    <w:tmpl w:val="7030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C1A"/>
    <w:multiLevelType w:val="multilevel"/>
    <w:tmpl w:val="7CDC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C373B"/>
    <w:multiLevelType w:val="hybridMultilevel"/>
    <w:tmpl w:val="042C56AE"/>
    <w:lvl w:ilvl="0" w:tplc="DDA20EA2">
      <w:start w:val="1"/>
      <w:numFmt w:val="decimal"/>
      <w:pStyle w:val="TM4"/>
      <w:lvlText w:val="%1.1.1"/>
      <w:lvlJc w:val="left"/>
      <w:pPr>
        <w:ind w:left="2138" w:hanging="360"/>
      </w:pPr>
      <w:rPr>
        <w:rFonts w:hint="default"/>
      </w:rPr>
    </w:lvl>
    <w:lvl w:ilvl="1" w:tplc="A008C33E">
      <w:start w:val="1"/>
      <w:numFmt w:val="lowerLetter"/>
      <w:lvlText w:val="%2."/>
      <w:lvlJc w:val="left"/>
      <w:pPr>
        <w:ind w:left="2858" w:hanging="360"/>
      </w:pPr>
    </w:lvl>
    <w:lvl w:ilvl="2" w:tplc="C9AA2FDC">
      <w:start w:val="1"/>
      <w:numFmt w:val="lowerRoman"/>
      <w:lvlText w:val="%3."/>
      <w:lvlJc w:val="right"/>
      <w:pPr>
        <w:ind w:left="3578" w:hanging="180"/>
      </w:pPr>
    </w:lvl>
    <w:lvl w:ilvl="3" w:tplc="79F65FAC">
      <w:start w:val="1"/>
      <w:numFmt w:val="decimal"/>
      <w:lvlText w:val="%4."/>
      <w:lvlJc w:val="left"/>
      <w:pPr>
        <w:ind w:left="4298" w:hanging="360"/>
      </w:pPr>
    </w:lvl>
    <w:lvl w:ilvl="4" w:tplc="AD66D68A">
      <w:start w:val="1"/>
      <w:numFmt w:val="lowerLetter"/>
      <w:lvlText w:val="%5."/>
      <w:lvlJc w:val="left"/>
      <w:pPr>
        <w:ind w:left="5018" w:hanging="360"/>
      </w:pPr>
    </w:lvl>
    <w:lvl w:ilvl="5" w:tplc="04AED7EE">
      <w:start w:val="1"/>
      <w:numFmt w:val="lowerRoman"/>
      <w:lvlText w:val="%6."/>
      <w:lvlJc w:val="right"/>
      <w:pPr>
        <w:ind w:left="5738" w:hanging="180"/>
      </w:pPr>
    </w:lvl>
    <w:lvl w:ilvl="6" w:tplc="5B4028A0">
      <w:start w:val="1"/>
      <w:numFmt w:val="decimal"/>
      <w:lvlText w:val="%7."/>
      <w:lvlJc w:val="left"/>
      <w:pPr>
        <w:ind w:left="6458" w:hanging="360"/>
      </w:pPr>
    </w:lvl>
    <w:lvl w:ilvl="7" w:tplc="E7E62A46">
      <w:start w:val="1"/>
      <w:numFmt w:val="lowerLetter"/>
      <w:lvlText w:val="%8."/>
      <w:lvlJc w:val="left"/>
      <w:pPr>
        <w:ind w:left="7178" w:hanging="360"/>
      </w:pPr>
    </w:lvl>
    <w:lvl w:ilvl="8" w:tplc="04021A2C">
      <w:start w:val="1"/>
      <w:numFmt w:val="lowerRoman"/>
      <w:lvlText w:val="%9."/>
      <w:lvlJc w:val="right"/>
      <w:pPr>
        <w:ind w:left="7898" w:hanging="180"/>
      </w:pPr>
    </w:lvl>
  </w:abstractNum>
  <w:abstractNum w:abstractNumId="5" w15:restartNumberingAfterBreak="0">
    <w:nsid w:val="086246A9"/>
    <w:multiLevelType w:val="multilevel"/>
    <w:tmpl w:val="0780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149D6"/>
    <w:multiLevelType w:val="hybridMultilevel"/>
    <w:tmpl w:val="11C890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C890989"/>
    <w:multiLevelType w:val="multilevel"/>
    <w:tmpl w:val="F5B2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110D5"/>
    <w:multiLevelType w:val="hybridMultilevel"/>
    <w:tmpl w:val="B9BCF058"/>
    <w:lvl w:ilvl="0" w:tplc="16504F90">
      <w:start w:val="1"/>
      <w:numFmt w:val="decimal"/>
      <w:pStyle w:val="TM1"/>
      <w:lvlText w:val="%1."/>
      <w:lvlJc w:val="left"/>
      <w:pPr>
        <w:ind w:left="720" w:hanging="360"/>
      </w:pPr>
    </w:lvl>
    <w:lvl w:ilvl="1" w:tplc="C788238A">
      <w:start w:val="1"/>
      <w:numFmt w:val="lowerLetter"/>
      <w:lvlText w:val="%2."/>
      <w:lvlJc w:val="left"/>
      <w:pPr>
        <w:ind w:left="1440" w:hanging="360"/>
      </w:pPr>
    </w:lvl>
    <w:lvl w:ilvl="2" w:tplc="E8825494">
      <w:start w:val="1"/>
      <w:numFmt w:val="lowerRoman"/>
      <w:lvlText w:val="%3."/>
      <w:lvlJc w:val="right"/>
      <w:pPr>
        <w:ind w:left="2160" w:hanging="180"/>
      </w:pPr>
    </w:lvl>
    <w:lvl w:ilvl="3" w:tplc="2A42952C">
      <w:start w:val="1"/>
      <w:numFmt w:val="decimal"/>
      <w:lvlText w:val="%4."/>
      <w:lvlJc w:val="left"/>
      <w:pPr>
        <w:ind w:left="2880" w:hanging="360"/>
      </w:pPr>
    </w:lvl>
    <w:lvl w:ilvl="4" w:tplc="678CD1FA">
      <w:start w:val="1"/>
      <w:numFmt w:val="lowerLetter"/>
      <w:lvlText w:val="%5."/>
      <w:lvlJc w:val="left"/>
      <w:pPr>
        <w:ind w:left="3600" w:hanging="360"/>
      </w:pPr>
    </w:lvl>
    <w:lvl w:ilvl="5" w:tplc="222AE634">
      <w:start w:val="1"/>
      <w:numFmt w:val="lowerRoman"/>
      <w:lvlText w:val="%6."/>
      <w:lvlJc w:val="right"/>
      <w:pPr>
        <w:ind w:left="4320" w:hanging="180"/>
      </w:pPr>
    </w:lvl>
    <w:lvl w:ilvl="6" w:tplc="DAAC8344">
      <w:start w:val="1"/>
      <w:numFmt w:val="decimal"/>
      <w:lvlText w:val="%7."/>
      <w:lvlJc w:val="left"/>
      <w:pPr>
        <w:ind w:left="5040" w:hanging="360"/>
      </w:pPr>
    </w:lvl>
    <w:lvl w:ilvl="7" w:tplc="49E06674">
      <w:start w:val="1"/>
      <w:numFmt w:val="lowerLetter"/>
      <w:lvlText w:val="%8."/>
      <w:lvlJc w:val="left"/>
      <w:pPr>
        <w:ind w:left="5760" w:hanging="360"/>
      </w:pPr>
    </w:lvl>
    <w:lvl w:ilvl="8" w:tplc="F3E085EA">
      <w:start w:val="1"/>
      <w:numFmt w:val="lowerRoman"/>
      <w:lvlText w:val="%9."/>
      <w:lvlJc w:val="right"/>
      <w:pPr>
        <w:ind w:left="6480" w:hanging="180"/>
      </w:pPr>
    </w:lvl>
  </w:abstractNum>
  <w:abstractNum w:abstractNumId="9" w15:restartNumberingAfterBreak="0">
    <w:nsid w:val="0D1A5F75"/>
    <w:multiLevelType w:val="multilevel"/>
    <w:tmpl w:val="C860B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DF59D5"/>
    <w:multiLevelType w:val="multilevel"/>
    <w:tmpl w:val="F4FA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97691"/>
    <w:multiLevelType w:val="multilevel"/>
    <w:tmpl w:val="E8EC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6243D"/>
    <w:multiLevelType w:val="multilevel"/>
    <w:tmpl w:val="C6AC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1465E"/>
    <w:multiLevelType w:val="multilevel"/>
    <w:tmpl w:val="7D76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9F562C"/>
    <w:multiLevelType w:val="multilevel"/>
    <w:tmpl w:val="1F40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1138D0"/>
    <w:multiLevelType w:val="multilevel"/>
    <w:tmpl w:val="7042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5735F3"/>
    <w:multiLevelType w:val="multilevel"/>
    <w:tmpl w:val="DA08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A90310"/>
    <w:multiLevelType w:val="multilevel"/>
    <w:tmpl w:val="7960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C07BF6"/>
    <w:multiLevelType w:val="multilevel"/>
    <w:tmpl w:val="D06E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234922"/>
    <w:multiLevelType w:val="multilevel"/>
    <w:tmpl w:val="BE22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621812"/>
    <w:multiLevelType w:val="multilevel"/>
    <w:tmpl w:val="4BC4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DB52AE"/>
    <w:multiLevelType w:val="multilevel"/>
    <w:tmpl w:val="5FB0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EC3E4E"/>
    <w:multiLevelType w:val="hybridMultilevel"/>
    <w:tmpl w:val="C952FB10"/>
    <w:lvl w:ilvl="0" w:tplc="22A478C6">
      <w:start w:val="1"/>
      <w:numFmt w:val="bullet"/>
      <w:lvlText w:val=""/>
      <w:lvlJc w:val="left"/>
      <w:pPr>
        <w:ind w:left="720" w:hanging="360"/>
      </w:pPr>
      <w:rPr>
        <w:rFonts w:ascii="Wingdings" w:hAnsi="Wingdings" w:hint="default"/>
        <w:color w:val="144392" w:themeColor="accent1"/>
      </w:rPr>
    </w:lvl>
    <w:lvl w:ilvl="1" w:tplc="A0320AFC">
      <w:start w:val="1"/>
      <w:numFmt w:val="bullet"/>
      <w:lvlText w:val="o"/>
      <w:lvlJc w:val="left"/>
      <w:pPr>
        <w:ind w:left="1440" w:hanging="360"/>
      </w:pPr>
      <w:rPr>
        <w:rFonts w:ascii="Courier New" w:hAnsi="Courier New" w:cs="Courier New" w:hint="default"/>
      </w:rPr>
    </w:lvl>
    <w:lvl w:ilvl="2" w:tplc="E9E0CAFA">
      <w:start w:val="1"/>
      <w:numFmt w:val="bullet"/>
      <w:lvlText w:val=""/>
      <w:lvlJc w:val="left"/>
      <w:pPr>
        <w:ind w:left="2160" w:hanging="360"/>
      </w:pPr>
      <w:rPr>
        <w:rFonts w:ascii="Wingdings" w:hAnsi="Wingdings" w:hint="default"/>
      </w:rPr>
    </w:lvl>
    <w:lvl w:ilvl="3" w:tplc="596637C2">
      <w:start w:val="1"/>
      <w:numFmt w:val="bullet"/>
      <w:lvlText w:val=""/>
      <w:lvlJc w:val="left"/>
      <w:pPr>
        <w:ind w:left="2880" w:hanging="360"/>
      </w:pPr>
      <w:rPr>
        <w:rFonts w:ascii="Symbol" w:hAnsi="Symbol" w:hint="default"/>
      </w:rPr>
    </w:lvl>
    <w:lvl w:ilvl="4" w:tplc="8D22F076">
      <w:start w:val="1"/>
      <w:numFmt w:val="bullet"/>
      <w:lvlText w:val="o"/>
      <w:lvlJc w:val="left"/>
      <w:pPr>
        <w:ind w:left="3600" w:hanging="360"/>
      </w:pPr>
      <w:rPr>
        <w:rFonts w:ascii="Courier New" w:hAnsi="Courier New" w:cs="Courier New" w:hint="default"/>
      </w:rPr>
    </w:lvl>
    <w:lvl w:ilvl="5" w:tplc="75387900">
      <w:start w:val="1"/>
      <w:numFmt w:val="bullet"/>
      <w:lvlText w:val=""/>
      <w:lvlJc w:val="left"/>
      <w:pPr>
        <w:ind w:left="4320" w:hanging="360"/>
      </w:pPr>
      <w:rPr>
        <w:rFonts w:ascii="Wingdings" w:hAnsi="Wingdings" w:hint="default"/>
      </w:rPr>
    </w:lvl>
    <w:lvl w:ilvl="6" w:tplc="8AB4AB1E">
      <w:start w:val="1"/>
      <w:numFmt w:val="bullet"/>
      <w:lvlText w:val=""/>
      <w:lvlJc w:val="left"/>
      <w:pPr>
        <w:ind w:left="5040" w:hanging="360"/>
      </w:pPr>
      <w:rPr>
        <w:rFonts w:ascii="Symbol" w:hAnsi="Symbol" w:hint="default"/>
      </w:rPr>
    </w:lvl>
    <w:lvl w:ilvl="7" w:tplc="0B008260">
      <w:start w:val="1"/>
      <w:numFmt w:val="bullet"/>
      <w:lvlText w:val="o"/>
      <w:lvlJc w:val="left"/>
      <w:pPr>
        <w:ind w:left="5760" w:hanging="360"/>
      </w:pPr>
      <w:rPr>
        <w:rFonts w:ascii="Courier New" w:hAnsi="Courier New" w:cs="Courier New" w:hint="default"/>
      </w:rPr>
    </w:lvl>
    <w:lvl w:ilvl="8" w:tplc="0BF0538C">
      <w:start w:val="1"/>
      <w:numFmt w:val="bullet"/>
      <w:lvlText w:val=""/>
      <w:lvlJc w:val="left"/>
      <w:pPr>
        <w:ind w:left="6480" w:hanging="360"/>
      </w:pPr>
      <w:rPr>
        <w:rFonts w:ascii="Wingdings" w:hAnsi="Wingdings" w:hint="default"/>
      </w:rPr>
    </w:lvl>
  </w:abstractNum>
  <w:abstractNum w:abstractNumId="23" w15:restartNumberingAfterBreak="0">
    <w:nsid w:val="16F160B9"/>
    <w:multiLevelType w:val="multilevel"/>
    <w:tmpl w:val="D112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171C2D"/>
    <w:multiLevelType w:val="multilevel"/>
    <w:tmpl w:val="58CA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7005F"/>
    <w:multiLevelType w:val="multilevel"/>
    <w:tmpl w:val="DCE0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C24A8A"/>
    <w:multiLevelType w:val="multilevel"/>
    <w:tmpl w:val="CE80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A95DFA"/>
    <w:multiLevelType w:val="multilevel"/>
    <w:tmpl w:val="39D8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467282"/>
    <w:multiLevelType w:val="multilevel"/>
    <w:tmpl w:val="70EA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875FD2"/>
    <w:multiLevelType w:val="multilevel"/>
    <w:tmpl w:val="6E6A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F305E5"/>
    <w:multiLevelType w:val="multilevel"/>
    <w:tmpl w:val="8550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FF3A6F"/>
    <w:multiLevelType w:val="multilevel"/>
    <w:tmpl w:val="C62E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4C4D50"/>
    <w:multiLevelType w:val="multilevel"/>
    <w:tmpl w:val="97F4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922819"/>
    <w:multiLevelType w:val="multilevel"/>
    <w:tmpl w:val="2882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4942D9"/>
    <w:multiLevelType w:val="multilevel"/>
    <w:tmpl w:val="9902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7D78ED"/>
    <w:multiLevelType w:val="multilevel"/>
    <w:tmpl w:val="C21EA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7812E0"/>
    <w:multiLevelType w:val="multilevel"/>
    <w:tmpl w:val="A678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C519B7"/>
    <w:multiLevelType w:val="multilevel"/>
    <w:tmpl w:val="5524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C649D2"/>
    <w:multiLevelType w:val="multilevel"/>
    <w:tmpl w:val="9662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EA7111"/>
    <w:multiLevelType w:val="multilevel"/>
    <w:tmpl w:val="E332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F66BD7"/>
    <w:multiLevelType w:val="hybridMultilevel"/>
    <w:tmpl w:val="090EBAE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33045A43"/>
    <w:multiLevelType w:val="multilevel"/>
    <w:tmpl w:val="0102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4F0DFE"/>
    <w:multiLevelType w:val="multilevel"/>
    <w:tmpl w:val="E852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6E35F8"/>
    <w:multiLevelType w:val="multilevel"/>
    <w:tmpl w:val="4CE20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3F5234"/>
    <w:multiLevelType w:val="multilevel"/>
    <w:tmpl w:val="CC52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2F4C6D"/>
    <w:multiLevelType w:val="multilevel"/>
    <w:tmpl w:val="8E04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724799"/>
    <w:multiLevelType w:val="multilevel"/>
    <w:tmpl w:val="D8B4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63287B"/>
    <w:multiLevelType w:val="multilevel"/>
    <w:tmpl w:val="40D4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C4D175B"/>
    <w:multiLevelType w:val="multilevel"/>
    <w:tmpl w:val="84AE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E25AF4"/>
    <w:multiLevelType w:val="multilevel"/>
    <w:tmpl w:val="FE8AA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2F5EA4"/>
    <w:multiLevelType w:val="multilevel"/>
    <w:tmpl w:val="1210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544BD6"/>
    <w:multiLevelType w:val="multilevel"/>
    <w:tmpl w:val="1AF6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09295C"/>
    <w:multiLevelType w:val="multilevel"/>
    <w:tmpl w:val="EC5C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322A26"/>
    <w:multiLevelType w:val="multilevel"/>
    <w:tmpl w:val="6A0E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1F0925"/>
    <w:multiLevelType w:val="multilevel"/>
    <w:tmpl w:val="F7A0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97218F"/>
    <w:multiLevelType w:val="multilevel"/>
    <w:tmpl w:val="6B28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621703"/>
    <w:multiLevelType w:val="multilevel"/>
    <w:tmpl w:val="23EC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7918B6"/>
    <w:multiLevelType w:val="multilevel"/>
    <w:tmpl w:val="4B50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185596"/>
    <w:multiLevelType w:val="multilevel"/>
    <w:tmpl w:val="51DE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8E6637"/>
    <w:multiLevelType w:val="multilevel"/>
    <w:tmpl w:val="17E0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6D3721"/>
    <w:multiLevelType w:val="multilevel"/>
    <w:tmpl w:val="561C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8100DA"/>
    <w:multiLevelType w:val="multilevel"/>
    <w:tmpl w:val="ADF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DA181A"/>
    <w:multiLevelType w:val="multilevel"/>
    <w:tmpl w:val="A2B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1D3BB0"/>
    <w:multiLevelType w:val="multilevel"/>
    <w:tmpl w:val="3EE8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D17AC0"/>
    <w:multiLevelType w:val="multilevel"/>
    <w:tmpl w:val="F38E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F61054"/>
    <w:multiLevelType w:val="multilevel"/>
    <w:tmpl w:val="27B0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D8789D"/>
    <w:multiLevelType w:val="hybridMultilevel"/>
    <w:tmpl w:val="EE0036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5BB157FA"/>
    <w:multiLevelType w:val="multilevel"/>
    <w:tmpl w:val="93AA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E11840"/>
    <w:multiLevelType w:val="multilevel"/>
    <w:tmpl w:val="1ABE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ED65A4"/>
    <w:multiLevelType w:val="multilevel"/>
    <w:tmpl w:val="08B0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A441A3"/>
    <w:multiLevelType w:val="multilevel"/>
    <w:tmpl w:val="98F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CD643F"/>
    <w:multiLevelType w:val="multilevel"/>
    <w:tmpl w:val="FD48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1A4700"/>
    <w:multiLevelType w:val="multilevel"/>
    <w:tmpl w:val="2D00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181214"/>
    <w:multiLevelType w:val="multilevel"/>
    <w:tmpl w:val="657E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7F3287"/>
    <w:multiLevelType w:val="multilevel"/>
    <w:tmpl w:val="5808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C7784D"/>
    <w:multiLevelType w:val="multilevel"/>
    <w:tmpl w:val="E640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021B67"/>
    <w:multiLevelType w:val="multilevel"/>
    <w:tmpl w:val="9816FEBC"/>
    <w:styleLink w:val="Listeactuel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670C0375"/>
    <w:multiLevelType w:val="multilevel"/>
    <w:tmpl w:val="9B56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8512C9"/>
    <w:multiLevelType w:val="multilevel"/>
    <w:tmpl w:val="D292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AD2A26"/>
    <w:multiLevelType w:val="multilevel"/>
    <w:tmpl w:val="744E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1E1C9E"/>
    <w:multiLevelType w:val="multilevel"/>
    <w:tmpl w:val="245C2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C4C69E2"/>
    <w:multiLevelType w:val="multilevel"/>
    <w:tmpl w:val="8F5E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FD6801"/>
    <w:multiLevelType w:val="multilevel"/>
    <w:tmpl w:val="6806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C271E4"/>
    <w:multiLevelType w:val="multilevel"/>
    <w:tmpl w:val="ECB0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F34ECC"/>
    <w:multiLevelType w:val="hybridMultilevel"/>
    <w:tmpl w:val="3B9299E8"/>
    <w:lvl w:ilvl="0" w:tplc="0512E588">
      <w:start w:val="1"/>
      <w:numFmt w:val="decimal"/>
      <w:pStyle w:val="TM2"/>
      <w:lvlText w:val="%1.1"/>
      <w:lvlJc w:val="left"/>
      <w:pPr>
        <w:ind w:left="1429" w:hanging="360"/>
      </w:pPr>
      <w:rPr>
        <w:rFonts w:hint="default"/>
      </w:rPr>
    </w:lvl>
    <w:lvl w:ilvl="1" w:tplc="4D60E6EA">
      <w:start w:val="1"/>
      <w:numFmt w:val="lowerLetter"/>
      <w:lvlText w:val="%2."/>
      <w:lvlJc w:val="left"/>
      <w:pPr>
        <w:ind w:left="2149" w:hanging="360"/>
      </w:pPr>
    </w:lvl>
    <w:lvl w:ilvl="2" w:tplc="24DEA592">
      <w:start w:val="1"/>
      <w:numFmt w:val="lowerRoman"/>
      <w:lvlText w:val="%3."/>
      <w:lvlJc w:val="right"/>
      <w:pPr>
        <w:ind w:left="2869" w:hanging="180"/>
      </w:pPr>
    </w:lvl>
    <w:lvl w:ilvl="3" w:tplc="7E30932E">
      <w:start w:val="1"/>
      <w:numFmt w:val="decimal"/>
      <w:lvlText w:val="%4."/>
      <w:lvlJc w:val="left"/>
      <w:pPr>
        <w:ind w:left="3589" w:hanging="360"/>
      </w:pPr>
    </w:lvl>
    <w:lvl w:ilvl="4" w:tplc="DAF69E54">
      <w:start w:val="1"/>
      <w:numFmt w:val="lowerLetter"/>
      <w:lvlText w:val="%5."/>
      <w:lvlJc w:val="left"/>
      <w:pPr>
        <w:ind w:left="4309" w:hanging="360"/>
      </w:pPr>
    </w:lvl>
    <w:lvl w:ilvl="5" w:tplc="64F8DB4A">
      <w:start w:val="1"/>
      <w:numFmt w:val="lowerRoman"/>
      <w:lvlText w:val="%6."/>
      <w:lvlJc w:val="right"/>
      <w:pPr>
        <w:ind w:left="5029" w:hanging="180"/>
      </w:pPr>
    </w:lvl>
    <w:lvl w:ilvl="6" w:tplc="5DE8E4B8">
      <w:start w:val="1"/>
      <w:numFmt w:val="decimal"/>
      <w:lvlText w:val="%7."/>
      <w:lvlJc w:val="left"/>
      <w:pPr>
        <w:ind w:left="5749" w:hanging="360"/>
      </w:pPr>
    </w:lvl>
    <w:lvl w:ilvl="7" w:tplc="0186E37A">
      <w:start w:val="1"/>
      <w:numFmt w:val="lowerLetter"/>
      <w:lvlText w:val="%8."/>
      <w:lvlJc w:val="left"/>
      <w:pPr>
        <w:ind w:left="6469" w:hanging="360"/>
      </w:pPr>
    </w:lvl>
    <w:lvl w:ilvl="8" w:tplc="76647A66">
      <w:start w:val="1"/>
      <w:numFmt w:val="lowerRoman"/>
      <w:lvlText w:val="%9."/>
      <w:lvlJc w:val="right"/>
      <w:pPr>
        <w:ind w:left="7189" w:hanging="180"/>
      </w:pPr>
    </w:lvl>
  </w:abstractNum>
  <w:abstractNum w:abstractNumId="85" w15:restartNumberingAfterBreak="0">
    <w:nsid w:val="74DB47CF"/>
    <w:multiLevelType w:val="multilevel"/>
    <w:tmpl w:val="4BBE4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7A25FE4"/>
    <w:multiLevelType w:val="multilevel"/>
    <w:tmpl w:val="17BE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CB543B"/>
    <w:multiLevelType w:val="multilevel"/>
    <w:tmpl w:val="3504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67266E"/>
    <w:multiLevelType w:val="multilevel"/>
    <w:tmpl w:val="08E0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BD1D74"/>
    <w:multiLevelType w:val="multilevel"/>
    <w:tmpl w:val="365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6A7D06"/>
    <w:multiLevelType w:val="multilevel"/>
    <w:tmpl w:val="413E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53797C"/>
    <w:multiLevelType w:val="multilevel"/>
    <w:tmpl w:val="9F18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F947AB"/>
    <w:multiLevelType w:val="multilevel"/>
    <w:tmpl w:val="71B0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6A4693"/>
    <w:multiLevelType w:val="multilevel"/>
    <w:tmpl w:val="6C22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5A4157"/>
    <w:multiLevelType w:val="multilevel"/>
    <w:tmpl w:val="C83A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94595A"/>
    <w:multiLevelType w:val="multilevel"/>
    <w:tmpl w:val="498A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B600D9"/>
    <w:multiLevelType w:val="hybridMultilevel"/>
    <w:tmpl w:val="6C28B44C"/>
    <w:lvl w:ilvl="0" w:tplc="5C7A1508">
      <w:start w:val="1"/>
      <w:numFmt w:val="decimal"/>
      <w:pStyle w:val="Titrepartie"/>
      <w:lvlText w:val="%1."/>
      <w:lvlJc w:val="left"/>
      <w:pPr>
        <w:tabs>
          <w:tab w:val="num" w:pos="720"/>
        </w:tabs>
        <w:ind w:left="720" w:hanging="720"/>
      </w:pPr>
    </w:lvl>
    <w:lvl w:ilvl="1" w:tplc="19D2F772">
      <w:start w:val="1"/>
      <w:numFmt w:val="decimal"/>
      <w:lvlText w:val="%2."/>
      <w:lvlJc w:val="left"/>
      <w:pPr>
        <w:tabs>
          <w:tab w:val="num" w:pos="1440"/>
        </w:tabs>
        <w:ind w:left="1440" w:hanging="720"/>
      </w:pPr>
    </w:lvl>
    <w:lvl w:ilvl="2" w:tplc="8544143A">
      <w:start w:val="1"/>
      <w:numFmt w:val="decimal"/>
      <w:lvlText w:val="%3."/>
      <w:lvlJc w:val="left"/>
      <w:pPr>
        <w:tabs>
          <w:tab w:val="num" w:pos="2160"/>
        </w:tabs>
        <w:ind w:left="2160" w:hanging="720"/>
      </w:pPr>
    </w:lvl>
    <w:lvl w:ilvl="3" w:tplc="46D84CA8">
      <w:start w:val="1"/>
      <w:numFmt w:val="decimal"/>
      <w:lvlText w:val="%4."/>
      <w:lvlJc w:val="left"/>
      <w:pPr>
        <w:tabs>
          <w:tab w:val="num" w:pos="2880"/>
        </w:tabs>
        <w:ind w:left="2880" w:hanging="720"/>
      </w:pPr>
    </w:lvl>
    <w:lvl w:ilvl="4" w:tplc="2CD8A184">
      <w:start w:val="1"/>
      <w:numFmt w:val="decimal"/>
      <w:lvlText w:val="%5."/>
      <w:lvlJc w:val="left"/>
      <w:pPr>
        <w:tabs>
          <w:tab w:val="num" w:pos="3600"/>
        </w:tabs>
        <w:ind w:left="3600" w:hanging="720"/>
      </w:pPr>
    </w:lvl>
    <w:lvl w:ilvl="5" w:tplc="DF64B5AE">
      <w:start w:val="1"/>
      <w:numFmt w:val="decimal"/>
      <w:lvlText w:val="%6."/>
      <w:lvlJc w:val="left"/>
      <w:pPr>
        <w:tabs>
          <w:tab w:val="num" w:pos="4320"/>
        </w:tabs>
        <w:ind w:left="4320" w:hanging="720"/>
      </w:pPr>
    </w:lvl>
    <w:lvl w:ilvl="6" w:tplc="75524EE4">
      <w:start w:val="1"/>
      <w:numFmt w:val="decimal"/>
      <w:lvlText w:val="%7."/>
      <w:lvlJc w:val="left"/>
      <w:pPr>
        <w:tabs>
          <w:tab w:val="num" w:pos="5040"/>
        </w:tabs>
        <w:ind w:left="5040" w:hanging="720"/>
      </w:pPr>
    </w:lvl>
    <w:lvl w:ilvl="7" w:tplc="0F2E9A7E">
      <w:start w:val="1"/>
      <w:numFmt w:val="decimal"/>
      <w:lvlText w:val="%8."/>
      <w:lvlJc w:val="left"/>
      <w:pPr>
        <w:tabs>
          <w:tab w:val="num" w:pos="5760"/>
        </w:tabs>
        <w:ind w:left="5760" w:hanging="720"/>
      </w:pPr>
    </w:lvl>
    <w:lvl w:ilvl="8" w:tplc="7BC01528">
      <w:start w:val="1"/>
      <w:numFmt w:val="decimal"/>
      <w:lvlText w:val="%9."/>
      <w:lvlJc w:val="left"/>
      <w:pPr>
        <w:tabs>
          <w:tab w:val="num" w:pos="6480"/>
        </w:tabs>
        <w:ind w:left="6480" w:hanging="720"/>
      </w:pPr>
    </w:lvl>
  </w:abstractNum>
  <w:abstractNum w:abstractNumId="97" w15:restartNumberingAfterBreak="0">
    <w:nsid w:val="7DF03676"/>
    <w:multiLevelType w:val="multilevel"/>
    <w:tmpl w:val="1F82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868874">
    <w:abstractNumId w:val="8"/>
  </w:num>
  <w:num w:numId="2" w16cid:durableId="335618961">
    <w:abstractNumId w:val="84"/>
  </w:num>
  <w:num w:numId="3" w16cid:durableId="1948613324">
    <w:abstractNumId w:val="4"/>
  </w:num>
  <w:num w:numId="4" w16cid:durableId="1044057015">
    <w:abstractNumId w:val="96"/>
  </w:num>
  <w:num w:numId="5" w16cid:durableId="706412852">
    <w:abstractNumId w:val="22"/>
  </w:num>
  <w:num w:numId="6" w16cid:durableId="6178240">
    <w:abstractNumId w:val="6"/>
  </w:num>
  <w:num w:numId="7" w16cid:durableId="1993943894">
    <w:abstractNumId w:val="40"/>
  </w:num>
  <w:num w:numId="8" w16cid:durableId="1651708976">
    <w:abstractNumId w:val="76"/>
  </w:num>
  <w:num w:numId="9" w16cid:durableId="1866022032">
    <w:abstractNumId w:val="28"/>
  </w:num>
  <w:num w:numId="10" w16cid:durableId="1658612790">
    <w:abstractNumId w:val="30"/>
  </w:num>
  <w:num w:numId="11" w16cid:durableId="784469246">
    <w:abstractNumId w:val="24"/>
  </w:num>
  <w:num w:numId="12" w16cid:durableId="1198009818">
    <w:abstractNumId w:val="39"/>
  </w:num>
  <w:num w:numId="13" w16cid:durableId="1446921999">
    <w:abstractNumId w:val="53"/>
  </w:num>
  <w:num w:numId="14" w16cid:durableId="1498035532">
    <w:abstractNumId w:val="57"/>
  </w:num>
  <w:num w:numId="15" w16cid:durableId="1212159345">
    <w:abstractNumId w:val="23"/>
  </w:num>
  <w:num w:numId="16" w16cid:durableId="805195354">
    <w:abstractNumId w:val="54"/>
  </w:num>
  <w:num w:numId="17" w16cid:durableId="1573001966">
    <w:abstractNumId w:val="61"/>
  </w:num>
  <w:num w:numId="18" w16cid:durableId="1601138295">
    <w:abstractNumId w:val="70"/>
  </w:num>
  <w:num w:numId="19" w16cid:durableId="185144581">
    <w:abstractNumId w:val="18"/>
  </w:num>
  <w:num w:numId="20" w16cid:durableId="928581460">
    <w:abstractNumId w:val="16"/>
  </w:num>
  <w:num w:numId="21" w16cid:durableId="1136532464">
    <w:abstractNumId w:val="68"/>
  </w:num>
  <w:num w:numId="22" w16cid:durableId="1442845635">
    <w:abstractNumId w:val="41"/>
  </w:num>
  <w:num w:numId="23" w16cid:durableId="560289411">
    <w:abstractNumId w:val="52"/>
  </w:num>
  <w:num w:numId="24" w16cid:durableId="1661692043">
    <w:abstractNumId w:val="37"/>
  </w:num>
  <w:num w:numId="25" w16cid:durableId="705299753">
    <w:abstractNumId w:val="92"/>
  </w:num>
  <w:num w:numId="26" w16cid:durableId="363294543">
    <w:abstractNumId w:val="45"/>
  </w:num>
  <w:num w:numId="27" w16cid:durableId="1855224994">
    <w:abstractNumId w:val="0"/>
  </w:num>
  <w:num w:numId="28" w16cid:durableId="1487163071">
    <w:abstractNumId w:val="29"/>
  </w:num>
  <w:num w:numId="29" w16cid:durableId="957294069">
    <w:abstractNumId w:val="55"/>
  </w:num>
  <w:num w:numId="30" w16cid:durableId="1905947524">
    <w:abstractNumId w:val="71"/>
  </w:num>
  <w:num w:numId="31" w16cid:durableId="1484276294">
    <w:abstractNumId w:val="65"/>
  </w:num>
  <w:num w:numId="32" w16cid:durableId="148862326">
    <w:abstractNumId w:val="36"/>
  </w:num>
  <w:num w:numId="33" w16cid:durableId="16319199">
    <w:abstractNumId w:val="91"/>
  </w:num>
  <w:num w:numId="34" w16cid:durableId="684289605">
    <w:abstractNumId w:val="63"/>
  </w:num>
  <w:num w:numId="35" w16cid:durableId="1162089842">
    <w:abstractNumId w:val="12"/>
  </w:num>
  <w:num w:numId="36" w16cid:durableId="2088263538">
    <w:abstractNumId w:val="78"/>
  </w:num>
  <w:num w:numId="37" w16cid:durableId="2044861192">
    <w:abstractNumId w:val="83"/>
  </w:num>
  <w:num w:numId="38" w16cid:durableId="1830518593">
    <w:abstractNumId w:val="34"/>
  </w:num>
  <w:num w:numId="39" w16cid:durableId="1630666930">
    <w:abstractNumId w:val="50"/>
  </w:num>
  <w:num w:numId="40" w16cid:durableId="354884739">
    <w:abstractNumId w:val="79"/>
  </w:num>
  <w:num w:numId="41" w16cid:durableId="898974983">
    <w:abstractNumId w:val="5"/>
  </w:num>
  <w:num w:numId="42" w16cid:durableId="1153763442">
    <w:abstractNumId w:val="62"/>
  </w:num>
  <w:num w:numId="43" w16cid:durableId="1266575920">
    <w:abstractNumId w:val="51"/>
  </w:num>
  <w:num w:numId="44" w16cid:durableId="1594049686">
    <w:abstractNumId w:val="95"/>
  </w:num>
  <w:num w:numId="45" w16cid:durableId="1963917602">
    <w:abstractNumId w:val="93"/>
  </w:num>
  <w:num w:numId="46" w16cid:durableId="426776151">
    <w:abstractNumId w:val="42"/>
  </w:num>
  <w:num w:numId="47" w16cid:durableId="1169906263">
    <w:abstractNumId w:val="56"/>
  </w:num>
  <w:num w:numId="48" w16cid:durableId="1650094013">
    <w:abstractNumId w:val="86"/>
  </w:num>
  <w:num w:numId="49" w16cid:durableId="188297809">
    <w:abstractNumId w:val="81"/>
  </w:num>
  <w:num w:numId="50" w16cid:durableId="1390959738">
    <w:abstractNumId w:val="89"/>
  </w:num>
  <w:num w:numId="51" w16cid:durableId="865797592">
    <w:abstractNumId w:val="7"/>
  </w:num>
  <w:num w:numId="52" w16cid:durableId="1110122574">
    <w:abstractNumId w:val="11"/>
  </w:num>
  <w:num w:numId="53" w16cid:durableId="92209334">
    <w:abstractNumId w:val="19"/>
  </w:num>
  <w:num w:numId="54" w16cid:durableId="1457141062">
    <w:abstractNumId w:val="74"/>
  </w:num>
  <w:num w:numId="55" w16cid:durableId="2124572435">
    <w:abstractNumId w:val="82"/>
  </w:num>
  <w:num w:numId="56" w16cid:durableId="1675456188">
    <w:abstractNumId w:val="32"/>
  </w:num>
  <w:num w:numId="57" w16cid:durableId="1850364045">
    <w:abstractNumId w:val="94"/>
  </w:num>
  <w:num w:numId="58" w16cid:durableId="1471169878">
    <w:abstractNumId w:val="14"/>
  </w:num>
  <w:num w:numId="59" w16cid:durableId="1382247236">
    <w:abstractNumId w:val="73"/>
  </w:num>
  <w:num w:numId="60" w16cid:durableId="1048525996">
    <w:abstractNumId w:val="66"/>
  </w:num>
  <w:num w:numId="61" w16cid:durableId="1836803919">
    <w:abstractNumId w:val="13"/>
  </w:num>
  <w:num w:numId="62" w16cid:durableId="368992312">
    <w:abstractNumId w:val="33"/>
  </w:num>
  <w:num w:numId="63" w16cid:durableId="1880893520">
    <w:abstractNumId w:val="69"/>
  </w:num>
  <w:num w:numId="64" w16cid:durableId="2125727579">
    <w:abstractNumId w:val="47"/>
  </w:num>
  <w:num w:numId="65" w16cid:durableId="1842353449">
    <w:abstractNumId w:val="90"/>
  </w:num>
  <w:num w:numId="66" w16cid:durableId="2027561151">
    <w:abstractNumId w:val="15"/>
  </w:num>
  <w:num w:numId="67" w16cid:durableId="1004936637">
    <w:abstractNumId w:val="58"/>
  </w:num>
  <w:num w:numId="68" w16cid:durableId="76708101">
    <w:abstractNumId w:val="21"/>
  </w:num>
  <w:num w:numId="69" w16cid:durableId="6056043">
    <w:abstractNumId w:val="10"/>
  </w:num>
  <w:num w:numId="70" w16cid:durableId="657811636">
    <w:abstractNumId w:val="9"/>
  </w:num>
  <w:num w:numId="71" w16cid:durableId="2046590846">
    <w:abstractNumId w:val="97"/>
  </w:num>
  <w:num w:numId="72" w16cid:durableId="1599751713">
    <w:abstractNumId w:val="64"/>
  </w:num>
  <w:num w:numId="73" w16cid:durableId="549414773">
    <w:abstractNumId w:val="26"/>
  </w:num>
  <w:num w:numId="74" w16cid:durableId="1215896975">
    <w:abstractNumId w:val="38"/>
  </w:num>
  <w:num w:numId="75" w16cid:durableId="287971543">
    <w:abstractNumId w:val="43"/>
  </w:num>
  <w:num w:numId="76" w16cid:durableId="1489201254">
    <w:abstractNumId w:val="25"/>
  </w:num>
  <w:num w:numId="77" w16cid:durableId="913861441">
    <w:abstractNumId w:val="67"/>
  </w:num>
  <w:num w:numId="78" w16cid:durableId="603225751">
    <w:abstractNumId w:val="87"/>
  </w:num>
  <w:num w:numId="79" w16cid:durableId="2134325455">
    <w:abstractNumId w:val="49"/>
  </w:num>
  <w:num w:numId="80" w16cid:durableId="1096438767">
    <w:abstractNumId w:val="27"/>
  </w:num>
  <w:num w:numId="81" w16cid:durableId="7340284">
    <w:abstractNumId w:val="44"/>
  </w:num>
  <w:num w:numId="82" w16cid:durableId="1100486326">
    <w:abstractNumId w:val="75"/>
  </w:num>
  <w:num w:numId="83" w16cid:durableId="1542744708">
    <w:abstractNumId w:val="85"/>
  </w:num>
  <w:num w:numId="84" w16cid:durableId="336883638">
    <w:abstractNumId w:val="20"/>
  </w:num>
  <w:num w:numId="85" w16cid:durableId="440878375">
    <w:abstractNumId w:val="88"/>
  </w:num>
  <w:num w:numId="86" w16cid:durableId="673800523">
    <w:abstractNumId w:val="46"/>
  </w:num>
  <w:num w:numId="87" w16cid:durableId="1664508056">
    <w:abstractNumId w:val="48"/>
  </w:num>
  <w:num w:numId="88" w16cid:durableId="352732431">
    <w:abstractNumId w:val="80"/>
  </w:num>
  <w:num w:numId="89" w16cid:durableId="2007048066">
    <w:abstractNumId w:val="1"/>
  </w:num>
  <w:num w:numId="90" w16cid:durableId="1349718277">
    <w:abstractNumId w:val="3"/>
  </w:num>
  <w:num w:numId="91" w16cid:durableId="337392557">
    <w:abstractNumId w:val="17"/>
  </w:num>
  <w:num w:numId="92" w16cid:durableId="602882458">
    <w:abstractNumId w:val="35"/>
  </w:num>
  <w:num w:numId="93" w16cid:durableId="480510332">
    <w:abstractNumId w:val="2"/>
  </w:num>
  <w:num w:numId="94" w16cid:durableId="355931155">
    <w:abstractNumId w:val="31"/>
  </w:num>
  <w:num w:numId="95" w16cid:durableId="315643622">
    <w:abstractNumId w:val="60"/>
  </w:num>
  <w:num w:numId="96" w16cid:durableId="1456563375">
    <w:abstractNumId w:val="59"/>
  </w:num>
  <w:num w:numId="97" w16cid:durableId="1146974561">
    <w:abstractNumId w:val="72"/>
  </w:num>
  <w:num w:numId="98" w16cid:durableId="752043039">
    <w:abstractNumId w:val="7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3E8"/>
    <w:rsid w:val="0000176B"/>
    <w:rsid w:val="00003664"/>
    <w:rsid w:val="00003E71"/>
    <w:rsid w:val="00015353"/>
    <w:rsid w:val="000237D7"/>
    <w:rsid w:val="00033B12"/>
    <w:rsid w:val="00047212"/>
    <w:rsid w:val="00056F6C"/>
    <w:rsid w:val="00062DCE"/>
    <w:rsid w:val="00074D87"/>
    <w:rsid w:val="000823AA"/>
    <w:rsid w:val="000A52EB"/>
    <w:rsid w:val="000C272A"/>
    <w:rsid w:val="000C39F7"/>
    <w:rsid w:val="000C4427"/>
    <w:rsid w:val="000F374E"/>
    <w:rsid w:val="00113A54"/>
    <w:rsid w:val="00127C4A"/>
    <w:rsid w:val="001422A2"/>
    <w:rsid w:val="001423F8"/>
    <w:rsid w:val="001542E6"/>
    <w:rsid w:val="00157DBC"/>
    <w:rsid w:val="001709A9"/>
    <w:rsid w:val="0019744B"/>
    <w:rsid w:val="001A2583"/>
    <w:rsid w:val="001C55B9"/>
    <w:rsid w:val="001D047B"/>
    <w:rsid w:val="001D3ACF"/>
    <w:rsid w:val="001E2681"/>
    <w:rsid w:val="001F2051"/>
    <w:rsid w:val="00201A61"/>
    <w:rsid w:val="002065CF"/>
    <w:rsid w:val="00210EB3"/>
    <w:rsid w:val="0021559B"/>
    <w:rsid w:val="00231903"/>
    <w:rsid w:val="00240F3D"/>
    <w:rsid w:val="0024371B"/>
    <w:rsid w:val="00250707"/>
    <w:rsid w:val="00252CA5"/>
    <w:rsid w:val="002657CE"/>
    <w:rsid w:val="00283FDD"/>
    <w:rsid w:val="002A1462"/>
    <w:rsid w:val="002A53C6"/>
    <w:rsid w:val="002B1B12"/>
    <w:rsid w:val="002C6C6A"/>
    <w:rsid w:val="002D4BAF"/>
    <w:rsid w:val="002E0E64"/>
    <w:rsid w:val="002F507F"/>
    <w:rsid w:val="003110BF"/>
    <w:rsid w:val="00315217"/>
    <w:rsid w:val="00316C09"/>
    <w:rsid w:val="00321B21"/>
    <w:rsid w:val="003242B7"/>
    <w:rsid w:val="003262B6"/>
    <w:rsid w:val="003820C5"/>
    <w:rsid w:val="003D0FB6"/>
    <w:rsid w:val="003F2B03"/>
    <w:rsid w:val="004109FC"/>
    <w:rsid w:val="00413FE8"/>
    <w:rsid w:val="0044655A"/>
    <w:rsid w:val="0045266F"/>
    <w:rsid w:val="00460276"/>
    <w:rsid w:val="004650FB"/>
    <w:rsid w:val="00475AA9"/>
    <w:rsid w:val="00484303"/>
    <w:rsid w:val="004846B0"/>
    <w:rsid w:val="00486CFE"/>
    <w:rsid w:val="004910D6"/>
    <w:rsid w:val="00495B0C"/>
    <w:rsid w:val="004A517C"/>
    <w:rsid w:val="004B7D9A"/>
    <w:rsid w:val="004E41C8"/>
    <w:rsid w:val="004E62CF"/>
    <w:rsid w:val="004F248D"/>
    <w:rsid w:val="0050096D"/>
    <w:rsid w:val="00505139"/>
    <w:rsid w:val="00522722"/>
    <w:rsid w:val="0053232B"/>
    <w:rsid w:val="0055131D"/>
    <w:rsid w:val="005527FC"/>
    <w:rsid w:val="005609C7"/>
    <w:rsid w:val="00586A47"/>
    <w:rsid w:val="00595CE5"/>
    <w:rsid w:val="005A2F93"/>
    <w:rsid w:val="005A73D6"/>
    <w:rsid w:val="005C516E"/>
    <w:rsid w:val="005D3D8F"/>
    <w:rsid w:val="005D63CC"/>
    <w:rsid w:val="005E4F33"/>
    <w:rsid w:val="005E6346"/>
    <w:rsid w:val="005E7985"/>
    <w:rsid w:val="005F042D"/>
    <w:rsid w:val="006160FD"/>
    <w:rsid w:val="00623418"/>
    <w:rsid w:val="00630A7E"/>
    <w:rsid w:val="00632D01"/>
    <w:rsid w:val="00646DCF"/>
    <w:rsid w:val="006816D5"/>
    <w:rsid w:val="006C7B2F"/>
    <w:rsid w:val="006D7A8C"/>
    <w:rsid w:val="00702241"/>
    <w:rsid w:val="0070747E"/>
    <w:rsid w:val="0071569D"/>
    <w:rsid w:val="00717D6C"/>
    <w:rsid w:val="00734AB6"/>
    <w:rsid w:val="007572C6"/>
    <w:rsid w:val="007645BF"/>
    <w:rsid w:val="00773536"/>
    <w:rsid w:val="00776C39"/>
    <w:rsid w:val="00782D80"/>
    <w:rsid w:val="007B2B11"/>
    <w:rsid w:val="007B6161"/>
    <w:rsid w:val="007C51D9"/>
    <w:rsid w:val="007D0334"/>
    <w:rsid w:val="007D158D"/>
    <w:rsid w:val="007D285B"/>
    <w:rsid w:val="007D28A0"/>
    <w:rsid w:val="007F00BA"/>
    <w:rsid w:val="007F1BB4"/>
    <w:rsid w:val="00830E4E"/>
    <w:rsid w:val="008404A2"/>
    <w:rsid w:val="00850225"/>
    <w:rsid w:val="00860009"/>
    <w:rsid w:val="00880FD6"/>
    <w:rsid w:val="00883674"/>
    <w:rsid w:val="00885409"/>
    <w:rsid w:val="008D3098"/>
    <w:rsid w:val="008E2111"/>
    <w:rsid w:val="008F2A62"/>
    <w:rsid w:val="008F378C"/>
    <w:rsid w:val="0091775B"/>
    <w:rsid w:val="00920240"/>
    <w:rsid w:val="00926E72"/>
    <w:rsid w:val="009515A2"/>
    <w:rsid w:val="00966903"/>
    <w:rsid w:val="0098048A"/>
    <w:rsid w:val="00996F35"/>
    <w:rsid w:val="009A1979"/>
    <w:rsid w:val="009A6DB1"/>
    <w:rsid w:val="009B7709"/>
    <w:rsid w:val="009C7057"/>
    <w:rsid w:val="009D4707"/>
    <w:rsid w:val="00A01CE1"/>
    <w:rsid w:val="00A1098D"/>
    <w:rsid w:val="00A16E07"/>
    <w:rsid w:val="00A174F3"/>
    <w:rsid w:val="00A27FD1"/>
    <w:rsid w:val="00A30ED7"/>
    <w:rsid w:val="00A31256"/>
    <w:rsid w:val="00A32DF3"/>
    <w:rsid w:val="00A47EC0"/>
    <w:rsid w:val="00A650EE"/>
    <w:rsid w:val="00A7113E"/>
    <w:rsid w:val="00A72095"/>
    <w:rsid w:val="00A81D55"/>
    <w:rsid w:val="00A83C11"/>
    <w:rsid w:val="00AD3DC3"/>
    <w:rsid w:val="00AF3C2F"/>
    <w:rsid w:val="00B03E7D"/>
    <w:rsid w:val="00B07633"/>
    <w:rsid w:val="00B12634"/>
    <w:rsid w:val="00B23292"/>
    <w:rsid w:val="00B27053"/>
    <w:rsid w:val="00B3145F"/>
    <w:rsid w:val="00B33E40"/>
    <w:rsid w:val="00B6166A"/>
    <w:rsid w:val="00B76F36"/>
    <w:rsid w:val="00B95905"/>
    <w:rsid w:val="00BA485E"/>
    <w:rsid w:val="00BD0791"/>
    <w:rsid w:val="00BE51DD"/>
    <w:rsid w:val="00BF1FA8"/>
    <w:rsid w:val="00C6236B"/>
    <w:rsid w:val="00C76B9A"/>
    <w:rsid w:val="00C77461"/>
    <w:rsid w:val="00C91193"/>
    <w:rsid w:val="00C91AE9"/>
    <w:rsid w:val="00C94241"/>
    <w:rsid w:val="00C94EAA"/>
    <w:rsid w:val="00CB1C6D"/>
    <w:rsid w:val="00CC0A61"/>
    <w:rsid w:val="00CD1FEA"/>
    <w:rsid w:val="00CD7BF5"/>
    <w:rsid w:val="00CE107A"/>
    <w:rsid w:val="00CF370D"/>
    <w:rsid w:val="00D07BB9"/>
    <w:rsid w:val="00D2366A"/>
    <w:rsid w:val="00D31D13"/>
    <w:rsid w:val="00D335CD"/>
    <w:rsid w:val="00D40BBA"/>
    <w:rsid w:val="00D444B9"/>
    <w:rsid w:val="00D51B82"/>
    <w:rsid w:val="00D77248"/>
    <w:rsid w:val="00D83C01"/>
    <w:rsid w:val="00DC68AA"/>
    <w:rsid w:val="00DD68BC"/>
    <w:rsid w:val="00DE085F"/>
    <w:rsid w:val="00DE1939"/>
    <w:rsid w:val="00DE605E"/>
    <w:rsid w:val="00DF1AD0"/>
    <w:rsid w:val="00E03206"/>
    <w:rsid w:val="00E16188"/>
    <w:rsid w:val="00E2129B"/>
    <w:rsid w:val="00E21A71"/>
    <w:rsid w:val="00E248F3"/>
    <w:rsid w:val="00E35D43"/>
    <w:rsid w:val="00E46ECA"/>
    <w:rsid w:val="00E55274"/>
    <w:rsid w:val="00E6287F"/>
    <w:rsid w:val="00E67793"/>
    <w:rsid w:val="00E753D4"/>
    <w:rsid w:val="00E758BB"/>
    <w:rsid w:val="00E75DFB"/>
    <w:rsid w:val="00E77998"/>
    <w:rsid w:val="00E833E8"/>
    <w:rsid w:val="00EA2508"/>
    <w:rsid w:val="00EA6DA8"/>
    <w:rsid w:val="00EA7BE5"/>
    <w:rsid w:val="00EB20D0"/>
    <w:rsid w:val="00EB5F04"/>
    <w:rsid w:val="00EC05B6"/>
    <w:rsid w:val="00EC205A"/>
    <w:rsid w:val="00EC4461"/>
    <w:rsid w:val="00EC4655"/>
    <w:rsid w:val="00EE0390"/>
    <w:rsid w:val="00F02E18"/>
    <w:rsid w:val="00F05873"/>
    <w:rsid w:val="00F14FB5"/>
    <w:rsid w:val="00F227F8"/>
    <w:rsid w:val="00F314F4"/>
    <w:rsid w:val="00F4347E"/>
    <w:rsid w:val="00F43828"/>
    <w:rsid w:val="00F529E5"/>
    <w:rsid w:val="00F76D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63B0D"/>
  <w15:docId w15:val="{1EBEB3FE-8E1E-426C-B4EE-E961FA9D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709"/>
  </w:style>
  <w:style w:type="paragraph" w:styleId="Titre1">
    <w:name w:val="heading 1"/>
    <w:basedOn w:val="Titre"/>
    <w:next w:val="Sous-titre"/>
    <w:link w:val="Titre1Car"/>
    <w:uiPriority w:val="9"/>
    <w:qFormat/>
    <w:pPr>
      <w:keepNext/>
      <w:keepLines/>
      <w:spacing w:before="600" w:after="360"/>
      <w:jc w:val="center"/>
      <w:outlineLvl w:val="0"/>
    </w:pPr>
    <w:rPr>
      <w:rFonts w:ascii="Comfortaa" w:hAnsi="Comfortaa"/>
      <w:b/>
      <w:smallCaps/>
      <w:color w:val="0F326D" w:themeColor="accent1" w:themeShade="BF"/>
      <w:sz w:val="48"/>
      <w:szCs w:val="32"/>
    </w:rPr>
  </w:style>
  <w:style w:type="paragraph" w:styleId="Titre2">
    <w:name w:val="heading 2"/>
    <w:basedOn w:val="Normal"/>
    <w:next w:val="Normal"/>
    <w:link w:val="Titre2Car"/>
    <w:uiPriority w:val="9"/>
    <w:unhideWhenUsed/>
    <w:qFormat/>
    <w:pPr>
      <w:spacing w:before="120" w:after="280" w:line="240" w:lineRule="auto"/>
      <w:jc w:val="center"/>
      <w:outlineLvl w:val="1"/>
    </w:pPr>
    <w:rPr>
      <w:rFonts w:ascii="Comfortaa" w:hAnsi="Comfortaa"/>
      <w:b/>
      <w:smallCaps/>
      <w:color w:val="657689" w:themeColor="accent4"/>
      <w:sz w:val="40"/>
    </w:rPr>
  </w:style>
  <w:style w:type="paragraph" w:styleId="Titre3">
    <w:name w:val="heading 3"/>
    <w:basedOn w:val="Normal"/>
    <w:next w:val="Normal"/>
    <w:link w:val="Titre3Car"/>
    <w:uiPriority w:val="9"/>
    <w:unhideWhenUsed/>
    <w:qFormat/>
    <w:pPr>
      <w:keepNext/>
      <w:keepLines/>
      <w:spacing w:before="40" w:after="0"/>
      <w:outlineLvl w:val="2"/>
    </w:pPr>
    <w:rPr>
      <w:rFonts w:asciiTheme="majorHAnsi" w:eastAsiaTheme="majorEastAsia" w:hAnsiTheme="majorHAnsi" w:cstheme="majorBidi"/>
      <w:color w:val="0A2148" w:themeColor="accent1" w:themeShade="7F"/>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0F326D" w:themeColor="accent1" w:themeShade="BF"/>
    </w:rPr>
  </w:style>
  <w:style w:type="paragraph" w:styleId="Titre5">
    <w:name w:val="heading 5"/>
    <w:basedOn w:val="Normal"/>
    <w:next w:val="Normal"/>
    <w:link w:val="Titre5Car"/>
    <w:uiPriority w:val="9"/>
    <w:unhideWhenUsed/>
    <w:qFormat/>
    <w:pPr>
      <w:keepNext/>
      <w:keepLines/>
      <w:spacing w:before="320" w:after="200"/>
      <w:outlineLvl w:val="4"/>
    </w:pPr>
    <w:rPr>
      <w:rFonts w:ascii="Arial" w:eastAsia="Arial" w:hAnsi="Arial" w:cs="Arial"/>
      <w:b/>
      <w:bCs/>
      <w:sz w:val="24"/>
      <w:szCs w:val="24"/>
    </w:rPr>
  </w:style>
  <w:style w:type="paragraph" w:styleId="Titre6">
    <w:name w:val="heading 6"/>
    <w:basedOn w:val="Normal"/>
    <w:next w:val="Normal"/>
    <w:link w:val="Titre6Car"/>
    <w:uiPriority w:val="9"/>
    <w:unhideWhenUsed/>
    <w:qFormat/>
    <w:pPr>
      <w:keepNext/>
      <w:keepLines/>
      <w:spacing w:before="320" w:after="20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144392" w:themeColor="accent1"/>
      <w:sz w:val="18"/>
      <w:szCs w:val="18"/>
    </w:rPr>
  </w:style>
  <w:style w:type="character" w:customStyle="1" w:styleId="CaptionChar">
    <w:name w:val="Caption Char"/>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style>
  <w:style w:type="table" w:styleId="Tableausimple1">
    <w:name w:val="Plain Table 1"/>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3F5F6" w:themeColor="text1" w:themeTint="0D" w:fill="F3F5F6" w:themeFill="text1" w:themeFillTint="0D"/>
      </w:tcPr>
    </w:tblStylePr>
    <w:tblStylePr w:type="band1Horz">
      <w:tblPr/>
      <w:tcPr>
        <w:shd w:val="clear" w:color="F3F5F6" w:themeColor="text1" w:themeTint="0D" w:fill="F3F5F6" w:themeFill="text1" w:themeFillTint="0D"/>
      </w:tcPr>
    </w:tblStylePr>
  </w:style>
  <w:style w:type="table" w:styleId="Tableausimple2">
    <w:name w:val="Plain Table 2"/>
    <w:basedOn w:val="TableauNormal"/>
    <w:uiPriority w:val="59"/>
    <w:pPr>
      <w:spacing w:after="0" w:line="240" w:lineRule="auto"/>
    </w:pPr>
    <w:tblPr>
      <w:tblBorders>
        <w:top w:val="single" w:sz="4" w:space="0" w:color="313C45" w:themeColor="text1"/>
        <w:left w:val="none" w:sz="4" w:space="0" w:color="313C45" w:themeColor="text1"/>
        <w:bottom w:val="single" w:sz="4" w:space="0" w:color="313C45" w:themeColor="text1"/>
        <w:right w:val="none" w:sz="4" w:space="0" w:color="313C45" w:themeColor="text1"/>
      </w:tblBorders>
    </w:tblPr>
    <w:tblStylePr w:type="firstRow">
      <w:rPr>
        <w:rFonts w:ascii="Arial" w:hAnsi="Arial"/>
        <w:b/>
        <w:color w:val="404040"/>
        <w:sz w:val="22"/>
      </w:rPr>
      <w:tblPr/>
      <w:tcPr>
        <w:tcBorders>
          <w:top w:val="single" w:sz="4" w:space="0" w:color="313C45" w:themeColor="text1"/>
          <w:bottom w:val="single" w:sz="4" w:space="0" w:color="313C45"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313C45" w:themeColor="text1"/>
          <w:right w:val="single" w:sz="4" w:space="0" w:color="313C45" w:themeColor="text1"/>
        </w:tcBorders>
      </w:tcPr>
    </w:tblStylePr>
    <w:tblStylePr w:type="band2Vert">
      <w:tblPr/>
      <w:tcPr>
        <w:tcBorders>
          <w:left w:val="single" w:sz="4" w:space="0" w:color="313C45" w:themeColor="text1"/>
          <w:right w:val="single" w:sz="4" w:space="0" w:color="313C45" w:themeColor="text1"/>
        </w:tcBorders>
      </w:tcPr>
    </w:tblStylePr>
    <w:tblStylePr w:type="band1Horz">
      <w:tblPr/>
      <w:tcPr>
        <w:tcBorders>
          <w:top w:val="single" w:sz="4" w:space="0" w:color="313C45" w:themeColor="text1"/>
          <w:bottom w:val="single" w:sz="4" w:space="0" w:color="313C45"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insideH w:val="single" w:sz="4" w:space="0" w:color="A2B0BD" w:themeColor="text1" w:themeTint="67"/>
        <w:insideV w:val="single" w:sz="4" w:space="0" w:color="A2B0BD" w:themeColor="text1" w:themeTint="67"/>
      </w:tblBorders>
    </w:tblPr>
    <w:tblStylePr w:type="firstRow">
      <w:rPr>
        <w:b/>
        <w:color w:val="404040"/>
      </w:rPr>
      <w:tblPr/>
      <w:tcPr>
        <w:tcBorders>
          <w:bottom w:val="single" w:sz="12" w:space="0" w:color="788E9F"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b/>
        <w:color w:val="404040"/>
      </w:rPr>
      <w:tblPr/>
      <w:tcPr>
        <w:tcBorders>
          <w:bottom w:val="single" w:sz="12" w:space="0" w:color="4D86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b/>
        <w:color w:val="404040"/>
      </w:rPr>
      <w:tblPr/>
      <w:tcPr>
        <w:tcBorders>
          <w:bottom w:val="single" w:sz="12" w:space="0" w:color="FAB66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b/>
        <w:color w:val="404040"/>
      </w:rPr>
      <w:tblPr/>
      <w:tcPr>
        <w:tcBorders>
          <w:bottom w:val="single" w:sz="12" w:space="0" w:color="BD9FA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b/>
        <w:color w:val="404040"/>
      </w:rPr>
      <w:tblPr/>
      <w:tcPr>
        <w:tcBorders>
          <w:bottom w:val="single" w:sz="12" w:space="0" w:color="A3AEBB"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b/>
        <w:color w:val="404040"/>
      </w:rPr>
      <w:tblPr/>
      <w:tcPr>
        <w:tcBorders>
          <w:bottom w:val="single" w:sz="12" w:space="0" w:color="C5CBB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b/>
        <w:color w:val="404040"/>
      </w:rPr>
      <w:tblPr/>
      <w:tcPr>
        <w:tcBorders>
          <w:bottom w:val="single" w:sz="12" w:space="0" w:color="FCDAB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single" w:sz="12" w:space="0" w:color="788E9F" w:themeColor="text1" w:themeTint="95"/>
          <w:right w:val="none" w:sz="4" w:space="0" w:color="000000"/>
        </w:tcBorders>
        <w:shd w:val="clear" w:color="FFFFFF" w:fill="auto"/>
      </w:tcPr>
    </w:tblStylePr>
    <w:tblStylePr w:type="lastRow">
      <w:rPr>
        <w:b/>
        <w:color w:val="404040"/>
      </w:rPr>
      <w:tblPr/>
      <w:tcPr>
        <w:tcBorders>
          <w:top w:val="single" w:sz="4" w:space="0" w:color="788E9F"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single" w:sz="12" w:space="0" w:color="174EAA" w:themeColor="accent1" w:themeTint="EA"/>
          <w:right w:val="none" w:sz="4" w:space="0" w:color="000000"/>
        </w:tcBorders>
        <w:shd w:val="clear" w:color="FFFFFF" w:fill="auto"/>
      </w:tcPr>
    </w:tblStylePr>
    <w:tblStylePr w:type="lastRow">
      <w:rPr>
        <w:b/>
        <w:color w:val="404040"/>
      </w:rPr>
      <w:tblPr/>
      <w:tcPr>
        <w:tcBorders>
          <w:top w:val="single" w:sz="4" w:space="0" w:color="174EA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single" w:sz="12" w:space="0" w:color="FAB567" w:themeColor="accent2" w:themeTint="97"/>
          <w:right w:val="none" w:sz="4" w:space="0" w:color="000000"/>
        </w:tcBorders>
        <w:shd w:val="clear" w:color="FFFFFF" w:fill="auto"/>
      </w:tcPr>
    </w:tblStylePr>
    <w:tblStylePr w:type="lastRow">
      <w:rPr>
        <w:b/>
        <w:color w:val="404040"/>
      </w:rPr>
      <w:tblPr/>
      <w:tcPr>
        <w:tcBorders>
          <w:top w:val="single" w:sz="4" w:space="0" w:color="FAB567"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single" w:sz="12" w:space="0" w:color="8B5F6F" w:themeColor="accent3" w:themeTint="FE"/>
          <w:right w:val="none" w:sz="4" w:space="0" w:color="000000"/>
        </w:tcBorders>
        <w:shd w:val="clear" w:color="FFFFFF" w:fill="auto"/>
      </w:tcPr>
    </w:tblStylePr>
    <w:tblStylePr w:type="lastRow">
      <w:rPr>
        <w:b/>
        <w:color w:val="404040"/>
      </w:rPr>
      <w:tblPr/>
      <w:tcPr>
        <w:tcBorders>
          <w:top w:val="single" w:sz="4" w:space="0" w:color="8B5F6F"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single" w:sz="12" w:space="0" w:color="A0ACB9" w:themeColor="accent4" w:themeTint="9A"/>
          <w:right w:val="none" w:sz="4" w:space="0" w:color="000000"/>
        </w:tcBorders>
        <w:shd w:val="clear" w:color="FFFFFF" w:fill="auto"/>
      </w:tcPr>
    </w:tblStylePr>
    <w:tblStylePr w:type="lastRow">
      <w:rPr>
        <w:b/>
        <w:color w:val="404040"/>
      </w:rPr>
      <w:tblPr/>
      <w:tcPr>
        <w:tcBorders>
          <w:top w:val="single" w:sz="4" w:space="0" w:color="A0ACB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single" w:sz="12" w:space="0" w:color="9CA78E" w:themeColor="accent5"/>
          <w:right w:val="none" w:sz="4" w:space="0" w:color="000000"/>
        </w:tcBorders>
        <w:shd w:val="clear" w:color="FFFFFF" w:fill="auto"/>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single" w:sz="12" w:space="0" w:color="FAC18A" w:themeColor="accent6"/>
          <w:right w:val="none" w:sz="4" w:space="0" w:color="000000"/>
        </w:tcBorders>
        <w:shd w:val="clear" w:color="FFFFFF" w:fill="auto"/>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7D92A3" w:themeColor="text1" w:themeTint="90"/>
        <w:left w:val="single" w:sz="4" w:space="0" w:color="7D92A3" w:themeColor="text1" w:themeTint="90"/>
        <w:bottom w:val="single" w:sz="4" w:space="0" w:color="7D92A3" w:themeColor="text1" w:themeTint="90"/>
        <w:right w:val="single" w:sz="4" w:space="0" w:color="7D92A3" w:themeColor="text1" w:themeTint="90"/>
        <w:insideH w:val="single" w:sz="4" w:space="0" w:color="7D92A3" w:themeColor="text1" w:themeTint="90"/>
        <w:insideV w:val="single" w:sz="4" w:space="0" w:color="7D92A3" w:themeColor="text1" w:themeTint="90"/>
      </w:tblBorders>
    </w:tblPr>
    <w:tblStylePr w:type="firstRow">
      <w:rPr>
        <w:rFonts w:ascii="Arial" w:hAnsi="Arial"/>
        <w:b/>
        <w:color w:val="FFFFFF"/>
        <w:sz w:val="22"/>
      </w:rPr>
      <w:tblPr/>
      <w:tcPr>
        <w:tcBorders>
          <w:top w:val="single" w:sz="4" w:space="0" w:color="313C45" w:themeColor="text1"/>
          <w:left w:val="single" w:sz="4" w:space="0" w:color="313C45" w:themeColor="text1"/>
          <w:bottom w:val="single" w:sz="4" w:space="0" w:color="313C45" w:themeColor="text1"/>
          <w:right w:val="single" w:sz="4" w:space="0" w:color="313C45" w:themeColor="text1"/>
        </w:tcBorders>
        <w:shd w:val="clear" w:color="313C45" w:themeColor="text1" w:fill="313C45" w:themeFill="text1"/>
      </w:tcPr>
    </w:tblStylePr>
    <w:tblStylePr w:type="lastRow">
      <w:rPr>
        <w:b/>
        <w:color w:val="404040"/>
      </w:rPr>
      <w:tblPr/>
      <w:tcPr>
        <w:tcBorders>
          <w:top w:val="single" w:sz="4" w:space="0" w:color="313C45"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insideV w:val="single" w:sz="4" w:space="0" w:color="548BE7" w:themeColor="accent1" w:themeTint="90"/>
      </w:tblBorders>
    </w:tblPr>
    <w:tblStylePr w:type="firstRow">
      <w:rPr>
        <w:rFonts w:ascii="Arial" w:hAnsi="Arial"/>
        <w:b/>
        <w:color w:val="FFFFFF"/>
        <w:sz w:val="22"/>
      </w:rPr>
      <w:tblPr/>
      <w:tcPr>
        <w:tcBorders>
          <w:top w:val="single" w:sz="4" w:space="0" w:color="174EAA" w:themeColor="accent1" w:themeTint="EA"/>
          <w:left w:val="single" w:sz="4" w:space="0" w:color="174EAA" w:themeColor="accent1" w:themeTint="EA"/>
          <w:bottom w:val="single" w:sz="4" w:space="0" w:color="174EAA" w:themeColor="accent1" w:themeTint="EA"/>
          <w:right w:val="single" w:sz="4" w:space="0" w:color="174EAA" w:themeColor="accent1" w:themeTint="EA"/>
        </w:tcBorders>
        <w:shd w:val="clear" w:color="174EAA" w:themeColor="accent1" w:themeTint="EA" w:fill="174EAA" w:themeFill="accent1" w:themeFillTint="EA"/>
      </w:tcPr>
    </w:tblStylePr>
    <w:tblStylePr w:type="lastRow">
      <w:rPr>
        <w:b/>
        <w:color w:val="404040"/>
      </w:rPr>
      <w:tblPr/>
      <w:tcPr>
        <w:tcBorders>
          <w:top w:val="single" w:sz="4" w:space="0" w:color="174EA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3D6F7" w:themeColor="accent1" w:themeTint="32" w:fill="C3D6F7" w:themeFill="accent1" w:themeFillTint="32"/>
      </w:tcPr>
    </w:tblStylePr>
    <w:tblStylePr w:type="band1Horz">
      <w:rPr>
        <w:rFonts w:ascii="Arial" w:hAnsi="Arial"/>
        <w:color w:val="404040"/>
        <w:sz w:val="22"/>
      </w:rPr>
      <w:tblPr/>
      <w:tcPr>
        <w:shd w:val="clear" w:color="C3D6F7" w:themeColor="accent1" w:themeTint="32" w:fill="C3D6F7"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insideV w:val="single" w:sz="4" w:space="0" w:color="FAB96E" w:themeColor="accent2" w:themeTint="90"/>
      </w:tblBorders>
    </w:tblPr>
    <w:tblStylePr w:type="firstRow">
      <w:rPr>
        <w:rFonts w:ascii="Arial" w:hAnsi="Arial"/>
        <w:b/>
        <w:color w:val="FFFFFF"/>
        <w:sz w:val="22"/>
      </w:rPr>
      <w:tblPr/>
      <w:tcPr>
        <w:tc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cBorders>
        <w:shd w:val="clear" w:color="FAB567" w:themeColor="accent2" w:themeTint="97" w:fill="FAB567" w:themeFill="accent2" w:themeFillTint="97"/>
      </w:tcPr>
    </w:tblStylePr>
    <w:tblStylePr w:type="lastRow">
      <w:rPr>
        <w:b/>
        <w:color w:val="404040"/>
      </w:rPr>
      <w:tblPr/>
      <w:tcPr>
        <w:tcBorders>
          <w:top w:val="single" w:sz="4" w:space="0" w:color="FAB567"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insideV w:val="single" w:sz="4" w:space="0" w:color="BFA2AC" w:themeColor="accent3" w:themeTint="90"/>
      </w:tblBorders>
    </w:tblPr>
    <w:tblStylePr w:type="firstRow">
      <w:rPr>
        <w:rFonts w:ascii="Arial" w:hAnsi="Arial"/>
        <w:b/>
        <w:color w:val="FFFFFF"/>
        <w:sz w:val="22"/>
      </w:rPr>
      <w:tblPr/>
      <w:tcPr>
        <w:tc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tcBorders>
        <w:shd w:val="clear" w:color="8B5F6F" w:themeColor="accent3" w:themeTint="FE" w:fill="8B5F6F" w:themeFill="accent3" w:themeFillTint="FE"/>
      </w:tcPr>
    </w:tblStylePr>
    <w:tblStylePr w:type="lastRow">
      <w:rPr>
        <w:b/>
        <w:color w:val="404040"/>
      </w:rPr>
      <w:tblPr/>
      <w:tcPr>
        <w:tcBorders>
          <w:top w:val="single" w:sz="4" w:space="0" w:color="8B5F6F"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insideV w:val="single" w:sz="4" w:space="0" w:color="A6B1BD" w:themeColor="accent4" w:themeTint="90"/>
      </w:tblBorders>
    </w:tblPr>
    <w:tblStylePr w:type="firstRow">
      <w:rPr>
        <w:rFonts w:ascii="Arial" w:hAnsi="Arial"/>
        <w:b/>
        <w:color w:val="FFFFFF"/>
        <w:sz w:val="22"/>
      </w:rPr>
      <w:tblPr/>
      <w:tcPr>
        <w:tc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cBorders>
        <w:shd w:val="clear" w:color="A0ACB9" w:themeColor="accent4" w:themeTint="9A" w:fill="A0ACB9" w:themeFill="accent4" w:themeFillTint="9A"/>
      </w:tcPr>
    </w:tblStylePr>
    <w:tblStylePr w:type="lastRow">
      <w:rPr>
        <w:b/>
        <w:color w:val="404040"/>
      </w:rPr>
      <w:tblPr/>
      <w:tcPr>
        <w:tcBorders>
          <w:top w:val="single" w:sz="4" w:space="0" w:color="A0ACB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FFFFFF"/>
        <w:sz w:val="22"/>
      </w:rPr>
      <w:tblPr/>
      <w:tcPr>
        <w:tcBorders>
          <w:top w:val="single" w:sz="4" w:space="0" w:color="9CA78E" w:themeColor="accent5"/>
          <w:left w:val="single" w:sz="4" w:space="0" w:color="9CA78E" w:themeColor="accent5"/>
          <w:bottom w:val="single" w:sz="4" w:space="0" w:color="9CA78E" w:themeColor="accent5"/>
          <w:right w:val="single" w:sz="4" w:space="0" w:color="9CA78E" w:themeColor="accent5"/>
        </w:tcBorders>
        <w:shd w:val="clear" w:color="9CA78E" w:themeColor="accent5" w:fill="9CA78E" w:themeFill="accent5"/>
      </w:tcPr>
    </w:tblStylePr>
    <w:tblStylePr w:type="lastRow">
      <w:rPr>
        <w:b/>
        <w:color w:val="404040"/>
      </w:rPr>
      <w:tblPr/>
      <w:tcPr>
        <w:tcBorders>
          <w:top w:val="single" w:sz="4" w:space="0" w:color="9CA78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FFFFFF"/>
        <w:sz w:val="22"/>
      </w:rPr>
      <w:tblPr/>
      <w:tcPr>
        <w:tcBorders>
          <w:top w:val="single" w:sz="4" w:space="0" w:color="FAC18A" w:themeColor="accent6"/>
          <w:left w:val="single" w:sz="4" w:space="0" w:color="FAC18A" w:themeColor="accent6"/>
          <w:bottom w:val="single" w:sz="4" w:space="0" w:color="FAC18A" w:themeColor="accent6"/>
          <w:right w:val="single" w:sz="4" w:space="0" w:color="FAC18A" w:themeColor="accent6"/>
        </w:tcBorders>
        <w:shd w:val="clear" w:color="FAC18A" w:themeColor="accent6" w:fill="FAC18A" w:themeFill="accent6"/>
      </w:tcPr>
    </w:tblStylePr>
    <w:tblStylePr w:type="lastRow">
      <w:rPr>
        <w:b/>
        <w:color w:val="404040"/>
      </w:rPr>
      <w:tblPr/>
      <w:tcPr>
        <w:tcBorders>
          <w:top w:val="single" w:sz="4" w:space="0" w:color="FAC18A"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CED6" w:themeColor="text1" w:themeTint="40" w:fill="C5CED6" w:themeFill="text1" w:themeFillTint="40"/>
    </w:tblPr>
    <w:tblStylePr w:type="firstRow">
      <w:rPr>
        <w:rFonts w:ascii="Arial" w:hAnsi="Arial"/>
        <w:b/>
        <w:color w:val="FFFFFF"/>
        <w:sz w:val="22"/>
      </w:rPr>
      <w:tblPr/>
      <w:tcPr>
        <w:shd w:val="clear" w:color="313C45" w:themeColor="text1" w:fill="313C45" w:themeFill="text1"/>
      </w:tcPr>
    </w:tblStylePr>
    <w:tblStylePr w:type="lastRow">
      <w:rPr>
        <w:rFonts w:ascii="Arial" w:hAnsi="Arial"/>
        <w:b/>
        <w:color w:val="FFFFFF"/>
        <w:sz w:val="22"/>
      </w:rPr>
      <w:tblPr/>
      <w:tcPr>
        <w:tcBorders>
          <w:top w:val="single" w:sz="4" w:space="0" w:color="FFFFFF" w:themeColor="light1"/>
        </w:tcBorders>
        <w:shd w:val="clear" w:color="313C45" w:themeColor="text1" w:fill="313C45" w:themeFill="text1"/>
      </w:tcPr>
    </w:tblStylePr>
    <w:tblStylePr w:type="firstCol">
      <w:rPr>
        <w:rFonts w:ascii="Arial" w:hAnsi="Arial"/>
        <w:b/>
        <w:color w:val="FFFFFF"/>
        <w:sz w:val="22"/>
      </w:rPr>
      <w:tblPr/>
      <w:tcPr>
        <w:shd w:val="clear" w:color="313C45" w:themeColor="text1" w:fill="313C45" w:themeFill="text1"/>
      </w:tcPr>
    </w:tblStylePr>
    <w:tblStylePr w:type="lastCol">
      <w:rPr>
        <w:rFonts w:ascii="Arial" w:hAnsi="Arial"/>
        <w:b/>
        <w:color w:val="FFFFFF"/>
        <w:sz w:val="22"/>
      </w:rPr>
      <w:tblPr/>
      <w:tcPr>
        <w:shd w:val="clear" w:color="313C45" w:themeColor="text1" w:fill="313C45" w:themeFill="text1"/>
      </w:tcPr>
    </w:tblStylePr>
    <w:tblStylePr w:type="band1Vert">
      <w:tblPr/>
      <w:tcPr>
        <w:shd w:val="clear" w:color="95A6B4" w:themeColor="text1" w:themeTint="75" w:fill="95A6B4" w:themeFill="text1" w:themeFillTint="75"/>
      </w:tcPr>
    </w:tblStylePr>
    <w:tblStylePr w:type="band1Horz">
      <w:tblPr/>
      <w:tcPr>
        <w:shd w:val="clear" w:color="95A6B4" w:themeColor="text1" w:themeTint="75" w:fill="95A6B4"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1D4F6" w:themeColor="accent1" w:themeTint="34" w:fill="C1D4F6" w:themeFill="accent1" w:themeFillTint="34"/>
    </w:tblPr>
    <w:tblStylePr w:type="firstRow">
      <w:rPr>
        <w:rFonts w:ascii="Arial" w:hAnsi="Arial"/>
        <w:b/>
        <w:color w:val="FFFFFF"/>
        <w:sz w:val="22"/>
      </w:rPr>
      <w:tblPr/>
      <w:tcPr>
        <w:shd w:val="clear" w:color="144392" w:themeColor="accent1" w:fill="144392" w:themeFill="accent1"/>
      </w:tcPr>
    </w:tblStylePr>
    <w:tblStylePr w:type="lastRow">
      <w:rPr>
        <w:rFonts w:ascii="Arial" w:hAnsi="Arial"/>
        <w:b/>
        <w:color w:val="FFFFFF"/>
        <w:sz w:val="22"/>
      </w:rPr>
      <w:tblPr/>
      <w:tcPr>
        <w:tcBorders>
          <w:top w:val="single" w:sz="4" w:space="0" w:color="FFFFFF" w:themeColor="light1"/>
        </w:tcBorders>
        <w:shd w:val="clear" w:color="144392" w:themeColor="accent1" w:fill="144392" w:themeFill="accent1"/>
      </w:tcPr>
    </w:tblStylePr>
    <w:tblStylePr w:type="firstCol">
      <w:rPr>
        <w:rFonts w:ascii="Arial" w:hAnsi="Arial"/>
        <w:b/>
        <w:color w:val="FFFFFF"/>
        <w:sz w:val="22"/>
      </w:rPr>
      <w:tblPr/>
      <w:tcPr>
        <w:shd w:val="clear" w:color="144392" w:themeColor="accent1" w:fill="144392" w:themeFill="accent1"/>
      </w:tcPr>
    </w:tblStylePr>
    <w:tblStylePr w:type="lastCol">
      <w:rPr>
        <w:rFonts w:ascii="Arial" w:hAnsi="Arial"/>
        <w:b/>
        <w:color w:val="FFFFFF"/>
        <w:sz w:val="22"/>
      </w:rPr>
      <w:tblPr/>
      <w:tcPr>
        <w:shd w:val="clear" w:color="144392" w:themeColor="accent1" w:fill="144392" w:themeFill="accent1"/>
      </w:tcPr>
    </w:tblStylePr>
    <w:tblStylePr w:type="band1Vert">
      <w:tblPr/>
      <w:tcPr>
        <w:shd w:val="clear" w:color="74A0EC" w:themeColor="accent1" w:themeTint="75" w:fill="74A0EC" w:themeFill="accent1" w:themeFillTint="75"/>
      </w:tcPr>
    </w:tblStylePr>
    <w:tblStylePr w:type="band1Horz">
      <w:tblPr/>
      <w:tcPr>
        <w:shd w:val="clear" w:color="74A0EC" w:themeColor="accent1" w:themeTint="75" w:fill="74A0EC"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6CC" w:themeColor="accent2" w:themeTint="32" w:fill="FDE6CC" w:themeFill="accent2" w:themeFillTint="32"/>
    </w:tblPr>
    <w:tblStylePr w:type="firstRow">
      <w:rPr>
        <w:rFonts w:ascii="Arial" w:hAnsi="Arial"/>
        <w:b/>
        <w:color w:val="FFFFFF"/>
        <w:sz w:val="22"/>
      </w:rPr>
      <w:tblPr/>
      <w:tcPr>
        <w:shd w:val="clear" w:color="F08407" w:themeColor="accent2" w:fill="F08407" w:themeFill="accent2"/>
      </w:tcPr>
    </w:tblStylePr>
    <w:tblStylePr w:type="lastRow">
      <w:rPr>
        <w:rFonts w:ascii="Arial" w:hAnsi="Arial"/>
        <w:b/>
        <w:color w:val="FFFFFF"/>
        <w:sz w:val="22"/>
      </w:rPr>
      <w:tblPr/>
      <w:tcPr>
        <w:tcBorders>
          <w:top w:val="single" w:sz="4" w:space="0" w:color="FFFFFF" w:themeColor="light1"/>
        </w:tcBorders>
        <w:shd w:val="clear" w:color="F08407" w:themeColor="accent2" w:fill="F08407" w:themeFill="accent2"/>
      </w:tcPr>
    </w:tblStylePr>
    <w:tblStylePr w:type="firstCol">
      <w:rPr>
        <w:rFonts w:ascii="Arial" w:hAnsi="Arial"/>
        <w:b/>
        <w:color w:val="FFFFFF"/>
        <w:sz w:val="22"/>
      </w:rPr>
      <w:tblPr/>
      <w:tcPr>
        <w:shd w:val="clear" w:color="F08407" w:themeColor="accent2" w:fill="F08407" w:themeFill="accent2"/>
      </w:tcPr>
    </w:tblStylePr>
    <w:tblStylePr w:type="lastCol">
      <w:rPr>
        <w:rFonts w:ascii="Arial" w:hAnsi="Arial"/>
        <w:b/>
        <w:color w:val="FFFFFF"/>
        <w:sz w:val="22"/>
      </w:rPr>
      <w:tblPr/>
      <w:tcPr>
        <w:shd w:val="clear" w:color="F08407" w:themeColor="accent2" w:fill="F08407" w:themeFill="accent2"/>
      </w:tcPr>
    </w:tblStylePr>
    <w:tblStylePr w:type="band1Vert">
      <w:tblPr/>
      <w:tcPr>
        <w:shd w:val="clear" w:color="FBC689" w:themeColor="accent2" w:themeTint="75" w:fill="FBC689" w:themeFill="accent2" w:themeFillTint="75"/>
      </w:tcPr>
    </w:tblStylePr>
    <w:tblStylePr w:type="band1Horz">
      <w:tblPr/>
      <w:tcPr>
        <w:shd w:val="clear" w:color="FBC689" w:themeColor="accent2" w:themeTint="75" w:fill="FBC689"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DDE1" w:themeColor="accent3" w:themeTint="34" w:fill="E8DDE1" w:themeFill="accent3" w:themeFillTint="34"/>
    </w:tblPr>
    <w:tblStylePr w:type="firstRow">
      <w:rPr>
        <w:rFonts w:ascii="Arial" w:hAnsi="Arial"/>
        <w:b/>
        <w:color w:val="FFFFFF"/>
        <w:sz w:val="22"/>
      </w:rPr>
      <w:tblPr/>
      <w:tcPr>
        <w:shd w:val="clear" w:color="8B5F6F" w:themeColor="accent3" w:fill="8B5F6F" w:themeFill="accent3"/>
      </w:tcPr>
    </w:tblStylePr>
    <w:tblStylePr w:type="lastRow">
      <w:rPr>
        <w:rFonts w:ascii="Arial" w:hAnsi="Arial"/>
        <w:b/>
        <w:color w:val="FFFFFF"/>
        <w:sz w:val="22"/>
      </w:rPr>
      <w:tblPr/>
      <w:tcPr>
        <w:tcBorders>
          <w:top w:val="single" w:sz="4" w:space="0" w:color="FFFFFF" w:themeColor="light1"/>
        </w:tcBorders>
        <w:shd w:val="clear" w:color="8B5F6F" w:themeColor="accent3" w:fill="8B5F6F" w:themeFill="accent3"/>
      </w:tcPr>
    </w:tblStylePr>
    <w:tblStylePr w:type="firstCol">
      <w:rPr>
        <w:rFonts w:ascii="Arial" w:hAnsi="Arial"/>
        <w:b/>
        <w:color w:val="FFFFFF"/>
        <w:sz w:val="22"/>
      </w:rPr>
      <w:tblPr/>
      <w:tcPr>
        <w:shd w:val="clear" w:color="8B5F6F" w:themeColor="accent3" w:fill="8B5F6F" w:themeFill="accent3"/>
      </w:tcPr>
    </w:tblStylePr>
    <w:tblStylePr w:type="lastCol">
      <w:rPr>
        <w:rFonts w:ascii="Arial" w:hAnsi="Arial"/>
        <w:b/>
        <w:color w:val="FFFFFF"/>
        <w:sz w:val="22"/>
      </w:rPr>
      <w:tblPr/>
      <w:tcPr>
        <w:shd w:val="clear" w:color="8B5F6F" w:themeColor="accent3" w:fill="8B5F6F" w:themeFill="accent3"/>
      </w:tcPr>
    </w:tblStylePr>
    <w:tblStylePr w:type="band1Vert">
      <w:tblPr/>
      <w:tcPr>
        <w:shd w:val="clear" w:color="CBB3BC" w:themeColor="accent3" w:themeTint="75" w:fill="CBB3BC" w:themeFill="accent3" w:themeFillTint="75"/>
      </w:tcPr>
    </w:tblStylePr>
    <w:tblStylePr w:type="band1Horz">
      <w:tblPr/>
      <w:tcPr>
        <w:shd w:val="clear" w:color="CBB3BC" w:themeColor="accent3" w:themeTint="75" w:fill="CBB3BC"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E2E7" w:themeColor="accent4" w:themeTint="34" w:fill="DEE2E7" w:themeFill="accent4" w:themeFillTint="34"/>
    </w:tblPr>
    <w:tblStylePr w:type="firstRow">
      <w:rPr>
        <w:rFonts w:ascii="Arial" w:hAnsi="Arial"/>
        <w:b/>
        <w:color w:val="FFFFFF"/>
        <w:sz w:val="22"/>
      </w:rPr>
      <w:tblPr/>
      <w:tcPr>
        <w:shd w:val="clear" w:color="657689" w:themeColor="accent4" w:fill="657689" w:themeFill="accent4"/>
      </w:tcPr>
    </w:tblStylePr>
    <w:tblStylePr w:type="lastRow">
      <w:rPr>
        <w:rFonts w:ascii="Arial" w:hAnsi="Arial"/>
        <w:b/>
        <w:color w:val="FFFFFF"/>
        <w:sz w:val="22"/>
      </w:rPr>
      <w:tblPr/>
      <w:tcPr>
        <w:tcBorders>
          <w:top w:val="single" w:sz="4" w:space="0" w:color="FFFFFF" w:themeColor="light1"/>
        </w:tcBorders>
        <w:shd w:val="clear" w:color="657689" w:themeColor="accent4" w:fill="657689" w:themeFill="accent4"/>
      </w:tcPr>
    </w:tblStylePr>
    <w:tblStylePr w:type="firstCol">
      <w:rPr>
        <w:rFonts w:ascii="Arial" w:hAnsi="Arial"/>
        <w:b/>
        <w:color w:val="FFFFFF"/>
        <w:sz w:val="22"/>
      </w:rPr>
      <w:tblPr/>
      <w:tcPr>
        <w:shd w:val="clear" w:color="657689" w:themeColor="accent4" w:fill="657689" w:themeFill="accent4"/>
      </w:tcPr>
    </w:tblStylePr>
    <w:tblStylePr w:type="lastCol">
      <w:rPr>
        <w:rFonts w:ascii="Arial" w:hAnsi="Arial"/>
        <w:b/>
        <w:color w:val="FFFFFF"/>
        <w:sz w:val="22"/>
      </w:rPr>
      <w:tblPr/>
      <w:tcPr>
        <w:shd w:val="clear" w:color="657689" w:themeColor="accent4" w:fill="657689" w:themeFill="accent4"/>
      </w:tcPr>
    </w:tblStylePr>
    <w:tblStylePr w:type="band1Vert">
      <w:tblPr/>
      <w:tcPr>
        <w:shd w:val="clear" w:color="B7BFCA" w:themeColor="accent4" w:themeTint="75" w:fill="B7BFCA" w:themeFill="accent4" w:themeFillTint="75"/>
      </w:tcPr>
    </w:tblStylePr>
    <w:tblStylePr w:type="band1Horz">
      <w:tblPr/>
      <w:tcPr>
        <w:shd w:val="clear" w:color="B7BFCA" w:themeColor="accent4" w:themeTint="75" w:fill="B7BFC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EDE7" w:themeColor="accent5" w:themeTint="34" w:fill="EAEDE7" w:themeFill="accent5" w:themeFillTint="34"/>
    </w:tblPr>
    <w:tblStylePr w:type="firstRow">
      <w:rPr>
        <w:rFonts w:ascii="Arial" w:hAnsi="Arial"/>
        <w:b/>
        <w:color w:val="FFFFFF"/>
        <w:sz w:val="22"/>
      </w:rPr>
      <w:tblPr/>
      <w:tcPr>
        <w:shd w:val="clear" w:color="9CA78E" w:themeColor="accent5" w:fill="9CA78E" w:themeFill="accent5"/>
      </w:tcPr>
    </w:tblStylePr>
    <w:tblStylePr w:type="lastRow">
      <w:rPr>
        <w:rFonts w:ascii="Arial" w:hAnsi="Arial"/>
        <w:b/>
        <w:color w:val="FFFFFF"/>
        <w:sz w:val="22"/>
      </w:rPr>
      <w:tblPr/>
      <w:tcPr>
        <w:tcBorders>
          <w:top w:val="single" w:sz="4" w:space="0" w:color="FFFFFF" w:themeColor="light1"/>
        </w:tcBorders>
        <w:shd w:val="clear" w:color="9CA78E" w:themeColor="accent5" w:fill="9CA78E" w:themeFill="accent5"/>
      </w:tcPr>
    </w:tblStylePr>
    <w:tblStylePr w:type="firstCol">
      <w:rPr>
        <w:rFonts w:ascii="Arial" w:hAnsi="Arial"/>
        <w:b/>
        <w:color w:val="FFFFFF"/>
        <w:sz w:val="22"/>
      </w:rPr>
      <w:tblPr/>
      <w:tcPr>
        <w:shd w:val="clear" w:color="9CA78E" w:themeColor="accent5" w:fill="9CA78E" w:themeFill="accent5"/>
      </w:tcPr>
    </w:tblStylePr>
    <w:tblStylePr w:type="lastCol">
      <w:rPr>
        <w:rFonts w:ascii="Arial" w:hAnsi="Arial"/>
        <w:b/>
        <w:color w:val="FFFFFF"/>
        <w:sz w:val="22"/>
      </w:rPr>
      <w:tblPr/>
      <w:tcPr>
        <w:shd w:val="clear" w:color="9CA78E" w:themeColor="accent5" w:fill="9CA78E" w:themeFill="accent5"/>
      </w:tcPr>
    </w:tblStylePr>
    <w:tblStylePr w:type="band1Vert">
      <w:tblPr/>
      <w:tcPr>
        <w:shd w:val="clear" w:color="D1D6CB" w:themeColor="accent5" w:themeTint="75" w:fill="D1D6CB" w:themeFill="accent5" w:themeFillTint="75"/>
      </w:tcPr>
    </w:tblStylePr>
    <w:tblStylePr w:type="band1Horz">
      <w:tblPr/>
      <w:tcPr>
        <w:shd w:val="clear" w:color="D1D6CB" w:themeColor="accent5" w:themeTint="75" w:fill="D1D6C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2E7" w:themeColor="accent6" w:themeTint="34" w:fill="FEF2E7" w:themeFill="accent6" w:themeFillTint="34"/>
    </w:tblPr>
    <w:tblStylePr w:type="firstRow">
      <w:rPr>
        <w:rFonts w:ascii="Arial" w:hAnsi="Arial"/>
        <w:b/>
        <w:color w:val="FFFFFF"/>
        <w:sz w:val="22"/>
      </w:rPr>
      <w:tblPr/>
      <w:tcPr>
        <w:shd w:val="clear" w:color="FAC18A" w:themeColor="accent6" w:fill="FAC18A" w:themeFill="accent6"/>
      </w:tcPr>
    </w:tblStylePr>
    <w:tblStylePr w:type="lastRow">
      <w:rPr>
        <w:rFonts w:ascii="Arial" w:hAnsi="Arial"/>
        <w:b/>
        <w:color w:val="FFFFFF"/>
        <w:sz w:val="22"/>
      </w:rPr>
      <w:tblPr/>
      <w:tcPr>
        <w:tcBorders>
          <w:top w:val="single" w:sz="4" w:space="0" w:color="FFFFFF" w:themeColor="light1"/>
        </w:tcBorders>
        <w:shd w:val="clear" w:color="FAC18A" w:themeColor="accent6" w:fill="FAC18A" w:themeFill="accent6"/>
      </w:tcPr>
    </w:tblStylePr>
    <w:tblStylePr w:type="firstCol">
      <w:rPr>
        <w:rFonts w:ascii="Arial" w:hAnsi="Arial"/>
        <w:b/>
        <w:color w:val="FFFFFF"/>
        <w:sz w:val="22"/>
      </w:rPr>
      <w:tblPr/>
      <w:tcPr>
        <w:shd w:val="clear" w:color="FAC18A" w:themeColor="accent6" w:fill="FAC18A" w:themeFill="accent6"/>
      </w:tcPr>
    </w:tblStylePr>
    <w:tblStylePr w:type="lastCol">
      <w:rPr>
        <w:rFonts w:ascii="Arial" w:hAnsi="Arial"/>
        <w:b/>
        <w:color w:val="FFFFFF"/>
        <w:sz w:val="22"/>
      </w:rPr>
      <w:tblPr/>
      <w:tcPr>
        <w:shd w:val="clear" w:color="FAC18A" w:themeColor="accent6" w:fill="FAC18A" w:themeFill="accent6"/>
      </w:tcPr>
    </w:tblStylePr>
    <w:tblStylePr w:type="band1Vert">
      <w:tblPr/>
      <w:tcPr>
        <w:shd w:val="clear" w:color="FCE2C9" w:themeColor="accent6" w:themeTint="75" w:fill="FCE2C9" w:themeFill="accent6" w:themeFillTint="75"/>
      </w:tcPr>
    </w:tblStylePr>
    <w:tblStylePr w:type="band1Horz">
      <w:tblPr/>
      <w:tcPr>
        <w:shd w:val="clear" w:color="FCE2C9" w:themeColor="accent6" w:themeTint="75" w:fill="FCE2C9"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8B9EAD" w:themeColor="text1" w:themeTint="80"/>
        <w:left w:val="single" w:sz="4" w:space="0" w:color="8B9EAD" w:themeColor="text1" w:themeTint="80"/>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b/>
        <w:color w:val="8B9EAD" w:themeColor="text1" w:themeTint="80" w:themeShade="95"/>
      </w:rPr>
      <w:tblPr/>
      <w:tcPr>
        <w:tcBorders>
          <w:bottom w:val="single" w:sz="12" w:space="0" w:color="8B9EAD" w:themeColor="text1" w:themeTint="80"/>
        </w:tcBorders>
      </w:tcPr>
    </w:tblStylePr>
    <w:tblStylePr w:type="lastRow">
      <w:rPr>
        <w:b/>
        <w:color w:val="8B9EAD" w:themeColor="text1" w:themeTint="80" w:themeShade="95"/>
      </w:rPr>
    </w:tblStylePr>
    <w:tblStylePr w:type="firstCol">
      <w:rPr>
        <w:b/>
        <w:color w:val="8B9EAD" w:themeColor="text1" w:themeTint="80" w:themeShade="95"/>
      </w:rPr>
    </w:tblStylePr>
    <w:tblStylePr w:type="lastCol">
      <w:rPr>
        <w:b/>
        <w:color w:val="8B9EAD" w:themeColor="text1" w:themeTint="80" w:themeShade="95"/>
      </w:rPr>
    </w:tblStylePr>
    <w:tblStylePr w:type="band1Vert">
      <w:tblPr/>
      <w:tcPr>
        <w:shd w:val="clear" w:color="D0D7DD" w:themeColor="text1" w:themeTint="34" w:fill="D0D7DD" w:themeFill="text1" w:themeFillTint="34"/>
      </w:tcPr>
    </w:tblStylePr>
    <w:tblStylePr w:type="band1Horz">
      <w:rPr>
        <w:rFonts w:ascii="Arial" w:hAnsi="Arial"/>
        <w:color w:val="8B9EAD" w:themeColor="text1" w:themeTint="80" w:themeShade="95"/>
        <w:sz w:val="22"/>
      </w:rPr>
      <w:tblPr/>
      <w:tcPr>
        <w:shd w:val="clear" w:color="D0D7DD" w:themeColor="text1" w:themeTint="34" w:fill="D0D7DD" w:themeFill="text1" w:themeFillTint="34"/>
      </w:tcPr>
    </w:tblStylePr>
    <w:tblStylePr w:type="band2Horz">
      <w:rPr>
        <w:rFonts w:ascii="Arial" w:hAnsi="Arial"/>
        <w:color w:val="8B9EAD"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697EA" w:themeColor="accent1" w:themeTint="80"/>
        <w:left w:val="single" w:sz="4" w:space="0" w:color="6697EA" w:themeColor="accent1" w:themeTint="80"/>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b/>
        <w:color w:val="6697EA" w:themeColor="accent1" w:themeTint="80" w:themeShade="95"/>
      </w:rPr>
      <w:tblPr/>
      <w:tcPr>
        <w:tcBorders>
          <w:bottom w:val="single" w:sz="12" w:space="0" w:color="6697EA" w:themeColor="accent1" w:themeTint="80"/>
        </w:tcBorders>
      </w:tcPr>
    </w:tblStylePr>
    <w:tblStylePr w:type="lastRow">
      <w:rPr>
        <w:b/>
        <w:color w:val="6697EA" w:themeColor="accent1" w:themeTint="80" w:themeShade="95"/>
      </w:rPr>
    </w:tblStylePr>
    <w:tblStylePr w:type="firstCol">
      <w:rPr>
        <w:b/>
        <w:color w:val="6697EA" w:themeColor="accent1" w:themeTint="80" w:themeShade="95"/>
      </w:rPr>
    </w:tblStylePr>
    <w:tblStylePr w:type="lastCol">
      <w:rPr>
        <w:b/>
        <w:color w:val="6697EA" w:themeColor="accent1" w:themeTint="80" w:themeShade="95"/>
      </w:r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FAB567" w:themeColor="accent2" w:themeTint="97" w:themeShade="95"/>
      </w:rPr>
      <w:tblPr/>
      <w:tcPr>
        <w:tcBorders>
          <w:bottom w:val="single" w:sz="12" w:space="0" w:color="FAB567" w:themeColor="accent2" w:themeTint="97"/>
        </w:tcBorders>
      </w:tcPr>
    </w:tblStylePr>
    <w:tblStylePr w:type="lastRow">
      <w:rPr>
        <w:b/>
        <w:color w:val="FAB567" w:themeColor="accent2" w:themeTint="97" w:themeShade="95"/>
      </w:r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8B5F6F" w:themeColor="accent3" w:themeTint="FE" w:themeShade="95"/>
      </w:rPr>
      <w:tblPr/>
      <w:tcPr>
        <w:tcBorders>
          <w:bottom w:val="single" w:sz="12" w:space="0" w:color="8B5F6F" w:themeColor="accent3" w:themeTint="FE"/>
        </w:tcBorders>
      </w:tcPr>
    </w:tblStylePr>
    <w:tblStylePr w:type="lastRow">
      <w:rPr>
        <w:b/>
        <w:color w:val="8B5F6F" w:themeColor="accent3" w:themeTint="FE" w:themeShade="95"/>
      </w:rPr>
    </w:tblStylePr>
    <w:tblStylePr w:type="firstCol">
      <w:rPr>
        <w:b/>
        <w:color w:val="8B5F6F" w:themeColor="accent3" w:themeTint="FE" w:themeShade="95"/>
      </w:rPr>
    </w:tblStylePr>
    <w:tblStylePr w:type="lastCol">
      <w:rPr>
        <w:b/>
        <w:color w:val="8B5F6F" w:themeColor="accent3" w:themeTint="FE" w:themeShade="95"/>
      </w:r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A0ACB9" w:themeColor="accent4" w:themeTint="9A" w:themeShade="95"/>
      </w:rPr>
      <w:tblPr/>
      <w:tcPr>
        <w:tcBorders>
          <w:bottom w:val="single" w:sz="12" w:space="0" w:color="A0ACB9" w:themeColor="accent4" w:themeTint="9A"/>
        </w:tcBorders>
      </w:tcPr>
    </w:tblStylePr>
    <w:tblStylePr w:type="lastRow">
      <w:rPr>
        <w:b/>
        <w:color w:val="A0ACB9" w:themeColor="accent4" w:themeTint="9A" w:themeShade="95"/>
      </w:r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9CA78E" w:themeColor="accent5"/>
        <w:left w:val="single" w:sz="4" w:space="0" w:color="9CA78E" w:themeColor="accent5"/>
        <w:bottom w:val="single" w:sz="4" w:space="0" w:color="9CA78E" w:themeColor="accent5"/>
        <w:right w:val="single" w:sz="4" w:space="0" w:color="9CA78E" w:themeColor="accent5"/>
        <w:insideH w:val="single" w:sz="4" w:space="0" w:color="9CA78E" w:themeColor="accent5"/>
        <w:insideV w:val="single" w:sz="4" w:space="0" w:color="9CA78E" w:themeColor="accent5"/>
      </w:tblBorders>
    </w:tblPr>
    <w:tblStylePr w:type="firstRow">
      <w:rPr>
        <w:b/>
        <w:color w:val="5B654F" w:themeColor="accent5" w:themeShade="95"/>
      </w:rPr>
      <w:tblPr/>
      <w:tcPr>
        <w:tcBorders>
          <w:bottom w:val="single" w:sz="12" w:space="0" w:color="9CA78E" w:themeColor="accent5"/>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AC18A" w:themeColor="accent6"/>
        <w:left w:val="single" w:sz="4" w:space="0" w:color="FAC18A" w:themeColor="accent6"/>
        <w:bottom w:val="single" w:sz="4" w:space="0" w:color="FAC18A" w:themeColor="accent6"/>
        <w:right w:val="single" w:sz="4" w:space="0" w:color="FAC18A" w:themeColor="accent6"/>
        <w:insideH w:val="single" w:sz="4" w:space="0" w:color="FAC18A" w:themeColor="accent6"/>
        <w:insideV w:val="single" w:sz="4" w:space="0" w:color="FAC18A" w:themeColor="accent6"/>
      </w:tblBorders>
    </w:tblPr>
    <w:tblStylePr w:type="firstRow">
      <w:rPr>
        <w:b/>
        <w:color w:val="5B654F" w:themeColor="accent5" w:themeShade="95"/>
      </w:rPr>
      <w:tblPr/>
      <w:tcPr>
        <w:tcBorders>
          <w:bottom w:val="single" w:sz="12" w:space="0" w:color="FAC18A" w:themeColor="accent6"/>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FEF2E7" w:themeColor="accent6" w:themeTint="34" w:fill="FEF2E7" w:themeFill="accent6" w:themeFillTint="34"/>
      </w:tcPr>
    </w:tblStylePr>
    <w:tblStylePr w:type="band1Horz">
      <w:rPr>
        <w:rFonts w:ascii="Arial" w:hAnsi="Arial"/>
        <w:color w:val="5B654F" w:themeColor="accent5" w:themeShade="95"/>
        <w:sz w:val="22"/>
      </w:rPr>
      <w:tblPr/>
      <w:tcPr>
        <w:shd w:val="clear" w:color="FEF2E7" w:themeColor="accent6" w:themeTint="34" w:fill="FEF2E7" w:themeFill="accent6" w:themeFillTint="34"/>
      </w:tcPr>
    </w:tblStylePr>
    <w:tblStylePr w:type="band2Horz">
      <w:rPr>
        <w:rFonts w:ascii="Arial" w:hAnsi="Arial"/>
        <w:color w:val="5B654F"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rFonts w:ascii="Arial" w:hAnsi="Arial"/>
        <w:b/>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b/>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F3F5F6" w:themeColor="text1" w:themeTint="0D" w:fill="F3F5F6" w:themeFill="text1" w:themeFillTint="0D"/>
      </w:tcPr>
    </w:tblStylePr>
    <w:tblStylePr w:type="band1Horz">
      <w:rPr>
        <w:rFonts w:ascii="Arial" w:hAnsi="Arial"/>
        <w:color w:val="8B9EAD" w:themeColor="text1" w:themeTint="80" w:themeShade="95"/>
        <w:sz w:val="22"/>
      </w:rPr>
      <w:tblPr/>
      <w:tcPr>
        <w:shd w:val="clear" w:color="F3F5F6" w:themeColor="text1" w:themeTint="0D" w:fill="F3F5F6" w:themeFill="text1" w:themeFillTint="0D"/>
      </w:tcPr>
    </w:tblStylePr>
    <w:tblStylePr w:type="band2Horz">
      <w:rPr>
        <w:rFonts w:ascii="Arial" w:hAnsi="Arial"/>
        <w:color w:val="8B9EAD"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rFonts w:ascii="Arial" w:hAnsi="Arial"/>
        <w:b/>
        <w:color w:val="6697EA" w:themeColor="accent1" w:themeTint="80" w:themeShade="95"/>
        <w:sz w:val="22"/>
      </w:rPr>
      <w:tblPr/>
      <w:tcPr>
        <w:tcBorders>
          <w:top w:val="none" w:sz="0" w:space="0" w:color="auto"/>
          <w:left w:val="none" w:sz="0" w:space="0" w:color="auto"/>
          <w:bottom w:val="single" w:sz="4" w:space="0" w:color="6697EA" w:themeColor="accent1" w:themeTint="80"/>
          <w:right w:val="none" w:sz="0" w:space="0" w:color="auto"/>
        </w:tcBorders>
        <w:shd w:val="clear" w:color="FFFFFF" w:themeColor="light1" w:fill="FFFFFF" w:themeFill="light1"/>
      </w:tcPr>
    </w:tblStylePr>
    <w:tblStylePr w:type="lastRow">
      <w:rPr>
        <w:rFonts w:ascii="Arial" w:hAnsi="Arial"/>
        <w:b/>
        <w:color w:val="6697EA" w:themeColor="accent1" w:themeTint="80" w:themeShade="95"/>
        <w:sz w:val="22"/>
      </w:rPr>
      <w:tblPr/>
      <w:tcPr>
        <w:tcBorders>
          <w:top w:val="single" w:sz="4" w:space="0" w:color="6697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697EA" w:themeColor="accent1" w:themeTint="80" w:themeShade="95"/>
        <w:sz w:val="22"/>
      </w:rPr>
      <w:tblPr/>
      <w:tcPr>
        <w:tcBorders>
          <w:top w:val="none" w:sz="0" w:space="0" w:color="auto"/>
          <w:left w:val="none" w:sz="0" w:space="0" w:color="auto"/>
          <w:bottom w:val="none" w:sz="0" w:space="0" w:color="auto"/>
          <w:right w:val="single" w:sz="4" w:space="0" w:color="6697EA" w:themeColor="accent1" w:themeTint="80"/>
        </w:tcBorders>
        <w:shd w:val="clear" w:color="FFFFFF" w:fill="auto"/>
      </w:tcPr>
    </w:tblStylePr>
    <w:tblStylePr w:type="lastCol">
      <w:rPr>
        <w:rFonts w:ascii="Arial" w:hAnsi="Arial"/>
        <w:i/>
        <w:color w:val="6697EA" w:themeColor="accent1" w:themeTint="80" w:themeShade="95"/>
        <w:sz w:val="22"/>
      </w:rPr>
      <w:tblPr/>
      <w:tcPr>
        <w:tcBorders>
          <w:top w:val="none" w:sz="0" w:space="0" w:color="auto"/>
          <w:left w:val="single" w:sz="4" w:space="0" w:color="6697EA" w:themeColor="accent1" w:themeTint="80"/>
          <w:bottom w:val="none" w:sz="0" w:space="0" w:color="auto"/>
          <w:right w:val="none" w:sz="0" w:space="0" w:color="auto"/>
        </w:tcBorders>
        <w:shd w:val="clear" w:color="FFFFFF" w:fill="auto"/>
      </w:tc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rFonts w:ascii="Arial" w:hAnsi="Arial"/>
        <w:b/>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b/>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rFonts w:ascii="Arial" w:hAnsi="Arial"/>
        <w:b/>
        <w:color w:val="8B5F6F" w:themeColor="accent3" w:themeTint="FE" w:themeShade="95"/>
        <w:sz w:val="22"/>
      </w:rPr>
      <w:tblPr/>
      <w:tcPr>
        <w:tcBorders>
          <w:top w:val="none" w:sz="0" w:space="0" w:color="auto"/>
          <w:left w:val="none" w:sz="0" w:space="0" w:color="auto"/>
          <w:bottom w:val="single" w:sz="4" w:space="0" w:color="8B5F6F" w:themeColor="accent3" w:themeTint="FE"/>
          <w:right w:val="none" w:sz="0" w:space="0" w:color="auto"/>
        </w:tcBorders>
        <w:shd w:val="clear" w:color="FFFFFF" w:themeColor="light1" w:fill="FFFFFF" w:themeFill="light1"/>
      </w:tcPr>
    </w:tblStylePr>
    <w:tblStylePr w:type="lastRow">
      <w:rPr>
        <w:rFonts w:ascii="Arial" w:hAnsi="Arial"/>
        <w:b/>
        <w:color w:val="8B5F6F" w:themeColor="accent3" w:themeTint="FE" w:themeShade="95"/>
        <w:sz w:val="22"/>
      </w:rPr>
      <w:tblPr/>
      <w:tcPr>
        <w:tcBorders>
          <w:top w:val="single" w:sz="4" w:space="0" w:color="8B5F6F"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5F6F" w:themeColor="accent3" w:themeTint="FE" w:themeShade="95"/>
        <w:sz w:val="22"/>
      </w:rPr>
      <w:tblPr/>
      <w:tcPr>
        <w:tcBorders>
          <w:top w:val="none" w:sz="0" w:space="0" w:color="auto"/>
          <w:left w:val="none" w:sz="0" w:space="0" w:color="auto"/>
          <w:bottom w:val="none" w:sz="0" w:space="0" w:color="auto"/>
          <w:right w:val="single" w:sz="4" w:space="0" w:color="8B5F6F" w:themeColor="accent3" w:themeTint="FE"/>
        </w:tcBorders>
        <w:shd w:val="clear" w:color="FFFFFF" w:fill="auto"/>
      </w:tcPr>
    </w:tblStylePr>
    <w:tblStylePr w:type="lastCol">
      <w:rPr>
        <w:rFonts w:ascii="Arial" w:hAnsi="Arial"/>
        <w:i/>
        <w:color w:val="8B5F6F" w:themeColor="accent3" w:themeTint="FE" w:themeShade="95"/>
        <w:sz w:val="22"/>
      </w:rPr>
      <w:tblPr/>
      <w:tcPr>
        <w:tcBorders>
          <w:top w:val="none" w:sz="0" w:space="0" w:color="auto"/>
          <w:left w:val="single" w:sz="4" w:space="0" w:color="8B5F6F" w:themeColor="accent3" w:themeTint="FE"/>
          <w:bottom w:val="none" w:sz="0" w:space="0" w:color="auto"/>
          <w:right w:val="none" w:sz="0" w:space="0" w:color="auto"/>
        </w:tcBorders>
        <w:shd w:val="clear" w:color="FFFFFF" w:fill="auto"/>
      </w:tc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rFonts w:ascii="Arial" w:hAnsi="Arial"/>
        <w:b/>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b/>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5B654F" w:themeColor="accent5" w:themeShade="95"/>
        <w:sz w:val="22"/>
      </w:rPr>
      <w:tblPr/>
      <w:tcPr>
        <w:tcBorders>
          <w:top w:val="none" w:sz="0" w:space="0" w:color="auto"/>
          <w:left w:val="none" w:sz="0" w:space="0" w:color="auto"/>
          <w:bottom w:val="single" w:sz="4" w:space="0" w:color="C6CDBF" w:themeColor="accent5" w:themeTint="90"/>
          <w:right w:val="none" w:sz="0" w:space="0" w:color="auto"/>
        </w:tcBorders>
        <w:shd w:val="clear" w:color="FFFFFF" w:themeColor="light1" w:fill="FFFFFF" w:themeFill="light1"/>
      </w:tcPr>
    </w:tblStylePr>
    <w:tblStylePr w:type="lastRow">
      <w:rPr>
        <w:rFonts w:ascii="Arial" w:hAnsi="Arial"/>
        <w:b/>
        <w:color w:val="5B654F" w:themeColor="accent5" w:themeShade="95"/>
        <w:sz w:val="22"/>
      </w:rPr>
      <w:tblPr/>
      <w:tcPr>
        <w:tcBorders>
          <w:top w:val="single" w:sz="4" w:space="0" w:color="C6CDB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B654F" w:themeColor="accent5" w:themeShade="95"/>
        <w:sz w:val="22"/>
      </w:rPr>
      <w:tblPr/>
      <w:tcPr>
        <w:tcBorders>
          <w:top w:val="none" w:sz="0" w:space="0" w:color="auto"/>
          <w:left w:val="none" w:sz="0" w:space="0" w:color="auto"/>
          <w:bottom w:val="none" w:sz="0" w:space="0" w:color="auto"/>
          <w:right w:val="single" w:sz="4" w:space="0" w:color="C6CDBF" w:themeColor="accent5" w:themeTint="90"/>
        </w:tcBorders>
        <w:shd w:val="clear" w:color="FFFFFF" w:fill="auto"/>
      </w:tcPr>
    </w:tblStylePr>
    <w:tblStylePr w:type="lastCol">
      <w:rPr>
        <w:rFonts w:ascii="Arial" w:hAnsi="Arial"/>
        <w:i/>
        <w:color w:val="5B654F" w:themeColor="accent5" w:themeShade="95"/>
        <w:sz w:val="22"/>
      </w:rPr>
      <w:tblPr/>
      <w:tcPr>
        <w:tcBorders>
          <w:top w:val="none" w:sz="0" w:space="0" w:color="auto"/>
          <w:left w:val="single" w:sz="4" w:space="0" w:color="C6CDBF" w:themeColor="accent5" w:themeTint="90"/>
          <w:bottom w:val="none" w:sz="0" w:space="0" w:color="auto"/>
          <w:right w:val="none" w:sz="0" w:space="0" w:color="auto"/>
        </w:tcBorders>
        <w:shd w:val="clear" w:color="FFFFFF" w:fill="auto"/>
      </w:tc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D96F09" w:themeColor="accent6" w:themeShade="95"/>
        <w:sz w:val="22"/>
      </w:rPr>
      <w:tblPr/>
      <w:tcPr>
        <w:tcBorders>
          <w:top w:val="none" w:sz="0" w:space="0" w:color="auto"/>
          <w:left w:val="none" w:sz="0" w:space="0" w:color="auto"/>
          <w:bottom w:val="single" w:sz="4" w:space="0" w:color="FCDBBC" w:themeColor="accent6" w:themeTint="90"/>
          <w:right w:val="none" w:sz="0" w:space="0" w:color="auto"/>
        </w:tcBorders>
        <w:shd w:val="clear" w:color="FFFFFF" w:themeColor="light1" w:fill="FFFFFF" w:themeFill="light1"/>
      </w:tcPr>
    </w:tblStylePr>
    <w:tblStylePr w:type="lastRow">
      <w:rPr>
        <w:rFonts w:ascii="Arial" w:hAnsi="Arial"/>
        <w:b/>
        <w:color w:val="D96F09" w:themeColor="accent6" w:themeShade="95"/>
        <w:sz w:val="22"/>
      </w:rPr>
      <w:tblPr/>
      <w:tcPr>
        <w:tcBorders>
          <w:top w:val="single" w:sz="4" w:space="0" w:color="FCDBBC"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6F09" w:themeColor="accent6" w:themeShade="95"/>
        <w:sz w:val="22"/>
      </w:rPr>
      <w:tblPr/>
      <w:tcPr>
        <w:tcBorders>
          <w:top w:val="none" w:sz="0" w:space="0" w:color="auto"/>
          <w:left w:val="none" w:sz="0" w:space="0" w:color="auto"/>
          <w:bottom w:val="none" w:sz="0" w:space="0" w:color="auto"/>
          <w:right w:val="single" w:sz="4" w:space="0" w:color="FCDBBC" w:themeColor="accent6" w:themeTint="90"/>
        </w:tcBorders>
        <w:shd w:val="clear" w:color="FFFFFF" w:fill="auto"/>
      </w:tcPr>
    </w:tblStylePr>
    <w:tblStylePr w:type="lastCol">
      <w:rPr>
        <w:rFonts w:ascii="Arial" w:hAnsi="Arial"/>
        <w:i/>
        <w:color w:val="D96F09" w:themeColor="accent6" w:themeShade="95"/>
        <w:sz w:val="22"/>
      </w:rPr>
      <w:tblPr/>
      <w:tcPr>
        <w:tcBorders>
          <w:top w:val="none" w:sz="0" w:space="0" w:color="auto"/>
          <w:left w:val="single" w:sz="4" w:space="0" w:color="FCDBBC" w:themeColor="accent6" w:themeTint="90"/>
          <w:bottom w:val="none" w:sz="0" w:space="0" w:color="auto"/>
          <w:right w:val="none" w:sz="0" w:space="0" w:color="auto"/>
        </w:tcBorders>
        <w:shd w:val="clear" w:color="FFFFFF" w:fill="auto"/>
      </w:tcPr>
    </w:tblStylePr>
    <w:tblStylePr w:type="band1Vert">
      <w:tblPr/>
      <w:tcPr>
        <w:shd w:val="clear" w:color="FEF2E7" w:themeColor="accent6" w:themeTint="34" w:fill="FEF2E7" w:themeFill="accent6" w:themeFillTint="34"/>
      </w:tcPr>
    </w:tblStylePr>
    <w:tblStylePr w:type="band1Horz">
      <w:rPr>
        <w:rFonts w:ascii="Arial" w:hAnsi="Arial"/>
        <w:color w:val="D96F09" w:themeColor="accent6" w:themeShade="95"/>
        <w:sz w:val="22"/>
      </w:rPr>
      <w:tblPr/>
      <w:tcPr>
        <w:shd w:val="clear" w:color="FEF2E7" w:themeColor="accent6" w:themeTint="34" w:fill="FEF2E7" w:themeFill="accent6" w:themeFillTint="34"/>
      </w:tcPr>
    </w:tblStylePr>
    <w:tblStylePr w:type="band2Horz">
      <w:rPr>
        <w:rFonts w:ascii="Arial" w:hAnsi="Arial"/>
        <w:color w:val="D96F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313C45" w:themeColor="text1"/>
          <w:right w:val="none" w:sz="4" w:space="0" w:color="000000"/>
        </w:tcBorders>
      </w:tcPr>
    </w:tblStylePr>
    <w:tblStylePr w:type="lastRow">
      <w:rPr>
        <w:b/>
        <w:color w:val="404040"/>
      </w:rPr>
      <w:tblPr/>
      <w:tcPr>
        <w:tcBorders>
          <w:top w:val="single" w:sz="4" w:space="0" w:color="313C45"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5CED6" w:themeColor="text1" w:themeTint="40" w:fill="C5CED6" w:themeFill="text1" w:themeFillTint="40"/>
      </w:tcPr>
    </w:tblStylePr>
    <w:tblStylePr w:type="band1Horz">
      <w:tblPr/>
      <w:tcPr>
        <w:shd w:val="clear" w:color="C5CED6" w:themeColor="text1" w:themeTint="40" w:fill="C5CED6"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44392" w:themeColor="accent1"/>
          <w:right w:val="none" w:sz="4" w:space="0" w:color="000000"/>
        </w:tcBorders>
      </w:tcPr>
    </w:tblStylePr>
    <w:tblStylePr w:type="lastRow">
      <w:rPr>
        <w:b/>
        <w:color w:val="404040"/>
      </w:rPr>
      <w:tblPr/>
      <w:tcPr>
        <w:tcBorders>
          <w:top w:val="single" w:sz="4" w:space="0" w:color="14439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CBF4" w:themeColor="accent1" w:themeTint="40" w:fill="B2CBF4" w:themeFill="accent1" w:themeFillTint="40"/>
      </w:tcPr>
    </w:tblStylePr>
    <w:tblStylePr w:type="band1Horz">
      <w:tblPr/>
      <w:tcPr>
        <w:shd w:val="clear" w:color="B2CBF4" w:themeColor="accent1" w:themeTint="40" w:fill="B2CB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08407" w:themeColor="accent2"/>
          <w:right w:val="none" w:sz="4" w:space="0" w:color="000000"/>
        </w:tcBorders>
      </w:tcPr>
    </w:tblStylePr>
    <w:tblStylePr w:type="lastRow">
      <w:rPr>
        <w:b/>
        <w:color w:val="404040"/>
      </w:rPr>
      <w:tblPr/>
      <w:tcPr>
        <w:tcBorders>
          <w:top w:val="single" w:sz="4" w:space="0" w:color="F0840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DFBE" w:themeColor="accent2" w:themeTint="40" w:fill="FDDFBE" w:themeFill="accent2" w:themeFillTint="40"/>
      </w:tcPr>
    </w:tblStylePr>
    <w:tblStylePr w:type="band1Horz">
      <w:tblPr/>
      <w:tcPr>
        <w:shd w:val="clear" w:color="FDDFBE" w:themeColor="accent2" w:themeTint="40" w:fill="FDDFBE"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B5F6F" w:themeColor="accent3"/>
          <w:right w:val="none" w:sz="4" w:space="0" w:color="000000"/>
        </w:tcBorders>
      </w:tcPr>
    </w:tblStylePr>
    <w:tblStylePr w:type="lastRow">
      <w:rPr>
        <w:b/>
        <w:color w:val="404040"/>
      </w:rPr>
      <w:tblPr/>
      <w:tcPr>
        <w:tcBorders>
          <w:top w:val="single" w:sz="4" w:space="0" w:color="8B5F6F"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D5DA" w:themeColor="accent3" w:themeTint="40" w:fill="E3D5DA" w:themeFill="accent3" w:themeFillTint="40"/>
      </w:tcPr>
    </w:tblStylePr>
    <w:tblStylePr w:type="band1Horz">
      <w:tblPr/>
      <w:tcPr>
        <w:shd w:val="clear" w:color="E3D5DA" w:themeColor="accent3" w:themeTint="40" w:fill="E3D5DA"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57689" w:themeColor="accent4"/>
          <w:right w:val="none" w:sz="4" w:space="0" w:color="000000"/>
        </w:tcBorders>
      </w:tcPr>
    </w:tblStylePr>
    <w:tblStylePr w:type="lastRow">
      <w:rPr>
        <w:b/>
        <w:color w:val="404040"/>
      </w:rPr>
      <w:tblPr/>
      <w:tcPr>
        <w:tcBorders>
          <w:top w:val="single" w:sz="4" w:space="0" w:color="657689"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7DCE2" w:themeColor="accent4" w:themeTint="40" w:fill="D7DCE2" w:themeFill="accent4" w:themeFillTint="40"/>
      </w:tcPr>
    </w:tblStylePr>
    <w:tblStylePr w:type="band1Horz">
      <w:tblPr/>
      <w:tcPr>
        <w:shd w:val="clear" w:color="D7DCE2" w:themeColor="accent4" w:themeTint="40" w:fill="D7DCE2"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CA78E" w:themeColor="accent5"/>
          <w:right w:val="none" w:sz="4" w:space="0" w:color="000000"/>
        </w:tcBorders>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E8E2" w:themeColor="accent5" w:themeTint="40" w:fill="E6E8E2" w:themeFill="accent5" w:themeFillTint="40"/>
      </w:tcPr>
    </w:tblStylePr>
    <w:tblStylePr w:type="band1Horz">
      <w:tblPr/>
      <w:tcPr>
        <w:shd w:val="clear" w:color="E6E8E2" w:themeColor="accent5" w:themeTint="40" w:fill="E6E8E2"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18A" w:themeColor="accent6"/>
          <w:right w:val="none" w:sz="4" w:space="0" w:color="000000"/>
        </w:tcBorders>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FE1" w:themeColor="accent6" w:themeTint="40" w:fill="FDEFE1" w:themeFill="accent6" w:themeFillTint="40"/>
      </w:tcPr>
    </w:tblStylePr>
    <w:tblStylePr w:type="band1Horz">
      <w:tblPr/>
      <w:tcPr>
        <w:shd w:val="clear" w:color="FDEFE1" w:themeColor="accent6" w:themeTint="40" w:fill="FDEFE1"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7D92A3" w:themeColor="text1" w:themeTint="90"/>
        <w:bottom w:val="single" w:sz="4" w:space="0" w:color="7D92A3" w:themeColor="text1" w:themeTint="90"/>
        <w:insideH w:val="single" w:sz="4" w:space="0" w:color="7D92A3" w:themeColor="text1" w:themeTint="90"/>
      </w:tblBorders>
    </w:tblPr>
    <w:tblStylePr w:type="fir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la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48BE7" w:themeColor="accent1" w:themeTint="90"/>
        <w:bottom w:val="single" w:sz="4" w:space="0" w:color="548BE7" w:themeColor="accent1" w:themeTint="90"/>
        <w:insideH w:val="single" w:sz="4" w:space="0" w:color="548BE7" w:themeColor="accent1" w:themeTint="90"/>
      </w:tblBorders>
    </w:tblPr>
    <w:tblStylePr w:type="fir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la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AB96E" w:themeColor="accent2" w:themeTint="90"/>
        <w:bottom w:val="single" w:sz="4" w:space="0" w:color="FAB96E" w:themeColor="accent2" w:themeTint="90"/>
        <w:insideH w:val="single" w:sz="4" w:space="0" w:color="FAB96E" w:themeColor="accent2" w:themeTint="90"/>
      </w:tblBorders>
    </w:tblPr>
    <w:tblStylePr w:type="fir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la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BFA2AC" w:themeColor="accent3" w:themeTint="90"/>
        <w:bottom w:val="single" w:sz="4" w:space="0" w:color="BFA2AC" w:themeColor="accent3" w:themeTint="90"/>
        <w:insideH w:val="single" w:sz="4" w:space="0" w:color="BFA2AC" w:themeColor="accent3" w:themeTint="90"/>
      </w:tblBorders>
    </w:tblPr>
    <w:tblStylePr w:type="fir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la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A6B1BD" w:themeColor="accent4" w:themeTint="90"/>
        <w:bottom w:val="single" w:sz="4" w:space="0" w:color="A6B1BD" w:themeColor="accent4" w:themeTint="90"/>
        <w:insideH w:val="single" w:sz="4" w:space="0" w:color="A6B1BD" w:themeColor="accent4" w:themeTint="90"/>
      </w:tblBorders>
    </w:tblPr>
    <w:tblStylePr w:type="fir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la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6CDBF" w:themeColor="accent5" w:themeTint="90"/>
        <w:bottom w:val="single" w:sz="4" w:space="0" w:color="C6CDBF" w:themeColor="accent5" w:themeTint="90"/>
        <w:insideH w:val="single" w:sz="4" w:space="0" w:color="C6CDBF" w:themeColor="accent5" w:themeTint="90"/>
      </w:tblBorders>
    </w:tblPr>
    <w:tblStylePr w:type="fir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la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CDBBC" w:themeColor="accent6" w:themeTint="90"/>
        <w:bottom w:val="single" w:sz="4" w:space="0" w:color="FCDBBC" w:themeColor="accent6" w:themeTint="90"/>
        <w:insideH w:val="single" w:sz="4" w:space="0" w:color="FCDBBC" w:themeColor="accent6" w:themeTint="90"/>
      </w:tblBorders>
    </w:tblPr>
    <w:tblStylePr w:type="fir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la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313C45" w:themeColor="text1"/>
          <w:right w:val="single" w:sz="4" w:space="0" w:color="313C45" w:themeColor="text1"/>
        </w:tcBorders>
      </w:tcPr>
    </w:tblStylePr>
    <w:tblStylePr w:type="band1Horz">
      <w:rPr>
        <w:rFonts w:ascii="Arial" w:hAnsi="Arial"/>
        <w:color w:val="404040"/>
        <w:sz w:val="22"/>
      </w:rPr>
      <w:tblPr/>
      <w:tcPr>
        <w:tcBorders>
          <w:top w:val="single" w:sz="4" w:space="0" w:color="313C45" w:themeColor="text1"/>
          <w:bottom w:val="single" w:sz="4" w:space="0" w:color="313C45"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44392" w:themeColor="accent1"/>
        <w:left w:val="single" w:sz="4" w:space="0" w:color="144392" w:themeColor="accent1"/>
        <w:bottom w:val="single" w:sz="4" w:space="0" w:color="144392" w:themeColor="accent1"/>
        <w:right w:val="single" w:sz="4" w:space="0" w:color="144392" w:themeColor="accent1"/>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44392" w:themeColor="accent1"/>
          <w:right w:val="single" w:sz="4" w:space="0" w:color="144392" w:themeColor="accent1"/>
        </w:tcBorders>
      </w:tcPr>
    </w:tblStylePr>
    <w:tblStylePr w:type="band1Horz">
      <w:rPr>
        <w:rFonts w:ascii="Arial" w:hAnsi="Arial"/>
        <w:color w:val="404040"/>
        <w:sz w:val="22"/>
      </w:rPr>
      <w:tblPr/>
      <w:tcPr>
        <w:tcBorders>
          <w:top w:val="single" w:sz="4" w:space="0" w:color="144392" w:themeColor="accent1"/>
          <w:bottom w:val="single" w:sz="4" w:space="0" w:color="14439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blBorders>
    </w:tblPr>
    <w:tblStylePr w:type="firstRow">
      <w:rPr>
        <w:rFonts w:ascii="Arial" w:hAnsi="Arial"/>
        <w:b/>
        <w:color w:val="FFFFFF"/>
        <w:sz w:val="22"/>
      </w:rPr>
      <w:tblPr/>
      <w:tcPr>
        <w:shd w:val="clear" w:color="FAB567" w:themeColor="accent2" w:themeTint="97" w:fill="FAB567"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B567" w:themeColor="accent2" w:themeTint="97"/>
          <w:right w:val="single" w:sz="4" w:space="0" w:color="FAB567" w:themeColor="accent2" w:themeTint="97"/>
        </w:tcBorders>
      </w:tcPr>
    </w:tblStylePr>
    <w:tblStylePr w:type="band1Horz">
      <w:rPr>
        <w:rFonts w:ascii="Arial" w:hAnsi="Arial"/>
        <w:color w:val="404040"/>
        <w:sz w:val="22"/>
      </w:rPr>
      <w:tblPr/>
      <w:tcPr>
        <w:tcBorders>
          <w:top w:val="single" w:sz="4" w:space="0" w:color="FAB567" w:themeColor="accent2" w:themeTint="97"/>
          <w:bottom w:val="single" w:sz="4" w:space="0" w:color="FAB567"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BC9DA8" w:themeColor="accent3" w:themeTint="98"/>
        <w:left w:val="single" w:sz="4" w:space="0" w:color="BC9DA8" w:themeColor="accent3" w:themeTint="98"/>
        <w:bottom w:val="single" w:sz="4" w:space="0" w:color="BC9DA8" w:themeColor="accent3" w:themeTint="98"/>
        <w:right w:val="single" w:sz="4" w:space="0" w:color="BC9DA8" w:themeColor="accent3" w:themeTint="98"/>
      </w:tblBorders>
    </w:tblPr>
    <w:tblStylePr w:type="firstRow">
      <w:rPr>
        <w:rFonts w:ascii="Arial" w:hAnsi="Arial"/>
        <w:b/>
        <w:color w:val="FFFFFF"/>
        <w:sz w:val="22"/>
      </w:rPr>
      <w:tblPr/>
      <w:tcPr>
        <w:shd w:val="clear" w:color="BC9DA8" w:themeColor="accent3" w:themeTint="98" w:fill="BC9DA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C9DA8" w:themeColor="accent3" w:themeTint="98"/>
          <w:right w:val="single" w:sz="4" w:space="0" w:color="BC9DA8" w:themeColor="accent3" w:themeTint="98"/>
        </w:tcBorders>
      </w:tcPr>
    </w:tblStylePr>
    <w:tblStylePr w:type="band1Horz">
      <w:rPr>
        <w:rFonts w:ascii="Arial" w:hAnsi="Arial"/>
        <w:color w:val="404040"/>
        <w:sz w:val="22"/>
      </w:rPr>
      <w:tblPr/>
      <w:tcPr>
        <w:tcBorders>
          <w:top w:val="single" w:sz="4" w:space="0" w:color="BC9DA8" w:themeColor="accent3" w:themeTint="98"/>
          <w:bottom w:val="single" w:sz="4" w:space="0" w:color="BC9DA8"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blBorders>
    </w:tblPr>
    <w:tblStylePr w:type="firstRow">
      <w:rPr>
        <w:rFonts w:ascii="Arial" w:hAnsi="Arial"/>
        <w:b/>
        <w:color w:val="FFFFFF"/>
        <w:sz w:val="22"/>
      </w:rPr>
      <w:tblPr/>
      <w:tcPr>
        <w:shd w:val="clear" w:color="A0ACB9" w:themeColor="accent4" w:themeTint="9A" w:fill="A0ACB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0ACB9" w:themeColor="accent4" w:themeTint="9A"/>
          <w:right w:val="single" w:sz="4" w:space="0" w:color="A0ACB9" w:themeColor="accent4" w:themeTint="9A"/>
        </w:tcBorders>
      </w:tcPr>
    </w:tblStylePr>
    <w:tblStylePr w:type="band1Horz">
      <w:rPr>
        <w:rFonts w:ascii="Arial" w:hAnsi="Arial"/>
        <w:color w:val="404040"/>
        <w:sz w:val="22"/>
      </w:rPr>
      <w:tblPr/>
      <w:tcPr>
        <w:tcBorders>
          <w:top w:val="single" w:sz="4" w:space="0" w:color="A0ACB9" w:themeColor="accent4" w:themeTint="9A"/>
          <w:bottom w:val="single" w:sz="4" w:space="0" w:color="A0ACB9"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3C9BA" w:themeColor="accent5" w:themeTint="9A"/>
        <w:left w:val="single" w:sz="4" w:space="0" w:color="C3C9BA" w:themeColor="accent5" w:themeTint="9A"/>
        <w:bottom w:val="single" w:sz="4" w:space="0" w:color="C3C9BA" w:themeColor="accent5" w:themeTint="9A"/>
        <w:right w:val="single" w:sz="4" w:space="0" w:color="C3C9BA" w:themeColor="accent5" w:themeTint="9A"/>
      </w:tblBorders>
    </w:tblPr>
    <w:tblStylePr w:type="firstRow">
      <w:rPr>
        <w:rFonts w:ascii="Arial" w:hAnsi="Arial"/>
        <w:b/>
        <w:color w:val="FFFFFF"/>
        <w:sz w:val="22"/>
      </w:rPr>
      <w:tblPr/>
      <w:tcPr>
        <w:shd w:val="clear" w:color="C3C9BA" w:themeColor="accent5" w:themeTint="9A" w:fill="C3C9B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C9BA" w:themeColor="accent5" w:themeTint="9A"/>
          <w:right w:val="single" w:sz="4" w:space="0" w:color="C3C9BA" w:themeColor="accent5" w:themeTint="9A"/>
        </w:tcBorders>
      </w:tcPr>
    </w:tblStylePr>
    <w:tblStylePr w:type="band1Horz">
      <w:rPr>
        <w:rFonts w:ascii="Arial" w:hAnsi="Arial"/>
        <w:color w:val="404040"/>
        <w:sz w:val="22"/>
      </w:rPr>
      <w:tblPr/>
      <w:tcPr>
        <w:tcBorders>
          <w:top w:val="single" w:sz="4" w:space="0" w:color="C3C9BA" w:themeColor="accent5" w:themeTint="9A"/>
          <w:bottom w:val="single" w:sz="4" w:space="0" w:color="C3C9BA"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CD9B9" w:themeColor="accent6" w:themeTint="98"/>
        <w:left w:val="single" w:sz="4" w:space="0" w:color="FCD9B9" w:themeColor="accent6" w:themeTint="98"/>
        <w:bottom w:val="single" w:sz="4" w:space="0" w:color="FCD9B9" w:themeColor="accent6" w:themeTint="98"/>
        <w:right w:val="single" w:sz="4" w:space="0" w:color="FCD9B9" w:themeColor="accent6" w:themeTint="98"/>
      </w:tblBorders>
    </w:tblPr>
    <w:tblStylePr w:type="firstRow">
      <w:rPr>
        <w:rFonts w:ascii="Arial" w:hAnsi="Arial"/>
        <w:b/>
        <w:color w:val="FFFFFF"/>
        <w:sz w:val="22"/>
      </w:rPr>
      <w:tblPr/>
      <w:tcPr>
        <w:shd w:val="clear" w:color="FCD9B9" w:themeColor="accent6" w:themeTint="98" w:fill="FCD9B9"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9B9" w:themeColor="accent6" w:themeTint="98"/>
          <w:right w:val="single" w:sz="4" w:space="0" w:color="FCD9B9" w:themeColor="accent6" w:themeTint="98"/>
        </w:tcBorders>
      </w:tcPr>
    </w:tblStylePr>
    <w:tblStylePr w:type="band1Horz">
      <w:rPr>
        <w:rFonts w:ascii="Arial" w:hAnsi="Arial"/>
        <w:color w:val="404040"/>
        <w:sz w:val="22"/>
      </w:rPr>
      <w:tblPr/>
      <w:tcPr>
        <w:tcBorders>
          <w:top w:val="single" w:sz="4" w:space="0" w:color="FCD9B9" w:themeColor="accent6" w:themeTint="98"/>
          <w:bottom w:val="single" w:sz="4" w:space="0" w:color="FCD9B9"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insideH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tblBorders>
    </w:tblPr>
    <w:tblStylePr w:type="firstRow">
      <w:rPr>
        <w:rFonts w:ascii="Arial" w:hAnsi="Arial"/>
        <w:b/>
        <w:color w:val="FFFFFF"/>
        <w:sz w:val="22"/>
      </w:rPr>
      <w:tblPr/>
      <w:tcPr>
        <w:shd w:val="clear" w:color="F08407" w:themeColor="accent2" w:fill="F0840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tblBorders>
    </w:tblPr>
    <w:tblStylePr w:type="firstRow">
      <w:rPr>
        <w:rFonts w:ascii="Arial" w:hAnsi="Arial"/>
        <w:b/>
        <w:color w:val="FFFFFF"/>
        <w:sz w:val="22"/>
      </w:rPr>
      <w:tblPr/>
      <w:tcPr>
        <w:shd w:val="clear" w:color="8B5F6F" w:themeColor="accent3" w:fill="8B5F6F"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tblBorders>
    </w:tblPr>
    <w:tblStylePr w:type="firstRow">
      <w:rPr>
        <w:rFonts w:ascii="Arial" w:hAnsi="Arial"/>
        <w:b/>
        <w:color w:val="FFFFFF"/>
        <w:sz w:val="22"/>
      </w:rPr>
      <w:tblPr/>
      <w:tcPr>
        <w:shd w:val="clear" w:color="657689" w:themeColor="accent4" w:fill="657689"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tblBorders>
    </w:tblPr>
    <w:tblStylePr w:type="firstRow">
      <w:rPr>
        <w:rFonts w:ascii="Arial" w:hAnsi="Arial"/>
        <w:b/>
        <w:color w:val="FFFFFF"/>
        <w:sz w:val="22"/>
      </w:rPr>
      <w:tblPr/>
      <w:tcPr>
        <w:shd w:val="clear" w:color="9CA78E" w:themeColor="accent5" w:fill="9CA78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tblBorders>
    </w:tblPr>
    <w:tblStylePr w:type="firstRow">
      <w:rPr>
        <w:rFonts w:ascii="Arial" w:hAnsi="Arial"/>
        <w:b/>
        <w:color w:val="FFFFFF"/>
        <w:sz w:val="22"/>
      </w:rPr>
      <w:tblPr/>
      <w:tcPr>
        <w:shd w:val="clear" w:color="FAC18A" w:themeColor="accent6" w:fill="FAC18A"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8B9EAD" w:themeColor="text1" w:themeTint="80"/>
        <w:left w:val="single" w:sz="32" w:space="0" w:color="8B9EAD" w:themeColor="text1" w:themeTint="80"/>
        <w:bottom w:val="single" w:sz="32" w:space="0" w:color="8B9EAD" w:themeColor="text1" w:themeTint="80"/>
        <w:right w:val="single" w:sz="32" w:space="0" w:color="8B9EAD" w:themeColor="text1" w:themeTint="80"/>
      </w:tblBorders>
      <w:shd w:val="clear" w:color="8B9EAD" w:themeColor="text1" w:themeTint="80" w:fill="8B9EAD" w:themeFill="text1" w:themeFillTint="80"/>
    </w:tblPr>
    <w:tblStylePr w:type="firstRow">
      <w:rPr>
        <w:rFonts w:ascii="Arial" w:hAnsi="Arial"/>
        <w:b/>
        <w:color w:val="FFFFFF" w:themeColor="light1"/>
        <w:sz w:val="22"/>
      </w:rPr>
      <w:tblPr/>
      <w:tcPr>
        <w:tcBorders>
          <w:top w:val="single" w:sz="32" w:space="0" w:color="8B9EAD" w:themeColor="text1" w:themeTint="80"/>
          <w:bottom w:val="single" w:sz="12" w:space="0" w:color="FFFFFF" w:themeColor="light1"/>
        </w:tcBorders>
        <w:shd w:val="clear" w:color="8B9EAD" w:themeColor="text1" w:themeTint="80" w:fill="8B9EAD"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B9EAD" w:themeColor="text1" w:themeTint="80"/>
          <w:right w:val="single" w:sz="4" w:space="0" w:color="FFFFFF" w:themeColor="light1"/>
        </w:tcBorders>
      </w:tcPr>
    </w:tblStylePr>
    <w:tblStylePr w:type="lastCol">
      <w:tblPr/>
      <w:tcPr>
        <w:tcBorders>
          <w:left w:val="single" w:sz="4" w:space="0" w:color="FFFFFF" w:themeColor="light1"/>
          <w:right w:val="single" w:sz="32" w:space="0" w:color="8B9EAD" w:themeColor="text1" w:themeTint="80"/>
        </w:tcBorders>
      </w:tcPr>
    </w:tblStylePr>
    <w:tblStylePr w:type="band1Vert">
      <w:tblPr/>
      <w:tcPr>
        <w:tcBorders>
          <w:left w:val="single" w:sz="4" w:space="0" w:color="FFFFFF" w:themeColor="light1"/>
          <w:right w:val="single" w:sz="4" w:space="0" w:color="FFFFFF" w:themeColor="light1"/>
        </w:tcBorders>
        <w:shd w:val="clear" w:color="8B9EAD" w:themeColor="text1" w:themeTint="80" w:fill="8B9EAD"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tblStylePr w:type="band2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44392" w:themeColor="accent1"/>
        <w:left w:val="single" w:sz="32" w:space="0" w:color="144392" w:themeColor="accent1"/>
        <w:bottom w:val="single" w:sz="32" w:space="0" w:color="144392" w:themeColor="accent1"/>
        <w:right w:val="single" w:sz="32" w:space="0" w:color="144392" w:themeColor="accent1"/>
      </w:tblBorders>
      <w:shd w:val="clear" w:color="144392" w:themeColor="accent1" w:fill="144392" w:themeFill="accent1"/>
    </w:tblPr>
    <w:tblStylePr w:type="firstRow">
      <w:rPr>
        <w:rFonts w:ascii="Arial" w:hAnsi="Arial"/>
        <w:b/>
        <w:color w:val="FFFFFF" w:themeColor="light1"/>
        <w:sz w:val="22"/>
      </w:rPr>
      <w:tblPr/>
      <w:tcPr>
        <w:tcBorders>
          <w:top w:val="single" w:sz="32" w:space="0" w:color="144392" w:themeColor="accent1"/>
          <w:bottom w:val="single" w:sz="12" w:space="0" w:color="FFFFFF" w:themeColor="light1"/>
        </w:tcBorders>
        <w:shd w:val="clear" w:color="144392" w:themeColor="accent1" w:fill="14439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44392" w:themeColor="accent1"/>
          <w:right w:val="single" w:sz="4" w:space="0" w:color="FFFFFF" w:themeColor="light1"/>
        </w:tcBorders>
      </w:tcPr>
    </w:tblStylePr>
    <w:tblStylePr w:type="lastCol">
      <w:tblPr/>
      <w:tcPr>
        <w:tcBorders>
          <w:left w:val="single" w:sz="4" w:space="0" w:color="FFFFFF" w:themeColor="light1"/>
          <w:right w:val="single" w:sz="32" w:space="0" w:color="144392" w:themeColor="accent1"/>
        </w:tcBorders>
      </w:tcPr>
    </w:tblStylePr>
    <w:tblStylePr w:type="band1Vert">
      <w:tblPr/>
      <w:tcPr>
        <w:tcBorders>
          <w:left w:val="single" w:sz="4" w:space="0" w:color="FFFFFF" w:themeColor="light1"/>
          <w:right w:val="single" w:sz="4" w:space="0" w:color="FFFFFF" w:themeColor="light1"/>
        </w:tcBorders>
        <w:shd w:val="clear" w:color="144392" w:themeColor="accent1" w:fill="14439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44392" w:themeColor="accent1" w:fill="144392" w:themeFill="accent1"/>
      </w:tcPr>
    </w:tblStylePr>
    <w:tblStylePr w:type="band2Horz">
      <w:tblPr/>
      <w:tcPr>
        <w:tcBorders>
          <w:top w:val="single" w:sz="4" w:space="0" w:color="FFFFFF" w:themeColor="light1"/>
          <w:bottom w:val="single" w:sz="4" w:space="0" w:color="FFFFFF" w:themeColor="light1"/>
        </w:tcBorders>
        <w:shd w:val="clear" w:color="144392" w:themeColor="accent1" w:fill="14439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AB567" w:themeColor="accent2" w:themeTint="97"/>
        <w:left w:val="single" w:sz="32" w:space="0" w:color="FAB567" w:themeColor="accent2" w:themeTint="97"/>
        <w:bottom w:val="single" w:sz="32" w:space="0" w:color="FAB567" w:themeColor="accent2" w:themeTint="97"/>
        <w:right w:val="single" w:sz="32" w:space="0" w:color="FAB567" w:themeColor="accent2" w:themeTint="97"/>
      </w:tblBorders>
      <w:shd w:val="clear" w:color="FAB567" w:themeColor="accent2" w:themeTint="97" w:fill="FAB567" w:themeFill="accent2" w:themeFillTint="97"/>
    </w:tblPr>
    <w:tblStylePr w:type="firstRow">
      <w:rPr>
        <w:rFonts w:ascii="Arial" w:hAnsi="Arial"/>
        <w:b/>
        <w:color w:val="FFFFFF" w:themeColor="light1"/>
        <w:sz w:val="22"/>
      </w:rPr>
      <w:tblPr/>
      <w:tcPr>
        <w:tcBorders>
          <w:top w:val="single" w:sz="32" w:space="0" w:color="FAB567" w:themeColor="accent2" w:themeTint="97"/>
          <w:bottom w:val="single" w:sz="12" w:space="0" w:color="FFFFFF" w:themeColor="light1"/>
        </w:tcBorders>
        <w:shd w:val="clear" w:color="FAB567" w:themeColor="accent2" w:themeTint="97" w:fill="FAB567"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B567" w:themeColor="accent2" w:themeTint="97"/>
          <w:right w:val="single" w:sz="4" w:space="0" w:color="FFFFFF" w:themeColor="light1"/>
        </w:tcBorders>
      </w:tcPr>
    </w:tblStylePr>
    <w:tblStylePr w:type="lastCol">
      <w:tblPr/>
      <w:tcPr>
        <w:tcBorders>
          <w:left w:val="single" w:sz="4" w:space="0" w:color="FFFFFF" w:themeColor="light1"/>
          <w:right w:val="single" w:sz="32" w:space="0" w:color="FAB567" w:themeColor="accent2" w:themeTint="97"/>
        </w:tcBorders>
      </w:tcPr>
    </w:tblStylePr>
    <w:tblStylePr w:type="band1Vert">
      <w:tblPr/>
      <w:tcPr>
        <w:tcBorders>
          <w:left w:val="single" w:sz="4" w:space="0" w:color="FFFFFF" w:themeColor="light1"/>
          <w:right w:val="single" w:sz="4" w:space="0" w:color="FFFFFF" w:themeColor="light1"/>
        </w:tcBorders>
        <w:shd w:val="clear" w:color="FAB567" w:themeColor="accent2" w:themeTint="97" w:fill="FAB567"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tblStylePr w:type="band2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BC9DA8" w:themeColor="accent3" w:themeTint="98"/>
        <w:left w:val="single" w:sz="32" w:space="0" w:color="BC9DA8" w:themeColor="accent3" w:themeTint="98"/>
        <w:bottom w:val="single" w:sz="32" w:space="0" w:color="BC9DA8" w:themeColor="accent3" w:themeTint="98"/>
        <w:right w:val="single" w:sz="32" w:space="0" w:color="BC9DA8" w:themeColor="accent3" w:themeTint="98"/>
      </w:tblBorders>
      <w:shd w:val="clear" w:color="BC9DA8" w:themeColor="accent3" w:themeTint="98" w:fill="BC9DA8" w:themeFill="accent3" w:themeFillTint="98"/>
    </w:tblPr>
    <w:tblStylePr w:type="firstRow">
      <w:rPr>
        <w:rFonts w:ascii="Arial" w:hAnsi="Arial"/>
        <w:b/>
        <w:color w:val="FFFFFF" w:themeColor="light1"/>
        <w:sz w:val="22"/>
      </w:rPr>
      <w:tblPr/>
      <w:tcPr>
        <w:tcBorders>
          <w:top w:val="single" w:sz="32" w:space="0" w:color="BC9DA8" w:themeColor="accent3" w:themeTint="98"/>
          <w:bottom w:val="single" w:sz="12" w:space="0" w:color="FFFFFF" w:themeColor="light1"/>
        </w:tcBorders>
        <w:shd w:val="clear" w:color="BC9DA8" w:themeColor="accent3" w:themeTint="98" w:fill="BC9DA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C9DA8" w:themeColor="accent3" w:themeTint="98"/>
          <w:right w:val="single" w:sz="4" w:space="0" w:color="FFFFFF" w:themeColor="light1"/>
        </w:tcBorders>
      </w:tcPr>
    </w:tblStylePr>
    <w:tblStylePr w:type="lastCol">
      <w:tblPr/>
      <w:tcPr>
        <w:tcBorders>
          <w:left w:val="single" w:sz="4" w:space="0" w:color="FFFFFF" w:themeColor="light1"/>
          <w:right w:val="single" w:sz="32" w:space="0" w:color="BC9DA8" w:themeColor="accent3" w:themeTint="98"/>
        </w:tcBorders>
      </w:tcPr>
    </w:tblStylePr>
    <w:tblStylePr w:type="band1Vert">
      <w:tblPr/>
      <w:tcPr>
        <w:tcBorders>
          <w:left w:val="single" w:sz="4" w:space="0" w:color="FFFFFF" w:themeColor="light1"/>
          <w:right w:val="single" w:sz="4" w:space="0" w:color="FFFFFF" w:themeColor="light1"/>
        </w:tcBorders>
        <w:shd w:val="clear" w:color="BC9DA8" w:themeColor="accent3" w:themeTint="98" w:fill="BC9DA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tblStylePr w:type="band2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A0ACB9" w:themeColor="accent4" w:themeTint="9A"/>
        <w:left w:val="single" w:sz="32" w:space="0" w:color="A0ACB9" w:themeColor="accent4" w:themeTint="9A"/>
        <w:bottom w:val="single" w:sz="32" w:space="0" w:color="A0ACB9" w:themeColor="accent4" w:themeTint="9A"/>
        <w:right w:val="single" w:sz="32" w:space="0" w:color="A0ACB9" w:themeColor="accent4" w:themeTint="9A"/>
      </w:tblBorders>
      <w:shd w:val="clear" w:color="A0ACB9" w:themeColor="accent4" w:themeTint="9A" w:fill="A0ACB9" w:themeFill="accent4" w:themeFillTint="9A"/>
    </w:tblPr>
    <w:tblStylePr w:type="firstRow">
      <w:rPr>
        <w:rFonts w:ascii="Arial" w:hAnsi="Arial"/>
        <w:b/>
        <w:color w:val="FFFFFF" w:themeColor="light1"/>
        <w:sz w:val="22"/>
      </w:rPr>
      <w:tblPr/>
      <w:tcPr>
        <w:tcBorders>
          <w:top w:val="single" w:sz="32" w:space="0" w:color="A0ACB9" w:themeColor="accent4" w:themeTint="9A"/>
          <w:bottom w:val="single" w:sz="12" w:space="0" w:color="FFFFFF" w:themeColor="light1"/>
        </w:tcBorders>
        <w:shd w:val="clear" w:color="A0ACB9" w:themeColor="accent4" w:themeTint="9A" w:fill="A0ACB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0ACB9" w:themeColor="accent4" w:themeTint="9A"/>
          <w:right w:val="single" w:sz="4" w:space="0" w:color="FFFFFF" w:themeColor="light1"/>
        </w:tcBorders>
      </w:tcPr>
    </w:tblStylePr>
    <w:tblStylePr w:type="lastCol">
      <w:tblPr/>
      <w:tcPr>
        <w:tcBorders>
          <w:left w:val="single" w:sz="4" w:space="0" w:color="FFFFFF" w:themeColor="light1"/>
          <w:right w:val="single" w:sz="32" w:space="0" w:color="A0ACB9" w:themeColor="accent4" w:themeTint="9A"/>
        </w:tcBorders>
      </w:tcPr>
    </w:tblStylePr>
    <w:tblStylePr w:type="band1Vert">
      <w:tblPr/>
      <w:tcPr>
        <w:tcBorders>
          <w:left w:val="single" w:sz="4" w:space="0" w:color="FFFFFF" w:themeColor="light1"/>
          <w:right w:val="single" w:sz="4" w:space="0" w:color="FFFFFF" w:themeColor="light1"/>
        </w:tcBorders>
        <w:shd w:val="clear" w:color="A0ACB9" w:themeColor="accent4" w:themeTint="9A" w:fill="A0ACB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tblStylePr w:type="band2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3C9BA" w:themeColor="accent5" w:themeTint="9A"/>
        <w:left w:val="single" w:sz="32" w:space="0" w:color="C3C9BA" w:themeColor="accent5" w:themeTint="9A"/>
        <w:bottom w:val="single" w:sz="32" w:space="0" w:color="C3C9BA" w:themeColor="accent5" w:themeTint="9A"/>
        <w:right w:val="single" w:sz="32" w:space="0" w:color="C3C9BA" w:themeColor="accent5" w:themeTint="9A"/>
      </w:tblBorders>
      <w:shd w:val="clear" w:color="C3C9BA" w:themeColor="accent5" w:themeTint="9A" w:fill="C3C9BA" w:themeFill="accent5" w:themeFillTint="9A"/>
    </w:tblPr>
    <w:tblStylePr w:type="firstRow">
      <w:rPr>
        <w:rFonts w:ascii="Arial" w:hAnsi="Arial"/>
        <w:b/>
        <w:color w:val="FFFFFF" w:themeColor="light1"/>
        <w:sz w:val="22"/>
      </w:rPr>
      <w:tblPr/>
      <w:tcPr>
        <w:tcBorders>
          <w:top w:val="single" w:sz="32" w:space="0" w:color="C3C9BA" w:themeColor="accent5" w:themeTint="9A"/>
          <w:bottom w:val="single" w:sz="12" w:space="0" w:color="FFFFFF" w:themeColor="light1"/>
        </w:tcBorders>
        <w:shd w:val="clear" w:color="C3C9BA" w:themeColor="accent5" w:themeTint="9A" w:fill="C3C9B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C9BA" w:themeColor="accent5" w:themeTint="9A"/>
          <w:right w:val="single" w:sz="4" w:space="0" w:color="FFFFFF" w:themeColor="light1"/>
        </w:tcBorders>
      </w:tcPr>
    </w:tblStylePr>
    <w:tblStylePr w:type="lastCol">
      <w:tblPr/>
      <w:tcPr>
        <w:tcBorders>
          <w:left w:val="single" w:sz="4" w:space="0" w:color="FFFFFF" w:themeColor="light1"/>
          <w:right w:val="single" w:sz="32" w:space="0" w:color="C3C9BA" w:themeColor="accent5" w:themeTint="9A"/>
        </w:tcBorders>
      </w:tcPr>
    </w:tblStylePr>
    <w:tblStylePr w:type="band1Vert">
      <w:tblPr/>
      <w:tcPr>
        <w:tcBorders>
          <w:left w:val="single" w:sz="4" w:space="0" w:color="FFFFFF" w:themeColor="light1"/>
          <w:right w:val="single" w:sz="4" w:space="0" w:color="FFFFFF" w:themeColor="light1"/>
        </w:tcBorders>
        <w:shd w:val="clear" w:color="C3C9BA" w:themeColor="accent5" w:themeTint="9A" w:fill="C3C9B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tblStylePr w:type="band2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CD9B9" w:themeColor="accent6" w:themeTint="98"/>
        <w:left w:val="single" w:sz="32" w:space="0" w:color="FCD9B9" w:themeColor="accent6" w:themeTint="98"/>
        <w:bottom w:val="single" w:sz="32" w:space="0" w:color="FCD9B9" w:themeColor="accent6" w:themeTint="98"/>
        <w:right w:val="single" w:sz="32" w:space="0" w:color="FCD9B9" w:themeColor="accent6" w:themeTint="98"/>
      </w:tblBorders>
      <w:shd w:val="clear" w:color="FCD9B9" w:themeColor="accent6" w:themeTint="98" w:fill="FCD9B9" w:themeFill="accent6" w:themeFillTint="98"/>
    </w:tblPr>
    <w:tblStylePr w:type="firstRow">
      <w:rPr>
        <w:rFonts w:ascii="Arial" w:hAnsi="Arial"/>
        <w:b/>
        <w:color w:val="FFFFFF" w:themeColor="light1"/>
        <w:sz w:val="22"/>
      </w:rPr>
      <w:tblPr/>
      <w:tcPr>
        <w:tcBorders>
          <w:top w:val="single" w:sz="32" w:space="0" w:color="FCD9B9" w:themeColor="accent6" w:themeTint="98"/>
          <w:bottom w:val="single" w:sz="12" w:space="0" w:color="FFFFFF" w:themeColor="light1"/>
        </w:tcBorders>
        <w:shd w:val="clear" w:color="FCD9B9" w:themeColor="accent6" w:themeTint="98" w:fill="FCD9B9"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9B9" w:themeColor="accent6" w:themeTint="98"/>
          <w:right w:val="single" w:sz="4" w:space="0" w:color="FFFFFF" w:themeColor="light1"/>
        </w:tcBorders>
      </w:tcPr>
    </w:tblStylePr>
    <w:tblStylePr w:type="lastCol">
      <w:tblPr/>
      <w:tcPr>
        <w:tcBorders>
          <w:left w:val="single" w:sz="4" w:space="0" w:color="FFFFFF" w:themeColor="light1"/>
          <w:right w:val="single" w:sz="32" w:space="0" w:color="FCD9B9" w:themeColor="accent6" w:themeTint="98"/>
        </w:tcBorders>
      </w:tcPr>
    </w:tblStylePr>
    <w:tblStylePr w:type="band1Vert">
      <w:tblPr/>
      <w:tcPr>
        <w:tcBorders>
          <w:left w:val="single" w:sz="4" w:space="0" w:color="FFFFFF" w:themeColor="light1"/>
          <w:right w:val="single" w:sz="4" w:space="0" w:color="FFFFFF" w:themeColor="light1"/>
        </w:tcBorders>
        <w:shd w:val="clear" w:color="FCD9B9" w:themeColor="accent6" w:themeTint="98" w:fill="FCD9B9"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tblStylePr w:type="band2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8B9EAD" w:themeColor="text1" w:themeTint="80"/>
        <w:bottom w:val="single" w:sz="4" w:space="0" w:color="8B9EAD" w:themeColor="text1" w:themeTint="80"/>
      </w:tblBorders>
    </w:tblPr>
    <w:tblStylePr w:type="firstRow">
      <w:rPr>
        <w:b/>
        <w:color w:val="313C45" w:themeColor="text1"/>
      </w:rPr>
      <w:tblPr/>
      <w:tcPr>
        <w:tcBorders>
          <w:bottom w:val="single" w:sz="4" w:space="0" w:color="8B9EAD" w:themeColor="text1" w:themeTint="80"/>
        </w:tcBorders>
      </w:tcPr>
    </w:tblStylePr>
    <w:tblStylePr w:type="lastRow">
      <w:rPr>
        <w:b/>
        <w:color w:val="313C45" w:themeColor="text1"/>
      </w:rPr>
      <w:tblPr/>
      <w:tcPr>
        <w:tcBorders>
          <w:top w:val="single" w:sz="4" w:space="0" w:color="8B9EAD" w:themeColor="text1" w:themeTint="80"/>
        </w:tcBorders>
      </w:tcPr>
    </w:tblStylePr>
    <w:tblStylePr w:type="firstCol">
      <w:rPr>
        <w:b/>
        <w:color w:val="313C45" w:themeColor="text1"/>
      </w:rPr>
    </w:tblStylePr>
    <w:tblStylePr w:type="lastCol">
      <w:rPr>
        <w:b/>
        <w:color w:val="313C45" w:themeColor="text1"/>
      </w:rPr>
    </w:tblStylePr>
    <w:tblStylePr w:type="band1Vert">
      <w:tblPr/>
      <w:tcPr>
        <w:shd w:val="clear" w:color="C5CED6" w:themeColor="text1" w:themeTint="40" w:fill="C5CED6" w:themeFill="text1" w:themeFillTint="40"/>
      </w:tcPr>
    </w:tblStylePr>
    <w:tblStylePr w:type="band1Horz">
      <w:rPr>
        <w:rFonts w:ascii="Arial" w:hAnsi="Arial"/>
        <w:color w:val="313C45" w:themeColor="text1"/>
        <w:sz w:val="22"/>
      </w:rPr>
      <w:tblPr/>
      <w:tcPr>
        <w:shd w:val="clear" w:color="C5CED6" w:themeColor="text1" w:themeTint="40" w:fill="C5CED6" w:themeFill="text1" w:themeFillTint="40"/>
      </w:tcPr>
    </w:tblStylePr>
    <w:tblStylePr w:type="band2Horz">
      <w:rPr>
        <w:rFonts w:ascii="Arial" w:hAnsi="Arial"/>
        <w:color w:val="313C45"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44392" w:themeColor="accent1"/>
        <w:bottom w:val="single" w:sz="4" w:space="0" w:color="144392" w:themeColor="accent1"/>
      </w:tblBorders>
    </w:tblPr>
    <w:tblStylePr w:type="firstRow">
      <w:rPr>
        <w:b/>
        <w:color w:val="0B2655" w:themeColor="accent1" w:themeShade="95"/>
      </w:rPr>
      <w:tblPr/>
      <w:tcPr>
        <w:tcBorders>
          <w:bottom w:val="single" w:sz="4" w:space="0" w:color="144392" w:themeColor="accent1"/>
        </w:tcBorders>
      </w:tcPr>
    </w:tblStylePr>
    <w:tblStylePr w:type="lastRow">
      <w:rPr>
        <w:b/>
        <w:color w:val="0B2655" w:themeColor="accent1" w:themeShade="95"/>
      </w:rPr>
      <w:tblPr/>
      <w:tcPr>
        <w:tcBorders>
          <w:top w:val="single" w:sz="4" w:space="0" w:color="144392" w:themeColor="accent1"/>
        </w:tcBorders>
      </w:tcPr>
    </w:tblStylePr>
    <w:tblStylePr w:type="firstCol">
      <w:rPr>
        <w:b/>
        <w:color w:val="0B2655" w:themeColor="accent1" w:themeShade="95"/>
      </w:rPr>
    </w:tblStylePr>
    <w:tblStylePr w:type="lastCol">
      <w:rPr>
        <w:b/>
        <w:color w:val="0B2655" w:themeColor="accent1" w:themeShade="95"/>
      </w:r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AB567" w:themeColor="accent2" w:themeTint="97"/>
        <w:bottom w:val="single" w:sz="4" w:space="0" w:color="FAB567" w:themeColor="accent2" w:themeTint="97"/>
      </w:tblBorders>
    </w:tblPr>
    <w:tblStylePr w:type="firstRow">
      <w:rPr>
        <w:b/>
        <w:color w:val="FAB567" w:themeColor="accent2" w:themeTint="97" w:themeShade="95"/>
      </w:rPr>
      <w:tblPr/>
      <w:tcPr>
        <w:tcBorders>
          <w:bottom w:val="single" w:sz="4" w:space="0" w:color="FAB567" w:themeColor="accent2" w:themeTint="97"/>
        </w:tcBorders>
      </w:tcPr>
    </w:tblStylePr>
    <w:tblStylePr w:type="lastRow">
      <w:rPr>
        <w:b/>
        <w:color w:val="FAB567" w:themeColor="accent2" w:themeTint="97" w:themeShade="95"/>
      </w:rPr>
      <w:tblPr/>
      <w:tcPr>
        <w:tcBorders>
          <w:top w:val="single" w:sz="4" w:space="0" w:color="FAB567" w:themeColor="accent2" w:themeTint="97"/>
        </w:tcBorders>
      </w:tc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BC9DA8" w:themeColor="accent3" w:themeTint="98"/>
        <w:bottom w:val="single" w:sz="4" w:space="0" w:color="BC9DA8" w:themeColor="accent3" w:themeTint="98"/>
      </w:tblBorders>
    </w:tblPr>
    <w:tblStylePr w:type="firstRow">
      <w:rPr>
        <w:b/>
        <w:color w:val="BC9DA8" w:themeColor="accent3" w:themeTint="98" w:themeShade="95"/>
      </w:rPr>
      <w:tblPr/>
      <w:tcPr>
        <w:tcBorders>
          <w:bottom w:val="single" w:sz="4" w:space="0" w:color="BC9DA8" w:themeColor="accent3" w:themeTint="98"/>
        </w:tcBorders>
      </w:tcPr>
    </w:tblStylePr>
    <w:tblStylePr w:type="lastRow">
      <w:rPr>
        <w:b/>
        <w:color w:val="BC9DA8" w:themeColor="accent3" w:themeTint="98" w:themeShade="95"/>
      </w:rPr>
      <w:tblPr/>
      <w:tcPr>
        <w:tcBorders>
          <w:top w:val="single" w:sz="4" w:space="0" w:color="BC9DA8" w:themeColor="accent3" w:themeTint="98"/>
        </w:tcBorders>
      </w:tcPr>
    </w:tblStylePr>
    <w:tblStylePr w:type="firstCol">
      <w:rPr>
        <w:b/>
        <w:color w:val="BC9DA8" w:themeColor="accent3" w:themeTint="98" w:themeShade="95"/>
      </w:rPr>
    </w:tblStylePr>
    <w:tblStylePr w:type="lastCol">
      <w:rPr>
        <w:b/>
        <w:color w:val="BC9DA8" w:themeColor="accent3" w:themeTint="98" w:themeShade="95"/>
      </w:r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A0ACB9" w:themeColor="accent4" w:themeTint="9A"/>
        <w:bottom w:val="single" w:sz="4" w:space="0" w:color="A0ACB9" w:themeColor="accent4" w:themeTint="9A"/>
      </w:tblBorders>
    </w:tblPr>
    <w:tblStylePr w:type="firstRow">
      <w:rPr>
        <w:b/>
        <w:color w:val="A0ACB9" w:themeColor="accent4" w:themeTint="9A" w:themeShade="95"/>
      </w:rPr>
      <w:tblPr/>
      <w:tcPr>
        <w:tcBorders>
          <w:bottom w:val="single" w:sz="4" w:space="0" w:color="A0ACB9" w:themeColor="accent4" w:themeTint="9A"/>
        </w:tcBorders>
      </w:tcPr>
    </w:tblStylePr>
    <w:tblStylePr w:type="lastRow">
      <w:rPr>
        <w:b/>
        <w:color w:val="A0ACB9" w:themeColor="accent4" w:themeTint="9A" w:themeShade="95"/>
      </w:rPr>
      <w:tblPr/>
      <w:tcPr>
        <w:tcBorders>
          <w:top w:val="single" w:sz="4" w:space="0" w:color="A0ACB9" w:themeColor="accent4" w:themeTint="9A"/>
        </w:tcBorders>
      </w:tc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3C9BA" w:themeColor="accent5" w:themeTint="9A"/>
        <w:bottom w:val="single" w:sz="4" w:space="0" w:color="C3C9BA" w:themeColor="accent5" w:themeTint="9A"/>
      </w:tblBorders>
    </w:tblPr>
    <w:tblStylePr w:type="firstRow">
      <w:rPr>
        <w:b/>
        <w:color w:val="C3C9BA" w:themeColor="accent5" w:themeTint="9A" w:themeShade="95"/>
      </w:rPr>
      <w:tblPr/>
      <w:tcPr>
        <w:tcBorders>
          <w:bottom w:val="single" w:sz="4" w:space="0" w:color="C3C9BA" w:themeColor="accent5" w:themeTint="9A"/>
        </w:tcBorders>
      </w:tcPr>
    </w:tblStylePr>
    <w:tblStylePr w:type="lastRow">
      <w:rPr>
        <w:b/>
        <w:color w:val="C3C9BA" w:themeColor="accent5" w:themeTint="9A" w:themeShade="95"/>
      </w:rPr>
      <w:tblPr/>
      <w:tcPr>
        <w:tcBorders>
          <w:top w:val="single" w:sz="4" w:space="0" w:color="C3C9BA" w:themeColor="accent5" w:themeTint="9A"/>
        </w:tcBorders>
      </w:tcPr>
    </w:tblStylePr>
    <w:tblStylePr w:type="firstCol">
      <w:rPr>
        <w:b/>
        <w:color w:val="C3C9BA" w:themeColor="accent5" w:themeTint="9A" w:themeShade="95"/>
      </w:rPr>
    </w:tblStylePr>
    <w:tblStylePr w:type="lastCol">
      <w:rPr>
        <w:b/>
        <w:color w:val="C3C9BA" w:themeColor="accent5" w:themeTint="9A" w:themeShade="95"/>
      </w:r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CD9B9" w:themeColor="accent6" w:themeTint="98"/>
        <w:bottom w:val="single" w:sz="4" w:space="0" w:color="FCD9B9" w:themeColor="accent6" w:themeTint="98"/>
      </w:tblBorders>
    </w:tblPr>
    <w:tblStylePr w:type="firstRow">
      <w:rPr>
        <w:b/>
        <w:color w:val="FCD9B9" w:themeColor="accent6" w:themeTint="98" w:themeShade="95"/>
      </w:rPr>
      <w:tblPr/>
      <w:tcPr>
        <w:tcBorders>
          <w:bottom w:val="single" w:sz="4" w:space="0" w:color="FCD9B9" w:themeColor="accent6" w:themeTint="98"/>
        </w:tcBorders>
      </w:tcPr>
    </w:tblStylePr>
    <w:tblStylePr w:type="lastRow">
      <w:rPr>
        <w:b/>
        <w:color w:val="FCD9B9" w:themeColor="accent6" w:themeTint="98" w:themeShade="95"/>
      </w:rPr>
      <w:tblPr/>
      <w:tcPr>
        <w:tcBorders>
          <w:top w:val="single" w:sz="4" w:space="0" w:color="FCD9B9" w:themeColor="accent6" w:themeTint="98"/>
        </w:tcBorders>
      </w:tcPr>
    </w:tblStylePr>
    <w:tblStylePr w:type="firstCol">
      <w:rPr>
        <w:b/>
        <w:color w:val="FCD9B9" w:themeColor="accent6" w:themeTint="98" w:themeShade="95"/>
      </w:rPr>
    </w:tblStylePr>
    <w:tblStylePr w:type="lastCol">
      <w:rPr>
        <w:b/>
        <w:color w:val="FCD9B9" w:themeColor="accent6" w:themeTint="98" w:themeShade="95"/>
      </w:r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8B9EAD" w:themeColor="text1" w:themeTint="80"/>
      </w:tblBorders>
    </w:tblPr>
    <w:tblStylePr w:type="firstRow">
      <w:rPr>
        <w:rFonts w:ascii="Arial" w:hAnsi="Arial"/>
        <w:i/>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i/>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C5CED6" w:themeColor="text1" w:themeTint="40" w:fill="C5CED6" w:themeFill="text1" w:themeFillTint="40"/>
      </w:tcPr>
    </w:tblStylePr>
    <w:tblStylePr w:type="band1Horz">
      <w:rPr>
        <w:rFonts w:ascii="Arial" w:hAnsi="Arial"/>
        <w:color w:val="8B9EAD" w:themeColor="text1" w:themeTint="80" w:themeShade="95"/>
        <w:sz w:val="22"/>
      </w:rPr>
      <w:tblPr/>
      <w:tcPr>
        <w:shd w:val="clear" w:color="C5CED6" w:themeColor="text1" w:themeTint="40" w:fill="C5CED6" w:themeFill="text1" w:themeFillTint="40"/>
      </w:tcPr>
    </w:tblStylePr>
    <w:tblStylePr w:type="band2Horz">
      <w:rPr>
        <w:rFonts w:ascii="Arial" w:hAnsi="Arial"/>
        <w:color w:val="8B9EAD"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44392" w:themeColor="accent1"/>
      </w:tblBorders>
    </w:tblPr>
    <w:tblStylePr w:type="firstRow">
      <w:rPr>
        <w:rFonts w:ascii="Arial" w:hAnsi="Arial"/>
        <w:i/>
        <w:color w:val="0B2655" w:themeColor="accent1" w:themeShade="95"/>
        <w:sz w:val="22"/>
      </w:rPr>
      <w:tblPr/>
      <w:tcPr>
        <w:tcBorders>
          <w:top w:val="none" w:sz="0" w:space="0" w:color="auto"/>
          <w:left w:val="none" w:sz="0" w:space="0" w:color="auto"/>
          <w:bottom w:val="single" w:sz="4" w:space="0" w:color="144392" w:themeColor="accent1"/>
          <w:right w:val="none" w:sz="0" w:space="0" w:color="auto"/>
        </w:tcBorders>
        <w:shd w:val="clear" w:color="FFFFFF" w:themeColor="light1" w:fill="FFFFFF" w:themeFill="light1"/>
      </w:tcPr>
    </w:tblStylePr>
    <w:tblStylePr w:type="lastRow">
      <w:rPr>
        <w:rFonts w:ascii="Arial" w:hAnsi="Arial"/>
        <w:i/>
        <w:color w:val="0B2655" w:themeColor="accent1" w:themeShade="95"/>
        <w:sz w:val="22"/>
      </w:rPr>
      <w:tblPr/>
      <w:tcPr>
        <w:tcBorders>
          <w:top w:val="single" w:sz="4" w:space="0" w:color="14439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B2655" w:themeColor="accent1" w:themeShade="95"/>
        <w:sz w:val="22"/>
      </w:rPr>
      <w:tblPr/>
      <w:tcPr>
        <w:tcBorders>
          <w:top w:val="none" w:sz="0" w:space="0" w:color="auto"/>
          <w:left w:val="none" w:sz="0" w:space="0" w:color="auto"/>
          <w:bottom w:val="none" w:sz="0" w:space="0" w:color="auto"/>
          <w:right w:val="single" w:sz="4" w:space="0" w:color="144392" w:themeColor="accent1"/>
        </w:tcBorders>
        <w:shd w:val="clear" w:color="FFFFFF" w:fill="auto"/>
      </w:tcPr>
    </w:tblStylePr>
    <w:tblStylePr w:type="lastCol">
      <w:rPr>
        <w:rFonts w:ascii="Arial" w:hAnsi="Arial"/>
        <w:i/>
        <w:color w:val="0B2655" w:themeColor="accent1" w:themeShade="95"/>
        <w:sz w:val="22"/>
      </w:rPr>
      <w:tblPr/>
      <w:tcPr>
        <w:tcBorders>
          <w:top w:val="none" w:sz="0" w:space="0" w:color="auto"/>
          <w:left w:val="single" w:sz="4" w:space="0" w:color="144392" w:themeColor="accent1"/>
          <w:bottom w:val="none" w:sz="0" w:space="0" w:color="auto"/>
          <w:right w:val="none" w:sz="0" w:space="0" w:color="auto"/>
        </w:tcBorders>
        <w:shd w:val="clear" w:color="FFFFFF" w:fill="auto"/>
      </w:tc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AB567" w:themeColor="accent2" w:themeTint="97"/>
      </w:tblBorders>
    </w:tblPr>
    <w:tblStylePr w:type="firstRow">
      <w:rPr>
        <w:rFonts w:ascii="Arial" w:hAnsi="Arial"/>
        <w:i/>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i/>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BC9DA8" w:themeColor="accent3" w:themeTint="98"/>
      </w:tblBorders>
    </w:tblPr>
    <w:tblStylePr w:type="firstRow">
      <w:rPr>
        <w:rFonts w:ascii="Arial" w:hAnsi="Arial"/>
        <w:i/>
        <w:color w:val="BC9DA8" w:themeColor="accent3" w:themeTint="98" w:themeShade="95"/>
        <w:sz w:val="22"/>
      </w:rPr>
      <w:tblPr/>
      <w:tcPr>
        <w:tcBorders>
          <w:top w:val="none" w:sz="0" w:space="0" w:color="auto"/>
          <w:left w:val="none" w:sz="0" w:space="0" w:color="auto"/>
          <w:bottom w:val="single" w:sz="4" w:space="0" w:color="BC9DA8" w:themeColor="accent3" w:themeTint="98"/>
          <w:right w:val="none" w:sz="0" w:space="0" w:color="auto"/>
        </w:tcBorders>
        <w:shd w:val="clear" w:color="FFFFFF" w:themeColor="light1" w:fill="FFFFFF" w:themeFill="light1"/>
      </w:tcPr>
    </w:tblStylePr>
    <w:tblStylePr w:type="lastRow">
      <w:rPr>
        <w:rFonts w:ascii="Arial" w:hAnsi="Arial"/>
        <w:i/>
        <w:color w:val="BC9DA8" w:themeColor="accent3" w:themeTint="98" w:themeShade="95"/>
        <w:sz w:val="22"/>
      </w:rPr>
      <w:tblPr/>
      <w:tcPr>
        <w:tcBorders>
          <w:top w:val="single" w:sz="4" w:space="0" w:color="BC9DA8"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C9DA8" w:themeColor="accent3" w:themeTint="98" w:themeShade="95"/>
        <w:sz w:val="22"/>
      </w:rPr>
      <w:tblPr/>
      <w:tcPr>
        <w:tcBorders>
          <w:top w:val="none" w:sz="0" w:space="0" w:color="auto"/>
          <w:left w:val="none" w:sz="0" w:space="0" w:color="auto"/>
          <w:bottom w:val="none" w:sz="0" w:space="0" w:color="auto"/>
          <w:right w:val="single" w:sz="4" w:space="0" w:color="BC9DA8" w:themeColor="accent3" w:themeTint="98"/>
        </w:tcBorders>
        <w:shd w:val="clear" w:color="FFFFFF" w:fill="auto"/>
      </w:tcPr>
    </w:tblStylePr>
    <w:tblStylePr w:type="lastCol">
      <w:rPr>
        <w:rFonts w:ascii="Arial" w:hAnsi="Arial"/>
        <w:i/>
        <w:color w:val="BC9DA8" w:themeColor="accent3" w:themeTint="98" w:themeShade="95"/>
        <w:sz w:val="22"/>
      </w:rPr>
      <w:tblPr/>
      <w:tcPr>
        <w:tcBorders>
          <w:top w:val="none" w:sz="0" w:space="0" w:color="auto"/>
          <w:left w:val="single" w:sz="4" w:space="0" w:color="BC9DA8" w:themeColor="accent3" w:themeTint="98"/>
          <w:bottom w:val="none" w:sz="0" w:space="0" w:color="auto"/>
          <w:right w:val="none" w:sz="0" w:space="0" w:color="auto"/>
        </w:tcBorders>
        <w:shd w:val="clear" w:color="FFFFFF" w:fill="auto"/>
      </w:tc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A0ACB9" w:themeColor="accent4" w:themeTint="9A"/>
      </w:tblBorders>
    </w:tblPr>
    <w:tblStylePr w:type="firstRow">
      <w:rPr>
        <w:rFonts w:ascii="Arial" w:hAnsi="Arial"/>
        <w:i/>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i/>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3C9BA" w:themeColor="accent5" w:themeTint="9A"/>
      </w:tblBorders>
    </w:tblPr>
    <w:tblStylePr w:type="firstRow">
      <w:rPr>
        <w:rFonts w:ascii="Arial" w:hAnsi="Arial"/>
        <w:i/>
        <w:color w:val="C3C9BA" w:themeColor="accent5" w:themeTint="9A" w:themeShade="95"/>
        <w:sz w:val="22"/>
      </w:rPr>
      <w:tblPr/>
      <w:tcPr>
        <w:tcBorders>
          <w:top w:val="none" w:sz="0" w:space="0" w:color="auto"/>
          <w:left w:val="none" w:sz="0" w:space="0" w:color="auto"/>
          <w:bottom w:val="single" w:sz="4" w:space="0" w:color="C3C9BA" w:themeColor="accent5" w:themeTint="9A"/>
          <w:right w:val="none" w:sz="0" w:space="0" w:color="auto"/>
        </w:tcBorders>
        <w:shd w:val="clear" w:color="FFFFFF" w:themeColor="light1" w:fill="FFFFFF" w:themeFill="light1"/>
      </w:tcPr>
    </w:tblStylePr>
    <w:tblStylePr w:type="lastRow">
      <w:rPr>
        <w:rFonts w:ascii="Arial" w:hAnsi="Arial"/>
        <w:i/>
        <w:color w:val="C3C9BA" w:themeColor="accent5" w:themeTint="9A" w:themeShade="95"/>
        <w:sz w:val="22"/>
      </w:rPr>
      <w:tblPr/>
      <w:tcPr>
        <w:tcBorders>
          <w:top w:val="single" w:sz="4" w:space="0" w:color="C3C9BA"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C9BA" w:themeColor="accent5" w:themeTint="9A" w:themeShade="95"/>
        <w:sz w:val="22"/>
      </w:rPr>
      <w:tblPr/>
      <w:tcPr>
        <w:tcBorders>
          <w:top w:val="none" w:sz="0" w:space="0" w:color="auto"/>
          <w:left w:val="none" w:sz="0" w:space="0" w:color="auto"/>
          <w:bottom w:val="none" w:sz="0" w:space="0" w:color="auto"/>
          <w:right w:val="single" w:sz="4" w:space="0" w:color="C3C9BA" w:themeColor="accent5" w:themeTint="9A"/>
        </w:tcBorders>
        <w:shd w:val="clear" w:color="FFFFFF" w:fill="auto"/>
      </w:tcPr>
    </w:tblStylePr>
    <w:tblStylePr w:type="lastCol">
      <w:rPr>
        <w:rFonts w:ascii="Arial" w:hAnsi="Arial"/>
        <w:i/>
        <w:color w:val="C3C9BA" w:themeColor="accent5" w:themeTint="9A" w:themeShade="95"/>
        <w:sz w:val="22"/>
      </w:rPr>
      <w:tblPr/>
      <w:tcPr>
        <w:tcBorders>
          <w:top w:val="none" w:sz="0" w:space="0" w:color="auto"/>
          <w:left w:val="single" w:sz="4" w:space="0" w:color="C3C9BA" w:themeColor="accent5" w:themeTint="9A"/>
          <w:bottom w:val="none" w:sz="0" w:space="0" w:color="auto"/>
          <w:right w:val="none" w:sz="0" w:space="0" w:color="auto"/>
        </w:tcBorders>
        <w:shd w:val="clear" w:color="FFFFFF" w:fill="auto"/>
      </w:tc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CD9B9" w:themeColor="accent6" w:themeTint="98"/>
      </w:tblBorders>
    </w:tblPr>
    <w:tblStylePr w:type="firstRow">
      <w:rPr>
        <w:rFonts w:ascii="Arial" w:hAnsi="Arial"/>
        <w:i/>
        <w:color w:val="FCD9B9" w:themeColor="accent6" w:themeTint="98" w:themeShade="95"/>
        <w:sz w:val="22"/>
      </w:rPr>
      <w:tblPr/>
      <w:tcPr>
        <w:tcBorders>
          <w:top w:val="none" w:sz="0" w:space="0" w:color="auto"/>
          <w:left w:val="none" w:sz="0" w:space="0" w:color="auto"/>
          <w:bottom w:val="single" w:sz="4" w:space="0" w:color="FCD9B9" w:themeColor="accent6" w:themeTint="98"/>
          <w:right w:val="none" w:sz="0" w:space="0" w:color="auto"/>
        </w:tcBorders>
        <w:shd w:val="clear" w:color="FFFFFF" w:themeColor="light1" w:fill="FFFFFF" w:themeFill="light1"/>
      </w:tcPr>
    </w:tblStylePr>
    <w:tblStylePr w:type="lastRow">
      <w:rPr>
        <w:rFonts w:ascii="Arial" w:hAnsi="Arial"/>
        <w:i/>
        <w:color w:val="FCD9B9" w:themeColor="accent6" w:themeTint="98" w:themeShade="95"/>
        <w:sz w:val="22"/>
      </w:rPr>
      <w:tblPr/>
      <w:tcPr>
        <w:tcBorders>
          <w:top w:val="single" w:sz="4" w:space="0" w:color="FCD9B9"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9B9" w:themeColor="accent6" w:themeTint="98" w:themeShade="95"/>
        <w:sz w:val="22"/>
      </w:rPr>
      <w:tblPr/>
      <w:tcPr>
        <w:tcBorders>
          <w:top w:val="none" w:sz="0" w:space="0" w:color="auto"/>
          <w:left w:val="none" w:sz="0" w:space="0" w:color="auto"/>
          <w:bottom w:val="none" w:sz="0" w:space="0" w:color="auto"/>
          <w:right w:val="single" w:sz="4" w:space="0" w:color="FCD9B9" w:themeColor="accent6" w:themeTint="98"/>
        </w:tcBorders>
        <w:shd w:val="clear" w:color="FFFFFF" w:fill="auto"/>
      </w:tcPr>
    </w:tblStylePr>
    <w:tblStylePr w:type="lastCol">
      <w:rPr>
        <w:rFonts w:ascii="Arial" w:hAnsi="Arial"/>
        <w:i/>
        <w:color w:val="FCD9B9" w:themeColor="accent6" w:themeTint="98" w:themeShade="95"/>
        <w:sz w:val="22"/>
      </w:rPr>
      <w:tblPr/>
      <w:tcPr>
        <w:tcBorders>
          <w:top w:val="none" w:sz="0" w:space="0" w:color="auto"/>
          <w:left w:val="single" w:sz="4" w:space="0" w:color="FCD9B9" w:themeColor="accent6" w:themeTint="98"/>
          <w:bottom w:val="none" w:sz="0" w:space="0" w:color="auto"/>
          <w:right w:val="none" w:sz="0" w:space="0" w:color="auto"/>
        </w:tcBorders>
        <w:shd w:val="clear" w:color="FFFFFF" w:fill="auto"/>
      </w:tc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698194" w:themeColor="text1" w:themeTint="A6"/>
        <w:left w:val="single" w:sz="4" w:space="0" w:color="698194" w:themeColor="text1" w:themeTint="A6"/>
        <w:bottom w:val="single" w:sz="4" w:space="0" w:color="698194" w:themeColor="text1" w:themeTint="A6"/>
        <w:right w:val="single" w:sz="4" w:space="0" w:color="698194" w:themeColor="text1" w:themeTint="A6"/>
        <w:insideH w:val="single" w:sz="4" w:space="0" w:color="698194" w:themeColor="text1" w:themeTint="A6"/>
        <w:insideV w:val="single" w:sz="4" w:space="0" w:color="698194" w:themeColor="text1" w:themeTint="A6"/>
      </w:tblBorders>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0B2655" w:themeColor="accent1" w:themeShade="95"/>
        <w:left w:val="single" w:sz="4" w:space="0" w:color="0B2655" w:themeColor="accent1" w:themeShade="95"/>
        <w:bottom w:val="single" w:sz="4" w:space="0" w:color="0B2655" w:themeColor="accent1" w:themeShade="95"/>
        <w:right w:val="single" w:sz="4" w:space="0" w:color="0B2655" w:themeColor="accent1" w:themeShade="95"/>
        <w:insideH w:val="single" w:sz="4" w:space="0" w:color="0B2655" w:themeColor="accent1" w:themeShade="95"/>
        <w:insideV w:val="single" w:sz="4" w:space="0" w:color="0B2655" w:themeColor="accent1" w:themeShade="95"/>
      </w:tblBorders>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8B4C04" w:themeColor="accent2" w:themeShade="95"/>
        <w:left w:val="single" w:sz="4" w:space="0" w:color="8B4C04" w:themeColor="accent2" w:themeShade="95"/>
        <w:bottom w:val="single" w:sz="4" w:space="0" w:color="8B4C04" w:themeColor="accent2" w:themeShade="95"/>
        <w:right w:val="single" w:sz="4" w:space="0" w:color="8B4C04" w:themeColor="accent2" w:themeShade="95"/>
        <w:insideH w:val="single" w:sz="4" w:space="0" w:color="8B4C04" w:themeColor="accent2" w:themeShade="95"/>
        <w:insideV w:val="single" w:sz="4" w:space="0" w:color="8B4C04" w:themeColor="accent2" w:themeShade="95"/>
      </w:tblBorders>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13740" w:themeColor="accent3" w:themeShade="95"/>
        <w:left w:val="single" w:sz="4" w:space="0" w:color="513740" w:themeColor="accent3" w:themeShade="95"/>
        <w:bottom w:val="single" w:sz="4" w:space="0" w:color="513740" w:themeColor="accent3" w:themeShade="95"/>
        <w:right w:val="single" w:sz="4" w:space="0" w:color="513740" w:themeColor="accent3" w:themeShade="95"/>
        <w:insideH w:val="single" w:sz="4" w:space="0" w:color="513740" w:themeColor="accent3" w:themeShade="95"/>
        <w:insideV w:val="single" w:sz="4" w:space="0" w:color="513740" w:themeColor="accent3" w:themeShade="95"/>
      </w:tblBorders>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3B444F" w:themeColor="accent4" w:themeShade="95"/>
        <w:left w:val="single" w:sz="4" w:space="0" w:color="3B444F" w:themeColor="accent4" w:themeShade="95"/>
        <w:bottom w:val="single" w:sz="4" w:space="0" w:color="3B444F" w:themeColor="accent4" w:themeShade="95"/>
        <w:right w:val="single" w:sz="4" w:space="0" w:color="3B444F" w:themeColor="accent4" w:themeShade="95"/>
        <w:insideH w:val="single" w:sz="4" w:space="0" w:color="3B444F" w:themeColor="accent4" w:themeShade="95"/>
        <w:insideV w:val="single" w:sz="4" w:space="0" w:color="3B444F" w:themeColor="accent4" w:themeShade="95"/>
      </w:tblBorders>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5B654F" w:themeColor="accent5" w:themeShade="95"/>
        <w:left w:val="single" w:sz="4" w:space="0" w:color="5B654F" w:themeColor="accent5" w:themeShade="95"/>
        <w:bottom w:val="single" w:sz="4" w:space="0" w:color="5B654F" w:themeColor="accent5" w:themeShade="95"/>
        <w:right w:val="single" w:sz="4" w:space="0" w:color="5B654F" w:themeColor="accent5" w:themeShade="95"/>
        <w:insideH w:val="single" w:sz="4" w:space="0" w:color="5B654F" w:themeColor="accent5" w:themeShade="95"/>
        <w:insideV w:val="single" w:sz="4" w:space="0" w:color="5B654F" w:themeColor="accent5" w:themeShade="95"/>
      </w:tblBorders>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D96F09" w:themeColor="accent6" w:themeShade="95"/>
        <w:left w:val="single" w:sz="4" w:space="0" w:color="D96F09" w:themeColor="accent6" w:themeShade="95"/>
        <w:bottom w:val="single" w:sz="4" w:space="0" w:color="D96F09" w:themeColor="accent6" w:themeShade="95"/>
        <w:right w:val="single" w:sz="4" w:space="0" w:color="D96F09" w:themeColor="accent6" w:themeShade="95"/>
        <w:insideH w:val="single" w:sz="4" w:space="0" w:color="D96F09" w:themeColor="accent6" w:themeShade="95"/>
        <w:insideV w:val="single" w:sz="4" w:space="0" w:color="D96F09" w:themeColor="accent6" w:themeShade="95"/>
      </w:tblBorders>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insideH w:val="single" w:sz="4" w:space="0" w:color="DCE2E6" w:themeColor="text1" w:themeTint="26"/>
        <w:insideV w:val="single" w:sz="4" w:space="0" w:color="DCE2E6" w:themeColor="text1" w:themeTint="26"/>
      </w:tblBorders>
    </w:tblPr>
    <w:tblStylePr w:type="firstRow">
      <w:rPr>
        <w:rFonts w:ascii="Arial" w:hAnsi="Arial"/>
        <w:color w:val="404040"/>
        <w:sz w:val="22"/>
      </w:rPr>
      <w:tblPr/>
      <w:tcPr>
        <w:tcBorders>
          <w:bottom w:val="single" w:sz="12" w:space="0" w:color="8B9EAD" w:themeColor="text1" w:themeTint="80"/>
        </w:tcBorders>
      </w:tcPr>
    </w:tblStylePr>
    <w:tblStylePr w:type="lastRow">
      <w:rPr>
        <w:rFonts w:ascii="Arial" w:hAnsi="Arial"/>
        <w:color w:val="404040"/>
        <w:sz w:val="22"/>
      </w:rPr>
      <w:tblPr/>
      <w:tcPr>
        <w:tcBorders>
          <w:top w:val="single" w:sz="12" w:space="0" w:color="8B9EAD"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B9EAD" w:themeColor="text1" w:themeTint="80"/>
        </w:tcBorders>
      </w:tcPr>
    </w:tblStylePr>
    <w:tblStylePr w:type="band1Horz">
      <w:rPr>
        <w:rFonts w:ascii="Arial" w:hAnsi="Arial"/>
        <w:color w:val="404040"/>
        <w:sz w:val="22"/>
      </w:rPr>
      <w:tblPr/>
      <w:tcPr>
        <w:tc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rFonts w:ascii="Arial" w:hAnsi="Arial"/>
        <w:color w:val="404040"/>
        <w:sz w:val="22"/>
      </w:rPr>
      <w:tblPr/>
      <w:tcPr>
        <w:tcBorders>
          <w:bottom w:val="single" w:sz="12" w:space="0" w:color="144392" w:themeColor="accent1"/>
        </w:tcBorders>
      </w:tcPr>
    </w:tblStylePr>
    <w:tblStylePr w:type="lastRow">
      <w:rPr>
        <w:rFonts w:ascii="Arial" w:hAnsi="Arial"/>
        <w:color w:val="404040"/>
        <w:sz w:val="22"/>
      </w:rPr>
      <w:tblPr/>
      <w:tcPr>
        <w:tcBorders>
          <w:top w:val="single" w:sz="12" w:space="0" w:color="14439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44392" w:themeColor="accent1"/>
        </w:tcBorders>
      </w:tc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rFonts w:ascii="Arial" w:hAnsi="Arial"/>
        <w:color w:val="404040"/>
        <w:sz w:val="22"/>
      </w:rPr>
      <w:tblPr/>
      <w:tcPr>
        <w:tcBorders>
          <w:bottom w:val="single" w:sz="12" w:space="0" w:color="FAB567" w:themeColor="accent2" w:themeTint="97"/>
        </w:tcBorders>
      </w:tcPr>
    </w:tblStylePr>
    <w:tblStylePr w:type="lastRow">
      <w:rPr>
        <w:rFonts w:ascii="Arial" w:hAnsi="Arial"/>
        <w:color w:val="404040"/>
        <w:sz w:val="22"/>
      </w:rPr>
      <w:tblPr/>
      <w:tcPr>
        <w:tcBorders>
          <w:top w:val="single" w:sz="12" w:space="0" w:color="FAB567"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B567" w:themeColor="accent2" w:themeTint="97"/>
        </w:tcBorders>
      </w:tc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rFonts w:ascii="Arial" w:hAnsi="Arial"/>
        <w:color w:val="404040"/>
        <w:sz w:val="22"/>
      </w:rPr>
      <w:tblPr/>
      <w:tcPr>
        <w:tcBorders>
          <w:bottom w:val="single" w:sz="12" w:space="0" w:color="BC9DA8" w:themeColor="accent3" w:themeTint="98"/>
        </w:tcBorders>
      </w:tcPr>
    </w:tblStylePr>
    <w:tblStylePr w:type="lastRow">
      <w:rPr>
        <w:rFonts w:ascii="Arial" w:hAnsi="Arial"/>
        <w:color w:val="404040"/>
        <w:sz w:val="22"/>
      </w:rPr>
      <w:tblPr/>
      <w:tcPr>
        <w:tcBorders>
          <w:top w:val="single" w:sz="12" w:space="0" w:color="BC9DA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C9DA8" w:themeColor="accent3" w:themeTint="98"/>
        </w:tcBorders>
      </w:tc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rFonts w:ascii="Arial" w:hAnsi="Arial"/>
        <w:color w:val="404040"/>
        <w:sz w:val="22"/>
      </w:rPr>
      <w:tblPr/>
      <w:tcPr>
        <w:tcBorders>
          <w:bottom w:val="single" w:sz="12" w:space="0" w:color="A0ACB9" w:themeColor="accent4" w:themeTint="9A"/>
        </w:tcBorders>
      </w:tcPr>
    </w:tblStylePr>
    <w:tblStylePr w:type="lastRow">
      <w:rPr>
        <w:rFonts w:ascii="Arial" w:hAnsi="Arial"/>
        <w:color w:val="404040"/>
        <w:sz w:val="22"/>
      </w:rPr>
      <w:tblPr/>
      <w:tcPr>
        <w:tcBorders>
          <w:top w:val="single" w:sz="12" w:space="0" w:color="A0ACB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0ACB9" w:themeColor="accent4" w:themeTint="9A"/>
        </w:tcBorders>
      </w:tc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rFonts w:ascii="Arial" w:hAnsi="Arial"/>
        <w:color w:val="404040"/>
        <w:sz w:val="22"/>
      </w:rPr>
      <w:tblPr/>
      <w:tcPr>
        <w:tcBorders>
          <w:bottom w:val="single" w:sz="12" w:space="0" w:color="C3C9BA" w:themeColor="accent5" w:themeTint="9A"/>
        </w:tcBorders>
      </w:tcPr>
    </w:tblStylePr>
    <w:tblStylePr w:type="lastRow">
      <w:rPr>
        <w:rFonts w:ascii="Arial" w:hAnsi="Arial"/>
        <w:color w:val="404040"/>
        <w:sz w:val="22"/>
      </w:rPr>
      <w:tblPr/>
      <w:tcPr>
        <w:tcBorders>
          <w:top w:val="single" w:sz="12" w:space="0" w:color="C3C9B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C9BA" w:themeColor="accent5" w:themeTint="9A"/>
        </w:tcBorders>
      </w:tc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rFonts w:ascii="Arial" w:hAnsi="Arial"/>
        <w:color w:val="404040"/>
        <w:sz w:val="22"/>
      </w:rPr>
      <w:tblPr/>
      <w:tcPr>
        <w:tcBorders>
          <w:bottom w:val="single" w:sz="12" w:space="0" w:color="FCD9B9" w:themeColor="accent6" w:themeTint="98"/>
        </w:tcBorders>
      </w:tcPr>
    </w:tblStylePr>
    <w:tblStylePr w:type="lastRow">
      <w:rPr>
        <w:rFonts w:ascii="Arial" w:hAnsi="Arial"/>
        <w:color w:val="404040"/>
        <w:sz w:val="22"/>
      </w:rPr>
      <w:tblPr/>
      <w:tcPr>
        <w:tcBorders>
          <w:top w:val="single" w:sz="12" w:space="0" w:color="FCD9B9"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9B9" w:themeColor="accent6" w:themeTint="98"/>
        </w:tcBorders>
      </w:tc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character" w:customStyle="1" w:styleId="FootnoteTextChar">
    <w:name w:val="Footnote Text Char"/>
    <w:uiPriority w:val="99"/>
    <w:rPr>
      <w:sz w:val="18"/>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3">
    <w:name w:val="toc 3"/>
    <w:basedOn w:val="Normal"/>
    <w:next w:val="Normal"/>
    <w:uiPriority w:val="39"/>
    <w:unhideWhenUsed/>
    <w:pPr>
      <w:spacing w:after="57"/>
      <w:ind w:left="567"/>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pPr>
      <w:spacing w:after="0"/>
    </w:pPr>
  </w:style>
  <w:style w:type="paragraph" w:styleId="En-tte">
    <w:name w:val="header"/>
    <w:basedOn w:val="Normal"/>
    <w:link w:val="En-tteCar"/>
    <w:unhideWhenUsed/>
    <w:pPr>
      <w:tabs>
        <w:tab w:val="center" w:pos="4536"/>
        <w:tab w:val="right" w:pos="9072"/>
      </w:tabs>
      <w:spacing w:after="0" w:line="240" w:lineRule="auto"/>
    </w:pPr>
  </w:style>
  <w:style w:type="character" w:customStyle="1" w:styleId="En-tteCar">
    <w:name w:val="En-tête Car"/>
    <w:basedOn w:val="Policepardfaut"/>
    <w:link w:val="En-tte"/>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character" w:styleId="Lienhypertexte">
    <w:name w:val="Hyperlink"/>
    <w:basedOn w:val="Policepardfaut"/>
    <w:uiPriority w:val="99"/>
    <w:unhideWhenUsed/>
    <w:rPr>
      <w:color w:val="144392"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character" w:customStyle="1" w:styleId="Titre1Car">
    <w:name w:val="Titre 1 Car"/>
    <w:basedOn w:val="Policepardfaut"/>
    <w:link w:val="Titre1"/>
    <w:uiPriority w:val="9"/>
    <w:rPr>
      <w:rFonts w:ascii="Comfortaa" w:eastAsiaTheme="majorEastAsia" w:hAnsi="Comfortaa" w:cstheme="majorBidi"/>
      <w:b/>
      <w:smallCaps/>
      <w:color w:val="0F326D" w:themeColor="accent1" w:themeShade="BF"/>
      <w:spacing w:val="-10"/>
      <w:sz w:val="48"/>
      <w:szCs w:val="32"/>
    </w:rPr>
  </w:style>
  <w:style w:type="paragraph" w:styleId="Titre">
    <w:name w:val="Title"/>
    <w:basedOn w:val="Normal"/>
    <w:next w:val="Normal"/>
    <w:link w:val="TitreCar"/>
    <w:uiPriority w:val="10"/>
    <w:qFormat/>
    <w:pPr>
      <w:spacing w:after="0" w:line="240" w:lineRule="auto"/>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rFonts w:eastAsiaTheme="minorEastAsia"/>
      <w:color w:val="6A8295" w:themeColor="text1" w:themeTint="A5"/>
      <w:spacing w:val="15"/>
    </w:rPr>
  </w:style>
  <w:style w:type="character" w:customStyle="1" w:styleId="Sous-titreCar">
    <w:name w:val="Sous-titre Car"/>
    <w:basedOn w:val="Policepardfaut"/>
    <w:link w:val="Sous-titre"/>
    <w:uiPriority w:val="11"/>
    <w:rPr>
      <w:rFonts w:eastAsiaTheme="minorEastAsia"/>
      <w:color w:val="6A8295" w:themeColor="text1" w:themeTint="A5"/>
      <w:spacing w:val="15"/>
    </w:rPr>
  </w:style>
  <w:style w:type="character" w:customStyle="1" w:styleId="Titre2Car">
    <w:name w:val="Titre 2 Car"/>
    <w:basedOn w:val="Policepardfaut"/>
    <w:link w:val="Titre2"/>
    <w:uiPriority w:val="9"/>
    <w:rPr>
      <w:rFonts w:ascii="Comfortaa" w:hAnsi="Comfortaa"/>
      <w:b/>
      <w:smallCaps/>
      <w:color w:val="657689" w:themeColor="accent4"/>
      <w:sz w:val="40"/>
    </w:rPr>
  </w:style>
  <w:style w:type="paragraph" w:styleId="TM1">
    <w:name w:val="toc 1"/>
    <w:basedOn w:val="Titre3"/>
    <w:next w:val="Normal"/>
    <w:uiPriority w:val="39"/>
    <w:unhideWhenUsed/>
    <w:pPr>
      <w:numPr>
        <w:numId w:val="1"/>
      </w:numPr>
      <w:spacing w:after="100"/>
    </w:pPr>
    <w:rPr>
      <w:rFonts w:ascii="Comfortaa" w:hAnsi="Comfortaa"/>
      <w:b/>
      <w:color w:val="144392" w:themeColor="accent1"/>
      <w:sz w:val="28"/>
    </w:rPr>
  </w:style>
  <w:style w:type="character" w:customStyle="1" w:styleId="Titre3Car">
    <w:name w:val="Titre 3 Car"/>
    <w:basedOn w:val="Policepardfaut"/>
    <w:link w:val="Titre3"/>
    <w:uiPriority w:val="9"/>
    <w:rPr>
      <w:rFonts w:asciiTheme="majorHAnsi" w:eastAsiaTheme="majorEastAsia" w:hAnsiTheme="majorHAnsi" w:cstheme="majorBidi"/>
      <w:color w:val="0A2148" w:themeColor="accent1" w:themeShade="7F"/>
      <w:sz w:val="24"/>
      <w:szCs w:val="24"/>
    </w:rPr>
  </w:style>
  <w:style w:type="paragraph" w:styleId="TM2">
    <w:name w:val="toc 2"/>
    <w:basedOn w:val="Titre4"/>
    <w:next w:val="Normal"/>
    <w:uiPriority w:val="39"/>
    <w:unhideWhenUsed/>
    <w:pPr>
      <w:numPr>
        <w:numId w:val="2"/>
      </w:numPr>
      <w:spacing w:after="100"/>
    </w:pPr>
    <w:rPr>
      <w:rFonts w:ascii="Comfortaa" w:hAnsi="Comfortaa"/>
      <w:b/>
      <w:i w:val="0"/>
      <w:color w:val="657689" w:themeColor="accent4"/>
      <w:sz w:val="24"/>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0F326D" w:themeColor="accent1" w:themeShade="BF"/>
    </w:rPr>
  </w:style>
  <w:style w:type="paragraph" w:styleId="TM4">
    <w:name w:val="toc 4"/>
    <w:basedOn w:val="Normal"/>
    <w:next w:val="Normal"/>
    <w:uiPriority w:val="39"/>
    <w:semiHidden/>
    <w:unhideWhenUsed/>
    <w:pPr>
      <w:numPr>
        <w:numId w:val="3"/>
      </w:numPr>
      <w:spacing w:after="0"/>
      <w:ind w:left="2487"/>
    </w:pPr>
    <w:rPr>
      <w:rFonts w:ascii="Comfortaa" w:hAnsi="Comfortaa"/>
      <w:b/>
      <w:color w:val="9CA78E" w:themeColor="accent5"/>
      <w:sz w:val="24"/>
    </w:rPr>
  </w:style>
  <w:style w:type="paragraph" w:customStyle="1" w:styleId="Titrepartie">
    <w:name w:val="Titre partie"/>
    <w:basedOn w:val="Titre2"/>
    <w:link w:val="TitrepartieCar"/>
    <w:qFormat/>
    <w:pPr>
      <w:keepNext/>
      <w:keepLines/>
      <w:numPr>
        <w:numId w:val="4"/>
      </w:numPr>
      <w:spacing w:before="160" w:after="120" w:line="259" w:lineRule="auto"/>
      <w:ind w:hanging="360"/>
      <w:jc w:val="both"/>
    </w:pPr>
    <w:rPr>
      <w:rFonts w:eastAsiaTheme="majorEastAsia" w:cstheme="majorBidi"/>
      <w:bCs/>
      <w:smallCaps w:val="0"/>
      <w:color w:val="144392" w:themeColor="accent1"/>
      <w:sz w:val="24"/>
      <w:szCs w:val="26"/>
    </w:rPr>
  </w:style>
  <w:style w:type="character" w:customStyle="1" w:styleId="TitrepartieCar">
    <w:name w:val="Titre partie Car"/>
    <w:basedOn w:val="Titre2Car"/>
    <w:link w:val="Titrepartie"/>
    <w:rPr>
      <w:rFonts w:ascii="Comfortaa" w:eastAsiaTheme="majorEastAsia" w:hAnsi="Comfortaa" w:cstheme="majorBidi"/>
      <w:b/>
      <w:bCs/>
      <w:smallCaps w:val="0"/>
      <w:color w:val="144392" w:themeColor="accent1"/>
      <w:sz w:val="24"/>
      <w:szCs w:val="26"/>
    </w:rPr>
  </w:style>
  <w:style w:type="paragraph" w:styleId="Paragraphedeliste">
    <w:name w:val="List Paragraph"/>
    <w:basedOn w:val="Normal"/>
    <w:uiPriority w:val="34"/>
    <w:qFormat/>
    <w:pPr>
      <w:ind w:left="720"/>
      <w:contextualSpacing/>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customStyle="1" w:styleId="p1">
    <w:name w:val="p1"/>
    <w:basedOn w:val="Normal"/>
    <w:rsid w:val="007D285B"/>
    <w:pPr>
      <w:spacing w:after="0" w:line="240" w:lineRule="auto"/>
    </w:pPr>
    <w:rPr>
      <w:rFonts w:ascii=".AppleSystemUIFont" w:eastAsia="Times New Roman" w:hAnsi=".AppleSystemUIFont" w:cs="Times New Roman"/>
      <w:color w:val="0E0E0E"/>
      <w:sz w:val="21"/>
      <w:szCs w:val="21"/>
      <w:lang w:eastAsia="fr-FR"/>
    </w:rPr>
  </w:style>
  <w:style w:type="paragraph" w:customStyle="1" w:styleId="p2">
    <w:name w:val="p2"/>
    <w:basedOn w:val="Normal"/>
    <w:rsid w:val="007D285B"/>
    <w:pPr>
      <w:spacing w:before="180" w:after="0" w:line="240" w:lineRule="auto"/>
      <w:ind w:left="195" w:hanging="195"/>
    </w:pPr>
    <w:rPr>
      <w:rFonts w:ascii=".AppleSystemUIFont" w:eastAsia="Times New Roman" w:hAnsi=".AppleSystemUIFont" w:cs="Times New Roman"/>
      <w:color w:val="0E0E0E"/>
      <w:sz w:val="21"/>
      <w:szCs w:val="21"/>
      <w:lang w:eastAsia="fr-FR"/>
    </w:rPr>
  </w:style>
  <w:style w:type="paragraph" w:customStyle="1" w:styleId="p3">
    <w:name w:val="p3"/>
    <w:basedOn w:val="Normal"/>
    <w:rsid w:val="007D285B"/>
    <w:pPr>
      <w:spacing w:before="180" w:after="0" w:line="240" w:lineRule="auto"/>
      <w:ind w:left="495" w:hanging="495"/>
    </w:pPr>
    <w:rPr>
      <w:rFonts w:ascii=".AppleSystemUIFont" w:eastAsia="Times New Roman" w:hAnsi=".AppleSystemUIFont" w:cs="Times New Roman"/>
      <w:color w:val="0E0E0E"/>
      <w:sz w:val="21"/>
      <w:szCs w:val="21"/>
      <w:lang w:eastAsia="fr-FR"/>
    </w:rPr>
  </w:style>
  <w:style w:type="paragraph" w:customStyle="1" w:styleId="p4">
    <w:name w:val="p4"/>
    <w:basedOn w:val="Normal"/>
    <w:rsid w:val="007D285B"/>
    <w:pPr>
      <w:spacing w:before="180" w:after="0" w:line="240" w:lineRule="auto"/>
      <w:ind w:left="795" w:hanging="795"/>
    </w:pPr>
    <w:rPr>
      <w:rFonts w:ascii=".AppleSystemUIFont" w:eastAsia="Times New Roman" w:hAnsi=".AppleSystemUIFont" w:cs="Times New Roman"/>
      <w:color w:val="0E0E0E"/>
      <w:sz w:val="21"/>
      <w:szCs w:val="21"/>
      <w:lang w:eastAsia="fr-FR"/>
    </w:rPr>
  </w:style>
  <w:style w:type="paragraph" w:customStyle="1" w:styleId="p5">
    <w:name w:val="p5"/>
    <w:basedOn w:val="Normal"/>
    <w:rsid w:val="007D285B"/>
    <w:pPr>
      <w:spacing w:before="180" w:after="0" w:line="240" w:lineRule="auto"/>
      <w:ind w:left="1095" w:hanging="1095"/>
    </w:pPr>
    <w:rPr>
      <w:rFonts w:ascii=".AppleSystemUIFont" w:eastAsia="Times New Roman" w:hAnsi=".AppleSystemUIFont" w:cs="Times New Roman"/>
      <w:color w:val="0E0E0E"/>
      <w:sz w:val="21"/>
      <w:szCs w:val="21"/>
      <w:lang w:eastAsia="fr-FR"/>
    </w:rPr>
  </w:style>
  <w:style w:type="character" w:customStyle="1" w:styleId="apple-tab-span">
    <w:name w:val="apple-tab-span"/>
    <w:basedOn w:val="Policepardfaut"/>
    <w:rsid w:val="007D285B"/>
  </w:style>
  <w:style w:type="character" w:customStyle="1" w:styleId="apple-converted-space">
    <w:name w:val="apple-converted-space"/>
    <w:basedOn w:val="Policepardfaut"/>
    <w:rsid w:val="007D285B"/>
  </w:style>
  <w:style w:type="paragraph" w:customStyle="1" w:styleId="Style1">
    <w:name w:val="Style1"/>
    <w:basedOn w:val="Titre1"/>
    <w:link w:val="Style1Car"/>
    <w:qFormat/>
    <w:rsid w:val="003242B7"/>
    <w:pPr>
      <w:keepNext w:val="0"/>
      <w:keepLines w:val="0"/>
      <w:shd w:val="clear" w:color="auto" w:fill="01517D"/>
      <w:tabs>
        <w:tab w:val="num" w:pos="360"/>
      </w:tabs>
      <w:spacing w:before="120" w:after="120"/>
      <w:ind w:left="357" w:hanging="357"/>
      <w:contextualSpacing w:val="0"/>
    </w:pPr>
    <w:rPr>
      <w:rFonts w:ascii="Arial" w:eastAsia="Times New Roman" w:hAnsi="Arial" w:cs="Arial"/>
      <w:color w:val="FFFFFF" w:themeColor="background1"/>
      <w:sz w:val="40"/>
      <w:szCs w:val="40"/>
      <w:lang w:eastAsia="fr-FR"/>
    </w:rPr>
  </w:style>
  <w:style w:type="character" w:customStyle="1" w:styleId="Style1Car">
    <w:name w:val="Style1 Car"/>
    <w:basedOn w:val="Titre1Car"/>
    <w:link w:val="Style1"/>
    <w:rsid w:val="003242B7"/>
    <w:rPr>
      <w:rFonts w:ascii="Arial" w:eastAsia="Times New Roman" w:hAnsi="Arial" w:cs="Arial"/>
      <w:b/>
      <w:smallCaps/>
      <w:color w:val="FFFFFF" w:themeColor="background1"/>
      <w:spacing w:val="-10"/>
      <w:sz w:val="40"/>
      <w:szCs w:val="40"/>
      <w:shd w:val="clear" w:color="auto" w:fill="01517D"/>
      <w:lang w:eastAsia="fr-FR"/>
    </w:rPr>
  </w:style>
  <w:style w:type="paragraph" w:customStyle="1" w:styleId="p6">
    <w:name w:val="p6"/>
    <w:basedOn w:val="Normal"/>
    <w:rsid w:val="004846B0"/>
    <w:pPr>
      <w:spacing w:before="180" w:after="0" w:line="240" w:lineRule="auto"/>
      <w:ind w:left="795" w:hanging="795"/>
    </w:pPr>
    <w:rPr>
      <w:rFonts w:ascii=".AppleSystemUIFont" w:eastAsia="Times New Roman" w:hAnsi=".AppleSystemUIFont" w:cs="Times New Roman"/>
      <w:color w:val="0E0E0E"/>
      <w:sz w:val="21"/>
      <w:szCs w:val="21"/>
      <w:lang w:eastAsia="fr-FR"/>
    </w:rPr>
  </w:style>
  <w:style w:type="numbering" w:customStyle="1" w:styleId="Listeactuelle1">
    <w:name w:val="Liste actuelle1"/>
    <w:uiPriority w:val="99"/>
    <w:rsid w:val="00F4347E"/>
    <w:pPr>
      <w:numPr>
        <w:numId w:val="8"/>
      </w:numPr>
    </w:pPr>
  </w:style>
  <w:style w:type="character" w:customStyle="1" w:styleId="s1">
    <w:name w:val="s1"/>
    <w:basedOn w:val="Policepardfaut"/>
    <w:rsid w:val="00AD3DC3"/>
  </w:style>
  <w:style w:type="character" w:customStyle="1" w:styleId="s2">
    <w:name w:val="s2"/>
    <w:basedOn w:val="Policepardfaut"/>
    <w:rsid w:val="004650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110">
      <w:bodyDiv w:val="1"/>
      <w:marLeft w:val="0"/>
      <w:marRight w:val="0"/>
      <w:marTop w:val="0"/>
      <w:marBottom w:val="0"/>
      <w:divBdr>
        <w:top w:val="none" w:sz="0" w:space="0" w:color="auto"/>
        <w:left w:val="none" w:sz="0" w:space="0" w:color="auto"/>
        <w:bottom w:val="none" w:sz="0" w:space="0" w:color="auto"/>
        <w:right w:val="none" w:sz="0" w:space="0" w:color="auto"/>
      </w:divBdr>
    </w:div>
    <w:div w:id="35157135">
      <w:bodyDiv w:val="1"/>
      <w:marLeft w:val="0"/>
      <w:marRight w:val="0"/>
      <w:marTop w:val="0"/>
      <w:marBottom w:val="0"/>
      <w:divBdr>
        <w:top w:val="none" w:sz="0" w:space="0" w:color="auto"/>
        <w:left w:val="none" w:sz="0" w:space="0" w:color="auto"/>
        <w:bottom w:val="none" w:sz="0" w:space="0" w:color="auto"/>
        <w:right w:val="none" w:sz="0" w:space="0" w:color="auto"/>
      </w:divBdr>
    </w:div>
    <w:div w:id="53937173">
      <w:bodyDiv w:val="1"/>
      <w:marLeft w:val="0"/>
      <w:marRight w:val="0"/>
      <w:marTop w:val="0"/>
      <w:marBottom w:val="0"/>
      <w:divBdr>
        <w:top w:val="none" w:sz="0" w:space="0" w:color="auto"/>
        <w:left w:val="none" w:sz="0" w:space="0" w:color="auto"/>
        <w:bottom w:val="none" w:sz="0" w:space="0" w:color="auto"/>
        <w:right w:val="none" w:sz="0" w:space="0" w:color="auto"/>
      </w:divBdr>
    </w:div>
    <w:div w:id="77944921">
      <w:bodyDiv w:val="1"/>
      <w:marLeft w:val="0"/>
      <w:marRight w:val="0"/>
      <w:marTop w:val="0"/>
      <w:marBottom w:val="0"/>
      <w:divBdr>
        <w:top w:val="none" w:sz="0" w:space="0" w:color="auto"/>
        <w:left w:val="none" w:sz="0" w:space="0" w:color="auto"/>
        <w:bottom w:val="none" w:sz="0" w:space="0" w:color="auto"/>
        <w:right w:val="none" w:sz="0" w:space="0" w:color="auto"/>
      </w:divBdr>
    </w:div>
    <w:div w:id="82117898">
      <w:bodyDiv w:val="1"/>
      <w:marLeft w:val="0"/>
      <w:marRight w:val="0"/>
      <w:marTop w:val="0"/>
      <w:marBottom w:val="0"/>
      <w:divBdr>
        <w:top w:val="none" w:sz="0" w:space="0" w:color="auto"/>
        <w:left w:val="none" w:sz="0" w:space="0" w:color="auto"/>
        <w:bottom w:val="none" w:sz="0" w:space="0" w:color="auto"/>
        <w:right w:val="none" w:sz="0" w:space="0" w:color="auto"/>
      </w:divBdr>
    </w:div>
    <w:div w:id="104006804">
      <w:bodyDiv w:val="1"/>
      <w:marLeft w:val="0"/>
      <w:marRight w:val="0"/>
      <w:marTop w:val="0"/>
      <w:marBottom w:val="0"/>
      <w:divBdr>
        <w:top w:val="none" w:sz="0" w:space="0" w:color="auto"/>
        <w:left w:val="none" w:sz="0" w:space="0" w:color="auto"/>
        <w:bottom w:val="none" w:sz="0" w:space="0" w:color="auto"/>
        <w:right w:val="none" w:sz="0" w:space="0" w:color="auto"/>
      </w:divBdr>
    </w:div>
    <w:div w:id="119343946">
      <w:bodyDiv w:val="1"/>
      <w:marLeft w:val="0"/>
      <w:marRight w:val="0"/>
      <w:marTop w:val="0"/>
      <w:marBottom w:val="0"/>
      <w:divBdr>
        <w:top w:val="none" w:sz="0" w:space="0" w:color="auto"/>
        <w:left w:val="none" w:sz="0" w:space="0" w:color="auto"/>
        <w:bottom w:val="none" w:sz="0" w:space="0" w:color="auto"/>
        <w:right w:val="none" w:sz="0" w:space="0" w:color="auto"/>
      </w:divBdr>
    </w:div>
    <w:div w:id="122237982">
      <w:bodyDiv w:val="1"/>
      <w:marLeft w:val="0"/>
      <w:marRight w:val="0"/>
      <w:marTop w:val="0"/>
      <w:marBottom w:val="0"/>
      <w:divBdr>
        <w:top w:val="none" w:sz="0" w:space="0" w:color="auto"/>
        <w:left w:val="none" w:sz="0" w:space="0" w:color="auto"/>
        <w:bottom w:val="none" w:sz="0" w:space="0" w:color="auto"/>
        <w:right w:val="none" w:sz="0" w:space="0" w:color="auto"/>
      </w:divBdr>
    </w:div>
    <w:div w:id="134031072">
      <w:bodyDiv w:val="1"/>
      <w:marLeft w:val="0"/>
      <w:marRight w:val="0"/>
      <w:marTop w:val="0"/>
      <w:marBottom w:val="0"/>
      <w:divBdr>
        <w:top w:val="none" w:sz="0" w:space="0" w:color="auto"/>
        <w:left w:val="none" w:sz="0" w:space="0" w:color="auto"/>
        <w:bottom w:val="none" w:sz="0" w:space="0" w:color="auto"/>
        <w:right w:val="none" w:sz="0" w:space="0" w:color="auto"/>
      </w:divBdr>
    </w:div>
    <w:div w:id="149059373">
      <w:bodyDiv w:val="1"/>
      <w:marLeft w:val="0"/>
      <w:marRight w:val="0"/>
      <w:marTop w:val="0"/>
      <w:marBottom w:val="0"/>
      <w:divBdr>
        <w:top w:val="none" w:sz="0" w:space="0" w:color="auto"/>
        <w:left w:val="none" w:sz="0" w:space="0" w:color="auto"/>
        <w:bottom w:val="none" w:sz="0" w:space="0" w:color="auto"/>
        <w:right w:val="none" w:sz="0" w:space="0" w:color="auto"/>
      </w:divBdr>
    </w:div>
    <w:div w:id="168060083">
      <w:bodyDiv w:val="1"/>
      <w:marLeft w:val="0"/>
      <w:marRight w:val="0"/>
      <w:marTop w:val="0"/>
      <w:marBottom w:val="0"/>
      <w:divBdr>
        <w:top w:val="none" w:sz="0" w:space="0" w:color="auto"/>
        <w:left w:val="none" w:sz="0" w:space="0" w:color="auto"/>
        <w:bottom w:val="none" w:sz="0" w:space="0" w:color="auto"/>
        <w:right w:val="none" w:sz="0" w:space="0" w:color="auto"/>
      </w:divBdr>
    </w:div>
    <w:div w:id="168064561">
      <w:bodyDiv w:val="1"/>
      <w:marLeft w:val="0"/>
      <w:marRight w:val="0"/>
      <w:marTop w:val="0"/>
      <w:marBottom w:val="0"/>
      <w:divBdr>
        <w:top w:val="none" w:sz="0" w:space="0" w:color="auto"/>
        <w:left w:val="none" w:sz="0" w:space="0" w:color="auto"/>
        <w:bottom w:val="none" w:sz="0" w:space="0" w:color="auto"/>
        <w:right w:val="none" w:sz="0" w:space="0" w:color="auto"/>
      </w:divBdr>
    </w:div>
    <w:div w:id="173888223">
      <w:bodyDiv w:val="1"/>
      <w:marLeft w:val="0"/>
      <w:marRight w:val="0"/>
      <w:marTop w:val="0"/>
      <w:marBottom w:val="0"/>
      <w:divBdr>
        <w:top w:val="none" w:sz="0" w:space="0" w:color="auto"/>
        <w:left w:val="none" w:sz="0" w:space="0" w:color="auto"/>
        <w:bottom w:val="none" w:sz="0" w:space="0" w:color="auto"/>
        <w:right w:val="none" w:sz="0" w:space="0" w:color="auto"/>
      </w:divBdr>
    </w:div>
    <w:div w:id="219293141">
      <w:bodyDiv w:val="1"/>
      <w:marLeft w:val="0"/>
      <w:marRight w:val="0"/>
      <w:marTop w:val="0"/>
      <w:marBottom w:val="0"/>
      <w:divBdr>
        <w:top w:val="none" w:sz="0" w:space="0" w:color="auto"/>
        <w:left w:val="none" w:sz="0" w:space="0" w:color="auto"/>
        <w:bottom w:val="none" w:sz="0" w:space="0" w:color="auto"/>
        <w:right w:val="none" w:sz="0" w:space="0" w:color="auto"/>
      </w:divBdr>
    </w:div>
    <w:div w:id="247154574">
      <w:bodyDiv w:val="1"/>
      <w:marLeft w:val="0"/>
      <w:marRight w:val="0"/>
      <w:marTop w:val="0"/>
      <w:marBottom w:val="0"/>
      <w:divBdr>
        <w:top w:val="none" w:sz="0" w:space="0" w:color="auto"/>
        <w:left w:val="none" w:sz="0" w:space="0" w:color="auto"/>
        <w:bottom w:val="none" w:sz="0" w:space="0" w:color="auto"/>
        <w:right w:val="none" w:sz="0" w:space="0" w:color="auto"/>
      </w:divBdr>
    </w:div>
    <w:div w:id="279725244">
      <w:bodyDiv w:val="1"/>
      <w:marLeft w:val="0"/>
      <w:marRight w:val="0"/>
      <w:marTop w:val="0"/>
      <w:marBottom w:val="0"/>
      <w:divBdr>
        <w:top w:val="none" w:sz="0" w:space="0" w:color="auto"/>
        <w:left w:val="none" w:sz="0" w:space="0" w:color="auto"/>
        <w:bottom w:val="none" w:sz="0" w:space="0" w:color="auto"/>
        <w:right w:val="none" w:sz="0" w:space="0" w:color="auto"/>
      </w:divBdr>
    </w:div>
    <w:div w:id="285164527">
      <w:bodyDiv w:val="1"/>
      <w:marLeft w:val="0"/>
      <w:marRight w:val="0"/>
      <w:marTop w:val="0"/>
      <w:marBottom w:val="0"/>
      <w:divBdr>
        <w:top w:val="none" w:sz="0" w:space="0" w:color="auto"/>
        <w:left w:val="none" w:sz="0" w:space="0" w:color="auto"/>
        <w:bottom w:val="none" w:sz="0" w:space="0" w:color="auto"/>
        <w:right w:val="none" w:sz="0" w:space="0" w:color="auto"/>
      </w:divBdr>
    </w:div>
    <w:div w:id="285355225">
      <w:bodyDiv w:val="1"/>
      <w:marLeft w:val="0"/>
      <w:marRight w:val="0"/>
      <w:marTop w:val="0"/>
      <w:marBottom w:val="0"/>
      <w:divBdr>
        <w:top w:val="none" w:sz="0" w:space="0" w:color="auto"/>
        <w:left w:val="none" w:sz="0" w:space="0" w:color="auto"/>
        <w:bottom w:val="none" w:sz="0" w:space="0" w:color="auto"/>
        <w:right w:val="none" w:sz="0" w:space="0" w:color="auto"/>
      </w:divBdr>
    </w:div>
    <w:div w:id="296688073">
      <w:bodyDiv w:val="1"/>
      <w:marLeft w:val="0"/>
      <w:marRight w:val="0"/>
      <w:marTop w:val="0"/>
      <w:marBottom w:val="0"/>
      <w:divBdr>
        <w:top w:val="none" w:sz="0" w:space="0" w:color="auto"/>
        <w:left w:val="none" w:sz="0" w:space="0" w:color="auto"/>
        <w:bottom w:val="none" w:sz="0" w:space="0" w:color="auto"/>
        <w:right w:val="none" w:sz="0" w:space="0" w:color="auto"/>
      </w:divBdr>
    </w:div>
    <w:div w:id="320084266">
      <w:bodyDiv w:val="1"/>
      <w:marLeft w:val="0"/>
      <w:marRight w:val="0"/>
      <w:marTop w:val="0"/>
      <w:marBottom w:val="0"/>
      <w:divBdr>
        <w:top w:val="none" w:sz="0" w:space="0" w:color="auto"/>
        <w:left w:val="none" w:sz="0" w:space="0" w:color="auto"/>
        <w:bottom w:val="none" w:sz="0" w:space="0" w:color="auto"/>
        <w:right w:val="none" w:sz="0" w:space="0" w:color="auto"/>
      </w:divBdr>
    </w:div>
    <w:div w:id="337122710">
      <w:bodyDiv w:val="1"/>
      <w:marLeft w:val="0"/>
      <w:marRight w:val="0"/>
      <w:marTop w:val="0"/>
      <w:marBottom w:val="0"/>
      <w:divBdr>
        <w:top w:val="none" w:sz="0" w:space="0" w:color="auto"/>
        <w:left w:val="none" w:sz="0" w:space="0" w:color="auto"/>
        <w:bottom w:val="none" w:sz="0" w:space="0" w:color="auto"/>
        <w:right w:val="none" w:sz="0" w:space="0" w:color="auto"/>
      </w:divBdr>
    </w:div>
    <w:div w:id="341013286">
      <w:bodyDiv w:val="1"/>
      <w:marLeft w:val="0"/>
      <w:marRight w:val="0"/>
      <w:marTop w:val="0"/>
      <w:marBottom w:val="0"/>
      <w:divBdr>
        <w:top w:val="none" w:sz="0" w:space="0" w:color="auto"/>
        <w:left w:val="none" w:sz="0" w:space="0" w:color="auto"/>
        <w:bottom w:val="none" w:sz="0" w:space="0" w:color="auto"/>
        <w:right w:val="none" w:sz="0" w:space="0" w:color="auto"/>
      </w:divBdr>
    </w:div>
    <w:div w:id="348991099">
      <w:bodyDiv w:val="1"/>
      <w:marLeft w:val="0"/>
      <w:marRight w:val="0"/>
      <w:marTop w:val="0"/>
      <w:marBottom w:val="0"/>
      <w:divBdr>
        <w:top w:val="none" w:sz="0" w:space="0" w:color="auto"/>
        <w:left w:val="none" w:sz="0" w:space="0" w:color="auto"/>
        <w:bottom w:val="none" w:sz="0" w:space="0" w:color="auto"/>
        <w:right w:val="none" w:sz="0" w:space="0" w:color="auto"/>
      </w:divBdr>
    </w:div>
    <w:div w:id="366415065">
      <w:bodyDiv w:val="1"/>
      <w:marLeft w:val="0"/>
      <w:marRight w:val="0"/>
      <w:marTop w:val="0"/>
      <w:marBottom w:val="0"/>
      <w:divBdr>
        <w:top w:val="none" w:sz="0" w:space="0" w:color="auto"/>
        <w:left w:val="none" w:sz="0" w:space="0" w:color="auto"/>
        <w:bottom w:val="none" w:sz="0" w:space="0" w:color="auto"/>
        <w:right w:val="none" w:sz="0" w:space="0" w:color="auto"/>
      </w:divBdr>
    </w:div>
    <w:div w:id="395399641">
      <w:bodyDiv w:val="1"/>
      <w:marLeft w:val="0"/>
      <w:marRight w:val="0"/>
      <w:marTop w:val="0"/>
      <w:marBottom w:val="0"/>
      <w:divBdr>
        <w:top w:val="none" w:sz="0" w:space="0" w:color="auto"/>
        <w:left w:val="none" w:sz="0" w:space="0" w:color="auto"/>
        <w:bottom w:val="none" w:sz="0" w:space="0" w:color="auto"/>
        <w:right w:val="none" w:sz="0" w:space="0" w:color="auto"/>
      </w:divBdr>
    </w:div>
    <w:div w:id="399451337">
      <w:bodyDiv w:val="1"/>
      <w:marLeft w:val="0"/>
      <w:marRight w:val="0"/>
      <w:marTop w:val="0"/>
      <w:marBottom w:val="0"/>
      <w:divBdr>
        <w:top w:val="none" w:sz="0" w:space="0" w:color="auto"/>
        <w:left w:val="none" w:sz="0" w:space="0" w:color="auto"/>
        <w:bottom w:val="none" w:sz="0" w:space="0" w:color="auto"/>
        <w:right w:val="none" w:sz="0" w:space="0" w:color="auto"/>
      </w:divBdr>
    </w:div>
    <w:div w:id="402916023">
      <w:bodyDiv w:val="1"/>
      <w:marLeft w:val="0"/>
      <w:marRight w:val="0"/>
      <w:marTop w:val="0"/>
      <w:marBottom w:val="0"/>
      <w:divBdr>
        <w:top w:val="none" w:sz="0" w:space="0" w:color="auto"/>
        <w:left w:val="none" w:sz="0" w:space="0" w:color="auto"/>
        <w:bottom w:val="none" w:sz="0" w:space="0" w:color="auto"/>
        <w:right w:val="none" w:sz="0" w:space="0" w:color="auto"/>
      </w:divBdr>
    </w:div>
    <w:div w:id="433987679">
      <w:bodyDiv w:val="1"/>
      <w:marLeft w:val="0"/>
      <w:marRight w:val="0"/>
      <w:marTop w:val="0"/>
      <w:marBottom w:val="0"/>
      <w:divBdr>
        <w:top w:val="none" w:sz="0" w:space="0" w:color="auto"/>
        <w:left w:val="none" w:sz="0" w:space="0" w:color="auto"/>
        <w:bottom w:val="none" w:sz="0" w:space="0" w:color="auto"/>
        <w:right w:val="none" w:sz="0" w:space="0" w:color="auto"/>
      </w:divBdr>
    </w:div>
    <w:div w:id="457991360">
      <w:bodyDiv w:val="1"/>
      <w:marLeft w:val="0"/>
      <w:marRight w:val="0"/>
      <w:marTop w:val="0"/>
      <w:marBottom w:val="0"/>
      <w:divBdr>
        <w:top w:val="none" w:sz="0" w:space="0" w:color="auto"/>
        <w:left w:val="none" w:sz="0" w:space="0" w:color="auto"/>
        <w:bottom w:val="none" w:sz="0" w:space="0" w:color="auto"/>
        <w:right w:val="none" w:sz="0" w:space="0" w:color="auto"/>
      </w:divBdr>
    </w:div>
    <w:div w:id="459538603">
      <w:bodyDiv w:val="1"/>
      <w:marLeft w:val="0"/>
      <w:marRight w:val="0"/>
      <w:marTop w:val="0"/>
      <w:marBottom w:val="0"/>
      <w:divBdr>
        <w:top w:val="none" w:sz="0" w:space="0" w:color="auto"/>
        <w:left w:val="none" w:sz="0" w:space="0" w:color="auto"/>
        <w:bottom w:val="none" w:sz="0" w:space="0" w:color="auto"/>
        <w:right w:val="none" w:sz="0" w:space="0" w:color="auto"/>
      </w:divBdr>
    </w:div>
    <w:div w:id="486020968">
      <w:bodyDiv w:val="1"/>
      <w:marLeft w:val="0"/>
      <w:marRight w:val="0"/>
      <w:marTop w:val="0"/>
      <w:marBottom w:val="0"/>
      <w:divBdr>
        <w:top w:val="none" w:sz="0" w:space="0" w:color="auto"/>
        <w:left w:val="none" w:sz="0" w:space="0" w:color="auto"/>
        <w:bottom w:val="none" w:sz="0" w:space="0" w:color="auto"/>
        <w:right w:val="none" w:sz="0" w:space="0" w:color="auto"/>
      </w:divBdr>
    </w:div>
    <w:div w:id="490023601">
      <w:bodyDiv w:val="1"/>
      <w:marLeft w:val="0"/>
      <w:marRight w:val="0"/>
      <w:marTop w:val="0"/>
      <w:marBottom w:val="0"/>
      <w:divBdr>
        <w:top w:val="none" w:sz="0" w:space="0" w:color="auto"/>
        <w:left w:val="none" w:sz="0" w:space="0" w:color="auto"/>
        <w:bottom w:val="none" w:sz="0" w:space="0" w:color="auto"/>
        <w:right w:val="none" w:sz="0" w:space="0" w:color="auto"/>
      </w:divBdr>
    </w:div>
    <w:div w:id="490486488">
      <w:bodyDiv w:val="1"/>
      <w:marLeft w:val="0"/>
      <w:marRight w:val="0"/>
      <w:marTop w:val="0"/>
      <w:marBottom w:val="0"/>
      <w:divBdr>
        <w:top w:val="none" w:sz="0" w:space="0" w:color="auto"/>
        <w:left w:val="none" w:sz="0" w:space="0" w:color="auto"/>
        <w:bottom w:val="none" w:sz="0" w:space="0" w:color="auto"/>
        <w:right w:val="none" w:sz="0" w:space="0" w:color="auto"/>
      </w:divBdr>
    </w:div>
    <w:div w:id="500776109">
      <w:bodyDiv w:val="1"/>
      <w:marLeft w:val="0"/>
      <w:marRight w:val="0"/>
      <w:marTop w:val="0"/>
      <w:marBottom w:val="0"/>
      <w:divBdr>
        <w:top w:val="none" w:sz="0" w:space="0" w:color="auto"/>
        <w:left w:val="none" w:sz="0" w:space="0" w:color="auto"/>
        <w:bottom w:val="none" w:sz="0" w:space="0" w:color="auto"/>
        <w:right w:val="none" w:sz="0" w:space="0" w:color="auto"/>
      </w:divBdr>
    </w:div>
    <w:div w:id="509763046">
      <w:bodyDiv w:val="1"/>
      <w:marLeft w:val="0"/>
      <w:marRight w:val="0"/>
      <w:marTop w:val="0"/>
      <w:marBottom w:val="0"/>
      <w:divBdr>
        <w:top w:val="none" w:sz="0" w:space="0" w:color="auto"/>
        <w:left w:val="none" w:sz="0" w:space="0" w:color="auto"/>
        <w:bottom w:val="none" w:sz="0" w:space="0" w:color="auto"/>
        <w:right w:val="none" w:sz="0" w:space="0" w:color="auto"/>
      </w:divBdr>
    </w:div>
    <w:div w:id="511453631">
      <w:bodyDiv w:val="1"/>
      <w:marLeft w:val="0"/>
      <w:marRight w:val="0"/>
      <w:marTop w:val="0"/>
      <w:marBottom w:val="0"/>
      <w:divBdr>
        <w:top w:val="none" w:sz="0" w:space="0" w:color="auto"/>
        <w:left w:val="none" w:sz="0" w:space="0" w:color="auto"/>
        <w:bottom w:val="none" w:sz="0" w:space="0" w:color="auto"/>
        <w:right w:val="none" w:sz="0" w:space="0" w:color="auto"/>
      </w:divBdr>
    </w:div>
    <w:div w:id="514224718">
      <w:bodyDiv w:val="1"/>
      <w:marLeft w:val="0"/>
      <w:marRight w:val="0"/>
      <w:marTop w:val="0"/>
      <w:marBottom w:val="0"/>
      <w:divBdr>
        <w:top w:val="none" w:sz="0" w:space="0" w:color="auto"/>
        <w:left w:val="none" w:sz="0" w:space="0" w:color="auto"/>
        <w:bottom w:val="none" w:sz="0" w:space="0" w:color="auto"/>
        <w:right w:val="none" w:sz="0" w:space="0" w:color="auto"/>
      </w:divBdr>
    </w:div>
    <w:div w:id="518466722">
      <w:bodyDiv w:val="1"/>
      <w:marLeft w:val="0"/>
      <w:marRight w:val="0"/>
      <w:marTop w:val="0"/>
      <w:marBottom w:val="0"/>
      <w:divBdr>
        <w:top w:val="none" w:sz="0" w:space="0" w:color="auto"/>
        <w:left w:val="none" w:sz="0" w:space="0" w:color="auto"/>
        <w:bottom w:val="none" w:sz="0" w:space="0" w:color="auto"/>
        <w:right w:val="none" w:sz="0" w:space="0" w:color="auto"/>
      </w:divBdr>
    </w:div>
    <w:div w:id="570626455">
      <w:bodyDiv w:val="1"/>
      <w:marLeft w:val="0"/>
      <w:marRight w:val="0"/>
      <w:marTop w:val="0"/>
      <w:marBottom w:val="0"/>
      <w:divBdr>
        <w:top w:val="none" w:sz="0" w:space="0" w:color="auto"/>
        <w:left w:val="none" w:sz="0" w:space="0" w:color="auto"/>
        <w:bottom w:val="none" w:sz="0" w:space="0" w:color="auto"/>
        <w:right w:val="none" w:sz="0" w:space="0" w:color="auto"/>
      </w:divBdr>
    </w:div>
    <w:div w:id="596668930">
      <w:bodyDiv w:val="1"/>
      <w:marLeft w:val="0"/>
      <w:marRight w:val="0"/>
      <w:marTop w:val="0"/>
      <w:marBottom w:val="0"/>
      <w:divBdr>
        <w:top w:val="none" w:sz="0" w:space="0" w:color="auto"/>
        <w:left w:val="none" w:sz="0" w:space="0" w:color="auto"/>
        <w:bottom w:val="none" w:sz="0" w:space="0" w:color="auto"/>
        <w:right w:val="none" w:sz="0" w:space="0" w:color="auto"/>
      </w:divBdr>
    </w:div>
    <w:div w:id="614747874">
      <w:bodyDiv w:val="1"/>
      <w:marLeft w:val="0"/>
      <w:marRight w:val="0"/>
      <w:marTop w:val="0"/>
      <w:marBottom w:val="0"/>
      <w:divBdr>
        <w:top w:val="none" w:sz="0" w:space="0" w:color="auto"/>
        <w:left w:val="none" w:sz="0" w:space="0" w:color="auto"/>
        <w:bottom w:val="none" w:sz="0" w:space="0" w:color="auto"/>
        <w:right w:val="none" w:sz="0" w:space="0" w:color="auto"/>
      </w:divBdr>
    </w:div>
    <w:div w:id="624506257">
      <w:bodyDiv w:val="1"/>
      <w:marLeft w:val="0"/>
      <w:marRight w:val="0"/>
      <w:marTop w:val="0"/>
      <w:marBottom w:val="0"/>
      <w:divBdr>
        <w:top w:val="none" w:sz="0" w:space="0" w:color="auto"/>
        <w:left w:val="none" w:sz="0" w:space="0" w:color="auto"/>
        <w:bottom w:val="none" w:sz="0" w:space="0" w:color="auto"/>
        <w:right w:val="none" w:sz="0" w:space="0" w:color="auto"/>
      </w:divBdr>
    </w:div>
    <w:div w:id="638342422">
      <w:bodyDiv w:val="1"/>
      <w:marLeft w:val="0"/>
      <w:marRight w:val="0"/>
      <w:marTop w:val="0"/>
      <w:marBottom w:val="0"/>
      <w:divBdr>
        <w:top w:val="none" w:sz="0" w:space="0" w:color="auto"/>
        <w:left w:val="none" w:sz="0" w:space="0" w:color="auto"/>
        <w:bottom w:val="none" w:sz="0" w:space="0" w:color="auto"/>
        <w:right w:val="none" w:sz="0" w:space="0" w:color="auto"/>
      </w:divBdr>
    </w:div>
    <w:div w:id="643974643">
      <w:bodyDiv w:val="1"/>
      <w:marLeft w:val="0"/>
      <w:marRight w:val="0"/>
      <w:marTop w:val="0"/>
      <w:marBottom w:val="0"/>
      <w:divBdr>
        <w:top w:val="none" w:sz="0" w:space="0" w:color="auto"/>
        <w:left w:val="none" w:sz="0" w:space="0" w:color="auto"/>
        <w:bottom w:val="none" w:sz="0" w:space="0" w:color="auto"/>
        <w:right w:val="none" w:sz="0" w:space="0" w:color="auto"/>
      </w:divBdr>
    </w:div>
    <w:div w:id="644817417">
      <w:bodyDiv w:val="1"/>
      <w:marLeft w:val="0"/>
      <w:marRight w:val="0"/>
      <w:marTop w:val="0"/>
      <w:marBottom w:val="0"/>
      <w:divBdr>
        <w:top w:val="none" w:sz="0" w:space="0" w:color="auto"/>
        <w:left w:val="none" w:sz="0" w:space="0" w:color="auto"/>
        <w:bottom w:val="none" w:sz="0" w:space="0" w:color="auto"/>
        <w:right w:val="none" w:sz="0" w:space="0" w:color="auto"/>
      </w:divBdr>
    </w:div>
    <w:div w:id="648364828">
      <w:bodyDiv w:val="1"/>
      <w:marLeft w:val="0"/>
      <w:marRight w:val="0"/>
      <w:marTop w:val="0"/>
      <w:marBottom w:val="0"/>
      <w:divBdr>
        <w:top w:val="none" w:sz="0" w:space="0" w:color="auto"/>
        <w:left w:val="none" w:sz="0" w:space="0" w:color="auto"/>
        <w:bottom w:val="none" w:sz="0" w:space="0" w:color="auto"/>
        <w:right w:val="none" w:sz="0" w:space="0" w:color="auto"/>
      </w:divBdr>
    </w:div>
    <w:div w:id="663238887">
      <w:bodyDiv w:val="1"/>
      <w:marLeft w:val="0"/>
      <w:marRight w:val="0"/>
      <w:marTop w:val="0"/>
      <w:marBottom w:val="0"/>
      <w:divBdr>
        <w:top w:val="none" w:sz="0" w:space="0" w:color="auto"/>
        <w:left w:val="none" w:sz="0" w:space="0" w:color="auto"/>
        <w:bottom w:val="none" w:sz="0" w:space="0" w:color="auto"/>
        <w:right w:val="none" w:sz="0" w:space="0" w:color="auto"/>
      </w:divBdr>
    </w:div>
    <w:div w:id="672562308">
      <w:bodyDiv w:val="1"/>
      <w:marLeft w:val="0"/>
      <w:marRight w:val="0"/>
      <w:marTop w:val="0"/>
      <w:marBottom w:val="0"/>
      <w:divBdr>
        <w:top w:val="none" w:sz="0" w:space="0" w:color="auto"/>
        <w:left w:val="none" w:sz="0" w:space="0" w:color="auto"/>
        <w:bottom w:val="none" w:sz="0" w:space="0" w:color="auto"/>
        <w:right w:val="none" w:sz="0" w:space="0" w:color="auto"/>
      </w:divBdr>
    </w:div>
    <w:div w:id="677730487">
      <w:bodyDiv w:val="1"/>
      <w:marLeft w:val="0"/>
      <w:marRight w:val="0"/>
      <w:marTop w:val="0"/>
      <w:marBottom w:val="0"/>
      <w:divBdr>
        <w:top w:val="none" w:sz="0" w:space="0" w:color="auto"/>
        <w:left w:val="none" w:sz="0" w:space="0" w:color="auto"/>
        <w:bottom w:val="none" w:sz="0" w:space="0" w:color="auto"/>
        <w:right w:val="none" w:sz="0" w:space="0" w:color="auto"/>
      </w:divBdr>
    </w:div>
    <w:div w:id="687608683">
      <w:bodyDiv w:val="1"/>
      <w:marLeft w:val="0"/>
      <w:marRight w:val="0"/>
      <w:marTop w:val="0"/>
      <w:marBottom w:val="0"/>
      <w:divBdr>
        <w:top w:val="none" w:sz="0" w:space="0" w:color="auto"/>
        <w:left w:val="none" w:sz="0" w:space="0" w:color="auto"/>
        <w:bottom w:val="none" w:sz="0" w:space="0" w:color="auto"/>
        <w:right w:val="none" w:sz="0" w:space="0" w:color="auto"/>
      </w:divBdr>
    </w:div>
    <w:div w:id="697393331">
      <w:bodyDiv w:val="1"/>
      <w:marLeft w:val="0"/>
      <w:marRight w:val="0"/>
      <w:marTop w:val="0"/>
      <w:marBottom w:val="0"/>
      <w:divBdr>
        <w:top w:val="none" w:sz="0" w:space="0" w:color="auto"/>
        <w:left w:val="none" w:sz="0" w:space="0" w:color="auto"/>
        <w:bottom w:val="none" w:sz="0" w:space="0" w:color="auto"/>
        <w:right w:val="none" w:sz="0" w:space="0" w:color="auto"/>
      </w:divBdr>
    </w:div>
    <w:div w:id="706217441">
      <w:bodyDiv w:val="1"/>
      <w:marLeft w:val="0"/>
      <w:marRight w:val="0"/>
      <w:marTop w:val="0"/>
      <w:marBottom w:val="0"/>
      <w:divBdr>
        <w:top w:val="none" w:sz="0" w:space="0" w:color="auto"/>
        <w:left w:val="none" w:sz="0" w:space="0" w:color="auto"/>
        <w:bottom w:val="none" w:sz="0" w:space="0" w:color="auto"/>
        <w:right w:val="none" w:sz="0" w:space="0" w:color="auto"/>
      </w:divBdr>
    </w:div>
    <w:div w:id="736368327">
      <w:bodyDiv w:val="1"/>
      <w:marLeft w:val="0"/>
      <w:marRight w:val="0"/>
      <w:marTop w:val="0"/>
      <w:marBottom w:val="0"/>
      <w:divBdr>
        <w:top w:val="none" w:sz="0" w:space="0" w:color="auto"/>
        <w:left w:val="none" w:sz="0" w:space="0" w:color="auto"/>
        <w:bottom w:val="none" w:sz="0" w:space="0" w:color="auto"/>
        <w:right w:val="none" w:sz="0" w:space="0" w:color="auto"/>
      </w:divBdr>
    </w:div>
    <w:div w:id="759914139">
      <w:bodyDiv w:val="1"/>
      <w:marLeft w:val="0"/>
      <w:marRight w:val="0"/>
      <w:marTop w:val="0"/>
      <w:marBottom w:val="0"/>
      <w:divBdr>
        <w:top w:val="none" w:sz="0" w:space="0" w:color="auto"/>
        <w:left w:val="none" w:sz="0" w:space="0" w:color="auto"/>
        <w:bottom w:val="none" w:sz="0" w:space="0" w:color="auto"/>
        <w:right w:val="none" w:sz="0" w:space="0" w:color="auto"/>
      </w:divBdr>
    </w:div>
    <w:div w:id="778991483">
      <w:bodyDiv w:val="1"/>
      <w:marLeft w:val="0"/>
      <w:marRight w:val="0"/>
      <w:marTop w:val="0"/>
      <w:marBottom w:val="0"/>
      <w:divBdr>
        <w:top w:val="none" w:sz="0" w:space="0" w:color="auto"/>
        <w:left w:val="none" w:sz="0" w:space="0" w:color="auto"/>
        <w:bottom w:val="none" w:sz="0" w:space="0" w:color="auto"/>
        <w:right w:val="none" w:sz="0" w:space="0" w:color="auto"/>
      </w:divBdr>
    </w:div>
    <w:div w:id="788283911">
      <w:bodyDiv w:val="1"/>
      <w:marLeft w:val="0"/>
      <w:marRight w:val="0"/>
      <w:marTop w:val="0"/>
      <w:marBottom w:val="0"/>
      <w:divBdr>
        <w:top w:val="none" w:sz="0" w:space="0" w:color="auto"/>
        <w:left w:val="none" w:sz="0" w:space="0" w:color="auto"/>
        <w:bottom w:val="none" w:sz="0" w:space="0" w:color="auto"/>
        <w:right w:val="none" w:sz="0" w:space="0" w:color="auto"/>
      </w:divBdr>
    </w:div>
    <w:div w:id="803079862">
      <w:bodyDiv w:val="1"/>
      <w:marLeft w:val="0"/>
      <w:marRight w:val="0"/>
      <w:marTop w:val="0"/>
      <w:marBottom w:val="0"/>
      <w:divBdr>
        <w:top w:val="none" w:sz="0" w:space="0" w:color="auto"/>
        <w:left w:val="none" w:sz="0" w:space="0" w:color="auto"/>
        <w:bottom w:val="none" w:sz="0" w:space="0" w:color="auto"/>
        <w:right w:val="none" w:sz="0" w:space="0" w:color="auto"/>
      </w:divBdr>
      <w:divsChild>
        <w:div w:id="1213343761">
          <w:marLeft w:val="0"/>
          <w:marRight w:val="0"/>
          <w:marTop w:val="0"/>
          <w:marBottom w:val="0"/>
          <w:divBdr>
            <w:top w:val="none" w:sz="0" w:space="0" w:color="auto"/>
            <w:left w:val="none" w:sz="0" w:space="0" w:color="auto"/>
            <w:bottom w:val="none" w:sz="0" w:space="0" w:color="auto"/>
            <w:right w:val="none" w:sz="0" w:space="0" w:color="auto"/>
          </w:divBdr>
          <w:divsChild>
            <w:div w:id="2061443593">
              <w:marLeft w:val="0"/>
              <w:marRight w:val="0"/>
              <w:marTop w:val="0"/>
              <w:marBottom w:val="0"/>
              <w:divBdr>
                <w:top w:val="none" w:sz="0" w:space="0" w:color="auto"/>
                <w:left w:val="none" w:sz="0" w:space="0" w:color="auto"/>
                <w:bottom w:val="none" w:sz="0" w:space="0" w:color="auto"/>
                <w:right w:val="none" w:sz="0" w:space="0" w:color="auto"/>
              </w:divBdr>
              <w:divsChild>
                <w:div w:id="3847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456416">
      <w:bodyDiv w:val="1"/>
      <w:marLeft w:val="0"/>
      <w:marRight w:val="0"/>
      <w:marTop w:val="0"/>
      <w:marBottom w:val="0"/>
      <w:divBdr>
        <w:top w:val="none" w:sz="0" w:space="0" w:color="auto"/>
        <w:left w:val="none" w:sz="0" w:space="0" w:color="auto"/>
        <w:bottom w:val="none" w:sz="0" w:space="0" w:color="auto"/>
        <w:right w:val="none" w:sz="0" w:space="0" w:color="auto"/>
      </w:divBdr>
    </w:div>
    <w:div w:id="825626845">
      <w:bodyDiv w:val="1"/>
      <w:marLeft w:val="0"/>
      <w:marRight w:val="0"/>
      <w:marTop w:val="0"/>
      <w:marBottom w:val="0"/>
      <w:divBdr>
        <w:top w:val="none" w:sz="0" w:space="0" w:color="auto"/>
        <w:left w:val="none" w:sz="0" w:space="0" w:color="auto"/>
        <w:bottom w:val="none" w:sz="0" w:space="0" w:color="auto"/>
        <w:right w:val="none" w:sz="0" w:space="0" w:color="auto"/>
      </w:divBdr>
    </w:div>
    <w:div w:id="837421153">
      <w:bodyDiv w:val="1"/>
      <w:marLeft w:val="0"/>
      <w:marRight w:val="0"/>
      <w:marTop w:val="0"/>
      <w:marBottom w:val="0"/>
      <w:divBdr>
        <w:top w:val="none" w:sz="0" w:space="0" w:color="auto"/>
        <w:left w:val="none" w:sz="0" w:space="0" w:color="auto"/>
        <w:bottom w:val="none" w:sz="0" w:space="0" w:color="auto"/>
        <w:right w:val="none" w:sz="0" w:space="0" w:color="auto"/>
      </w:divBdr>
    </w:div>
    <w:div w:id="843127011">
      <w:bodyDiv w:val="1"/>
      <w:marLeft w:val="0"/>
      <w:marRight w:val="0"/>
      <w:marTop w:val="0"/>
      <w:marBottom w:val="0"/>
      <w:divBdr>
        <w:top w:val="none" w:sz="0" w:space="0" w:color="auto"/>
        <w:left w:val="none" w:sz="0" w:space="0" w:color="auto"/>
        <w:bottom w:val="none" w:sz="0" w:space="0" w:color="auto"/>
        <w:right w:val="none" w:sz="0" w:space="0" w:color="auto"/>
      </w:divBdr>
    </w:div>
    <w:div w:id="868375176">
      <w:bodyDiv w:val="1"/>
      <w:marLeft w:val="0"/>
      <w:marRight w:val="0"/>
      <w:marTop w:val="0"/>
      <w:marBottom w:val="0"/>
      <w:divBdr>
        <w:top w:val="none" w:sz="0" w:space="0" w:color="auto"/>
        <w:left w:val="none" w:sz="0" w:space="0" w:color="auto"/>
        <w:bottom w:val="none" w:sz="0" w:space="0" w:color="auto"/>
        <w:right w:val="none" w:sz="0" w:space="0" w:color="auto"/>
      </w:divBdr>
    </w:div>
    <w:div w:id="891379789">
      <w:bodyDiv w:val="1"/>
      <w:marLeft w:val="0"/>
      <w:marRight w:val="0"/>
      <w:marTop w:val="0"/>
      <w:marBottom w:val="0"/>
      <w:divBdr>
        <w:top w:val="none" w:sz="0" w:space="0" w:color="auto"/>
        <w:left w:val="none" w:sz="0" w:space="0" w:color="auto"/>
        <w:bottom w:val="none" w:sz="0" w:space="0" w:color="auto"/>
        <w:right w:val="none" w:sz="0" w:space="0" w:color="auto"/>
      </w:divBdr>
    </w:div>
    <w:div w:id="906498008">
      <w:bodyDiv w:val="1"/>
      <w:marLeft w:val="0"/>
      <w:marRight w:val="0"/>
      <w:marTop w:val="0"/>
      <w:marBottom w:val="0"/>
      <w:divBdr>
        <w:top w:val="none" w:sz="0" w:space="0" w:color="auto"/>
        <w:left w:val="none" w:sz="0" w:space="0" w:color="auto"/>
        <w:bottom w:val="none" w:sz="0" w:space="0" w:color="auto"/>
        <w:right w:val="none" w:sz="0" w:space="0" w:color="auto"/>
      </w:divBdr>
    </w:div>
    <w:div w:id="923346084">
      <w:bodyDiv w:val="1"/>
      <w:marLeft w:val="0"/>
      <w:marRight w:val="0"/>
      <w:marTop w:val="0"/>
      <w:marBottom w:val="0"/>
      <w:divBdr>
        <w:top w:val="none" w:sz="0" w:space="0" w:color="auto"/>
        <w:left w:val="none" w:sz="0" w:space="0" w:color="auto"/>
        <w:bottom w:val="none" w:sz="0" w:space="0" w:color="auto"/>
        <w:right w:val="none" w:sz="0" w:space="0" w:color="auto"/>
      </w:divBdr>
    </w:div>
    <w:div w:id="929703185">
      <w:bodyDiv w:val="1"/>
      <w:marLeft w:val="0"/>
      <w:marRight w:val="0"/>
      <w:marTop w:val="0"/>
      <w:marBottom w:val="0"/>
      <w:divBdr>
        <w:top w:val="none" w:sz="0" w:space="0" w:color="auto"/>
        <w:left w:val="none" w:sz="0" w:space="0" w:color="auto"/>
        <w:bottom w:val="none" w:sz="0" w:space="0" w:color="auto"/>
        <w:right w:val="none" w:sz="0" w:space="0" w:color="auto"/>
      </w:divBdr>
    </w:div>
    <w:div w:id="982201142">
      <w:bodyDiv w:val="1"/>
      <w:marLeft w:val="0"/>
      <w:marRight w:val="0"/>
      <w:marTop w:val="0"/>
      <w:marBottom w:val="0"/>
      <w:divBdr>
        <w:top w:val="none" w:sz="0" w:space="0" w:color="auto"/>
        <w:left w:val="none" w:sz="0" w:space="0" w:color="auto"/>
        <w:bottom w:val="none" w:sz="0" w:space="0" w:color="auto"/>
        <w:right w:val="none" w:sz="0" w:space="0" w:color="auto"/>
      </w:divBdr>
    </w:div>
    <w:div w:id="1014648192">
      <w:bodyDiv w:val="1"/>
      <w:marLeft w:val="0"/>
      <w:marRight w:val="0"/>
      <w:marTop w:val="0"/>
      <w:marBottom w:val="0"/>
      <w:divBdr>
        <w:top w:val="none" w:sz="0" w:space="0" w:color="auto"/>
        <w:left w:val="none" w:sz="0" w:space="0" w:color="auto"/>
        <w:bottom w:val="none" w:sz="0" w:space="0" w:color="auto"/>
        <w:right w:val="none" w:sz="0" w:space="0" w:color="auto"/>
      </w:divBdr>
    </w:div>
    <w:div w:id="1025324349">
      <w:bodyDiv w:val="1"/>
      <w:marLeft w:val="0"/>
      <w:marRight w:val="0"/>
      <w:marTop w:val="0"/>
      <w:marBottom w:val="0"/>
      <w:divBdr>
        <w:top w:val="none" w:sz="0" w:space="0" w:color="auto"/>
        <w:left w:val="none" w:sz="0" w:space="0" w:color="auto"/>
        <w:bottom w:val="none" w:sz="0" w:space="0" w:color="auto"/>
        <w:right w:val="none" w:sz="0" w:space="0" w:color="auto"/>
      </w:divBdr>
    </w:div>
    <w:div w:id="1029992528">
      <w:bodyDiv w:val="1"/>
      <w:marLeft w:val="0"/>
      <w:marRight w:val="0"/>
      <w:marTop w:val="0"/>
      <w:marBottom w:val="0"/>
      <w:divBdr>
        <w:top w:val="none" w:sz="0" w:space="0" w:color="auto"/>
        <w:left w:val="none" w:sz="0" w:space="0" w:color="auto"/>
        <w:bottom w:val="none" w:sz="0" w:space="0" w:color="auto"/>
        <w:right w:val="none" w:sz="0" w:space="0" w:color="auto"/>
      </w:divBdr>
    </w:div>
    <w:div w:id="1046955089">
      <w:bodyDiv w:val="1"/>
      <w:marLeft w:val="0"/>
      <w:marRight w:val="0"/>
      <w:marTop w:val="0"/>
      <w:marBottom w:val="0"/>
      <w:divBdr>
        <w:top w:val="none" w:sz="0" w:space="0" w:color="auto"/>
        <w:left w:val="none" w:sz="0" w:space="0" w:color="auto"/>
        <w:bottom w:val="none" w:sz="0" w:space="0" w:color="auto"/>
        <w:right w:val="none" w:sz="0" w:space="0" w:color="auto"/>
      </w:divBdr>
    </w:div>
    <w:div w:id="1057779581">
      <w:bodyDiv w:val="1"/>
      <w:marLeft w:val="0"/>
      <w:marRight w:val="0"/>
      <w:marTop w:val="0"/>
      <w:marBottom w:val="0"/>
      <w:divBdr>
        <w:top w:val="none" w:sz="0" w:space="0" w:color="auto"/>
        <w:left w:val="none" w:sz="0" w:space="0" w:color="auto"/>
        <w:bottom w:val="none" w:sz="0" w:space="0" w:color="auto"/>
        <w:right w:val="none" w:sz="0" w:space="0" w:color="auto"/>
      </w:divBdr>
    </w:div>
    <w:div w:id="1063138439">
      <w:bodyDiv w:val="1"/>
      <w:marLeft w:val="0"/>
      <w:marRight w:val="0"/>
      <w:marTop w:val="0"/>
      <w:marBottom w:val="0"/>
      <w:divBdr>
        <w:top w:val="none" w:sz="0" w:space="0" w:color="auto"/>
        <w:left w:val="none" w:sz="0" w:space="0" w:color="auto"/>
        <w:bottom w:val="none" w:sz="0" w:space="0" w:color="auto"/>
        <w:right w:val="none" w:sz="0" w:space="0" w:color="auto"/>
      </w:divBdr>
    </w:div>
    <w:div w:id="1082333685">
      <w:bodyDiv w:val="1"/>
      <w:marLeft w:val="0"/>
      <w:marRight w:val="0"/>
      <w:marTop w:val="0"/>
      <w:marBottom w:val="0"/>
      <w:divBdr>
        <w:top w:val="none" w:sz="0" w:space="0" w:color="auto"/>
        <w:left w:val="none" w:sz="0" w:space="0" w:color="auto"/>
        <w:bottom w:val="none" w:sz="0" w:space="0" w:color="auto"/>
        <w:right w:val="none" w:sz="0" w:space="0" w:color="auto"/>
      </w:divBdr>
    </w:div>
    <w:div w:id="1087918282">
      <w:bodyDiv w:val="1"/>
      <w:marLeft w:val="0"/>
      <w:marRight w:val="0"/>
      <w:marTop w:val="0"/>
      <w:marBottom w:val="0"/>
      <w:divBdr>
        <w:top w:val="none" w:sz="0" w:space="0" w:color="auto"/>
        <w:left w:val="none" w:sz="0" w:space="0" w:color="auto"/>
        <w:bottom w:val="none" w:sz="0" w:space="0" w:color="auto"/>
        <w:right w:val="none" w:sz="0" w:space="0" w:color="auto"/>
      </w:divBdr>
    </w:div>
    <w:div w:id="1105076345">
      <w:bodyDiv w:val="1"/>
      <w:marLeft w:val="0"/>
      <w:marRight w:val="0"/>
      <w:marTop w:val="0"/>
      <w:marBottom w:val="0"/>
      <w:divBdr>
        <w:top w:val="none" w:sz="0" w:space="0" w:color="auto"/>
        <w:left w:val="none" w:sz="0" w:space="0" w:color="auto"/>
        <w:bottom w:val="none" w:sz="0" w:space="0" w:color="auto"/>
        <w:right w:val="none" w:sz="0" w:space="0" w:color="auto"/>
      </w:divBdr>
    </w:div>
    <w:div w:id="1114250257">
      <w:bodyDiv w:val="1"/>
      <w:marLeft w:val="0"/>
      <w:marRight w:val="0"/>
      <w:marTop w:val="0"/>
      <w:marBottom w:val="0"/>
      <w:divBdr>
        <w:top w:val="none" w:sz="0" w:space="0" w:color="auto"/>
        <w:left w:val="none" w:sz="0" w:space="0" w:color="auto"/>
        <w:bottom w:val="none" w:sz="0" w:space="0" w:color="auto"/>
        <w:right w:val="none" w:sz="0" w:space="0" w:color="auto"/>
      </w:divBdr>
    </w:div>
    <w:div w:id="1129278471">
      <w:bodyDiv w:val="1"/>
      <w:marLeft w:val="0"/>
      <w:marRight w:val="0"/>
      <w:marTop w:val="0"/>
      <w:marBottom w:val="0"/>
      <w:divBdr>
        <w:top w:val="none" w:sz="0" w:space="0" w:color="auto"/>
        <w:left w:val="none" w:sz="0" w:space="0" w:color="auto"/>
        <w:bottom w:val="none" w:sz="0" w:space="0" w:color="auto"/>
        <w:right w:val="none" w:sz="0" w:space="0" w:color="auto"/>
      </w:divBdr>
    </w:div>
    <w:div w:id="1167018943">
      <w:bodyDiv w:val="1"/>
      <w:marLeft w:val="0"/>
      <w:marRight w:val="0"/>
      <w:marTop w:val="0"/>
      <w:marBottom w:val="0"/>
      <w:divBdr>
        <w:top w:val="none" w:sz="0" w:space="0" w:color="auto"/>
        <w:left w:val="none" w:sz="0" w:space="0" w:color="auto"/>
        <w:bottom w:val="none" w:sz="0" w:space="0" w:color="auto"/>
        <w:right w:val="none" w:sz="0" w:space="0" w:color="auto"/>
      </w:divBdr>
    </w:div>
    <w:div w:id="1177305968">
      <w:bodyDiv w:val="1"/>
      <w:marLeft w:val="0"/>
      <w:marRight w:val="0"/>
      <w:marTop w:val="0"/>
      <w:marBottom w:val="0"/>
      <w:divBdr>
        <w:top w:val="none" w:sz="0" w:space="0" w:color="auto"/>
        <w:left w:val="none" w:sz="0" w:space="0" w:color="auto"/>
        <w:bottom w:val="none" w:sz="0" w:space="0" w:color="auto"/>
        <w:right w:val="none" w:sz="0" w:space="0" w:color="auto"/>
      </w:divBdr>
    </w:div>
    <w:div w:id="1187980538">
      <w:bodyDiv w:val="1"/>
      <w:marLeft w:val="0"/>
      <w:marRight w:val="0"/>
      <w:marTop w:val="0"/>
      <w:marBottom w:val="0"/>
      <w:divBdr>
        <w:top w:val="none" w:sz="0" w:space="0" w:color="auto"/>
        <w:left w:val="none" w:sz="0" w:space="0" w:color="auto"/>
        <w:bottom w:val="none" w:sz="0" w:space="0" w:color="auto"/>
        <w:right w:val="none" w:sz="0" w:space="0" w:color="auto"/>
      </w:divBdr>
    </w:div>
    <w:div w:id="1202014279">
      <w:bodyDiv w:val="1"/>
      <w:marLeft w:val="0"/>
      <w:marRight w:val="0"/>
      <w:marTop w:val="0"/>
      <w:marBottom w:val="0"/>
      <w:divBdr>
        <w:top w:val="none" w:sz="0" w:space="0" w:color="auto"/>
        <w:left w:val="none" w:sz="0" w:space="0" w:color="auto"/>
        <w:bottom w:val="none" w:sz="0" w:space="0" w:color="auto"/>
        <w:right w:val="none" w:sz="0" w:space="0" w:color="auto"/>
      </w:divBdr>
    </w:div>
    <w:div w:id="1207988787">
      <w:bodyDiv w:val="1"/>
      <w:marLeft w:val="0"/>
      <w:marRight w:val="0"/>
      <w:marTop w:val="0"/>
      <w:marBottom w:val="0"/>
      <w:divBdr>
        <w:top w:val="none" w:sz="0" w:space="0" w:color="auto"/>
        <w:left w:val="none" w:sz="0" w:space="0" w:color="auto"/>
        <w:bottom w:val="none" w:sz="0" w:space="0" w:color="auto"/>
        <w:right w:val="none" w:sz="0" w:space="0" w:color="auto"/>
      </w:divBdr>
    </w:div>
    <w:div w:id="1225290129">
      <w:bodyDiv w:val="1"/>
      <w:marLeft w:val="0"/>
      <w:marRight w:val="0"/>
      <w:marTop w:val="0"/>
      <w:marBottom w:val="0"/>
      <w:divBdr>
        <w:top w:val="none" w:sz="0" w:space="0" w:color="auto"/>
        <w:left w:val="none" w:sz="0" w:space="0" w:color="auto"/>
        <w:bottom w:val="none" w:sz="0" w:space="0" w:color="auto"/>
        <w:right w:val="none" w:sz="0" w:space="0" w:color="auto"/>
      </w:divBdr>
    </w:div>
    <w:div w:id="1231305550">
      <w:bodyDiv w:val="1"/>
      <w:marLeft w:val="0"/>
      <w:marRight w:val="0"/>
      <w:marTop w:val="0"/>
      <w:marBottom w:val="0"/>
      <w:divBdr>
        <w:top w:val="none" w:sz="0" w:space="0" w:color="auto"/>
        <w:left w:val="none" w:sz="0" w:space="0" w:color="auto"/>
        <w:bottom w:val="none" w:sz="0" w:space="0" w:color="auto"/>
        <w:right w:val="none" w:sz="0" w:space="0" w:color="auto"/>
      </w:divBdr>
    </w:div>
    <w:div w:id="1287390776">
      <w:bodyDiv w:val="1"/>
      <w:marLeft w:val="0"/>
      <w:marRight w:val="0"/>
      <w:marTop w:val="0"/>
      <w:marBottom w:val="0"/>
      <w:divBdr>
        <w:top w:val="none" w:sz="0" w:space="0" w:color="auto"/>
        <w:left w:val="none" w:sz="0" w:space="0" w:color="auto"/>
        <w:bottom w:val="none" w:sz="0" w:space="0" w:color="auto"/>
        <w:right w:val="none" w:sz="0" w:space="0" w:color="auto"/>
      </w:divBdr>
    </w:div>
    <w:div w:id="1290431042">
      <w:bodyDiv w:val="1"/>
      <w:marLeft w:val="0"/>
      <w:marRight w:val="0"/>
      <w:marTop w:val="0"/>
      <w:marBottom w:val="0"/>
      <w:divBdr>
        <w:top w:val="none" w:sz="0" w:space="0" w:color="auto"/>
        <w:left w:val="none" w:sz="0" w:space="0" w:color="auto"/>
        <w:bottom w:val="none" w:sz="0" w:space="0" w:color="auto"/>
        <w:right w:val="none" w:sz="0" w:space="0" w:color="auto"/>
      </w:divBdr>
    </w:div>
    <w:div w:id="1292591245">
      <w:bodyDiv w:val="1"/>
      <w:marLeft w:val="0"/>
      <w:marRight w:val="0"/>
      <w:marTop w:val="0"/>
      <w:marBottom w:val="0"/>
      <w:divBdr>
        <w:top w:val="none" w:sz="0" w:space="0" w:color="auto"/>
        <w:left w:val="none" w:sz="0" w:space="0" w:color="auto"/>
        <w:bottom w:val="none" w:sz="0" w:space="0" w:color="auto"/>
        <w:right w:val="none" w:sz="0" w:space="0" w:color="auto"/>
      </w:divBdr>
    </w:div>
    <w:div w:id="1296911294">
      <w:bodyDiv w:val="1"/>
      <w:marLeft w:val="0"/>
      <w:marRight w:val="0"/>
      <w:marTop w:val="0"/>
      <w:marBottom w:val="0"/>
      <w:divBdr>
        <w:top w:val="none" w:sz="0" w:space="0" w:color="auto"/>
        <w:left w:val="none" w:sz="0" w:space="0" w:color="auto"/>
        <w:bottom w:val="none" w:sz="0" w:space="0" w:color="auto"/>
        <w:right w:val="none" w:sz="0" w:space="0" w:color="auto"/>
      </w:divBdr>
    </w:div>
    <w:div w:id="1309826449">
      <w:bodyDiv w:val="1"/>
      <w:marLeft w:val="0"/>
      <w:marRight w:val="0"/>
      <w:marTop w:val="0"/>
      <w:marBottom w:val="0"/>
      <w:divBdr>
        <w:top w:val="none" w:sz="0" w:space="0" w:color="auto"/>
        <w:left w:val="none" w:sz="0" w:space="0" w:color="auto"/>
        <w:bottom w:val="none" w:sz="0" w:space="0" w:color="auto"/>
        <w:right w:val="none" w:sz="0" w:space="0" w:color="auto"/>
      </w:divBdr>
      <w:divsChild>
        <w:div w:id="484782869">
          <w:marLeft w:val="0"/>
          <w:marRight w:val="0"/>
          <w:marTop w:val="0"/>
          <w:marBottom w:val="0"/>
          <w:divBdr>
            <w:top w:val="none" w:sz="0" w:space="0" w:color="auto"/>
            <w:left w:val="none" w:sz="0" w:space="0" w:color="auto"/>
            <w:bottom w:val="none" w:sz="0" w:space="0" w:color="auto"/>
            <w:right w:val="none" w:sz="0" w:space="0" w:color="auto"/>
          </w:divBdr>
          <w:divsChild>
            <w:div w:id="1268460895">
              <w:marLeft w:val="0"/>
              <w:marRight w:val="0"/>
              <w:marTop w:val="0"/>
              <w:marBottom w:val="0"/>
              <w:divBdr>
                <w:top w:val="none" w:sz="0" w:space="0" w:color="auto"/>
                <w:left w:val="none" w:sz="0" w:space="0" w:color="auto"/>
                <w:bottom w:val="none" w:sz="0" w:space="0" w:color="auto"/>
                <w:right w:val="none" w:sz="0" w:space="0" w:color="auto"/>
              </w:divBdr>
              <w:divsChild>
                <w:div w:id="11797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33480">
      <w:bodyDiv w:val="1"/>
      <w:marLeft w:val="0"/>
      <w:marRight w:val="0"/>
      <w:marTop w:val="0"/>
      <w:marBottom w:val="0"/>
      <w:divBdr>
        <w:top w:val="none" w:sz="0" w:space="0" w:color="auto"/>
        <w:left w:val="none" w:sz="0" w:space="0" w:color="auto"/>
        <w:bottom w:val="none" w:sz="0" w:space="0" w:color="auto"/>
        <w:right w:val="none" w:sz="0" w:space="0" w:color="auto"/>
      </w:divBdr>
    </w:div>
    <w:div w:id="1343894047">
      <w:bodyDiv w:val="1"/>
      <w:marLeft w:val="0"/>
      <w:marRight w:val="0"/>
      <w:marTop w:val="0"/>
      <w:marBottom w:val="0"/>
      <w:divBdr>
        <w:top w:val="none" w:sz="0" w:space="0" w:color="auto"/>
        <w:left w:val="none" w:sz="0" w:space="0" w:color="auto"/>
        <w:bottom w:val="none" w:sz="0" w:space="0" w:color="auto"/>
        <w:right w:val="none" w:sz="0" w:space="0" w:color="auto"/>
      </w:divBdr>
    </w:div>
    <w:div w:id="1343975864">
      <w:bodyDiv w:val="1"/>
      <w:marLeft w:val="0"/>
      <w:marRight w:val="0"/>
      <w:marTop w:val="0"/>
      <w:marBottom w:val="0"/>
      <w:divBdr>
        <w:top w:val="none" w:sz="0" w:space="0" w:color="auto"/>
        <w:left w:val="none" w:sz="0" w:space="0" w:color="auto"/>
        <w:bottom w:val="none" w:sz="0" w:space="0" w:color="auto"/>
        <w:right w:val="none" w:sz="0" w:space="0" w:color="auto"/>
      </w:divBdr>
    </w:div>
    <w:div w:id="1345672899">
      <w:bodyDiv w:val="1"/>
      <w:marLeft w:val="0"/>
      <w:marRight w:val="0"/>
      <w:marTop w:val="0"/>
      <w:marBottom w:val="0"/>
      <w:divBdr>
        <w:top w:val="none" w:sz="0" w:space="0" w:color="auto"/>
        <w:left w:val="none" w:sz="0" w:space="0" w:color="auto"/>
        <w:bottom w:val="none" w:sz="0" w:space="0" w:color="auto"/>
        <w:right w:val="none" w:sz="0" w:space="0" w:color="auto"/>
      </w:divBdr>
    </w:div>
    <w:div w:id="1348747597">
      <w:bodyDiv w:val="1"/>
      <w:marLeft w:val="0"/>
      <w:marRight w:val="0"/>
      <w:marTop w:val="0"/>
      <w:marBottom w:val="0"/>
      <w:divBdr>
        <w:top w:val="none" w:sz="0" w:space="0" w:color="auto"/>
        <w:left w:val="none" w:sz="0" w:space="0" w:color="auto"/>
        <w:bottom w:val="none" w:sz="0" w:space="0" w:color="auto"/>
        <w:right w:val="none" w:sz="0" w:space="0" w:color="auto"/>
      </w:divBdr>
    </w:div>
    <w:div w:id="1355182651">
      <w:bodyDiv w:val="1"/>
      <w:marLeft w:val="0"/>
      <w:marRight w:val="0"/>
      <w:marTop w:val="0"/>
      <w:marBottom w:val="0"/>
      <w:divBdr>
        <w:top w:val="none" w:sz="0" w:space="0" w:color="auto"/>
        <w:left w:val="none" w:sz="0" w:space="0" w:color="auto"/>
        <w:bottom w:val="none" w:sz="0" w:space="0" w:color="auto"/>
        <w:right w:val="none" w:sz="0" w:space="0" w:color="auto"/>
      </w:divBdr>
    </w:div>
    <w:div w:id="1362559232">
      <w:bodyDiv w:val="1"/>
      <w:marLeft w:val="0"/>
      <w:marRight w:val="0"/>
      <w:marTop w:val="0"/>
      <w:marBottom w:val="0"/>
      <w:divBdr>
        <w:top w:val="none" w:sz="0" w:space="0" w:color="auto"/>
        <w:left w:val="none" w:sz="0" w:space="0" w:color="auto"/>
        <w:bottom w:val="none" w:sz="0" w:space="0" w:color="auto"/>
        <w:right w:val="none" w:sz="0" w:space="0" w:color="auto"/>
      </w:divBdr>
    </w:div>
    <w:div w:id="1365449565">
      <w:bodyDiv w:val="1"/>
      <w:marLeft w:val="0"/>
      <w:marRight w:val="0"/>
      <w:marTop w:val="0"/>
      <w:marBottom w:val="0"/>
      <w:divBdr>
        <w:top w:val="none" w:sz="0" w:space="0" w:color="auto"/>
        <w:left w:val="none" w:sz="0" w:space="0" w:color="auto"/>
        <w:bottom w:val="none" w:sz="0" w:space="0" w:color="auto"/>
        <w:right w:val="none" w:sz="0" w:space="0" w:color="auto"/>
      </w:divBdr>
    </w:div>
    <w:div w:id="1373001616">
      <w:bodyDiv w:val="1"/>
      <w:marLeft w:val="0"/>
      <w:marRight w:val="0"/>
      <w:marTop w:val="0"/>
      <w:marBottom w:val="0"/>
      <w:divBdr>
        <w:top w:val="none" w:sz="0" w:space="0" w:color="auto"/>
        <w:left w:val="none" w:sz="0" w:space="0" w:color="auto"/>
        <w:bottom w:val="none" w:sz="0" w:space="0" w:color="auto"/>
        <w:right w:val="none" w:sz="0" w:space="0" w:color="auto"/>
      </w:divBdr>
    </w:div>
    <w:div w:id="1382634741">
      <w:bodyDiv w:val="1"/>
      <w:marLeft w:val="0"/>
      <w:marRight w:val="0"/>
      <w:marTop w:val="0"/>
      <w:marBottom w:val="0"/>
      <w:divBdr>
        <w:top w:val="none" w:sz="0" w:space="0" w:color="auto"/>
        <w:left w:val="none" w:sz="0" w:space="0" w:color="auto"/>
        <w:bottom w:val="none" w:sz="0" w:space="0" w:color="auto"/>
        <w:right w:val="none" w:sz="0" w:space="0" w:color="auto"/>
      </w:divBdr>
    </w:div>
    <w:div w:id="1384478763">
      <w:bodyDiv w:val="1"/>
      <w:marLeft w:val="0"/>
      <w:marRight w:val="0"/>
      <w:marTop w:val="0"/>
      <w:marBottom w:val="0"/>
      <w:divBdr>
        <w:top w:val="none" w:sz="0" w:space="0" w:color="auto"/>
        <w:left w:val="none" w:sz="0" w:space="0" w:color="auto"/>
        <w:bottom w:val="none" w:sz="0" w:space="0" w:color="auto"/>
        <w:right w:val="none" w:sz="0" w:space="0" w:color="auto"/>
      </w:divBdr>
    </w:div>
    <w:div w:id="1388067945">
      <w:bodyDiv w:val="1"/>
      <w:marLeft w:val="0"/>
      <w:marRight w:val="0"/>
      <w:marTop w:val="0"/>
      <w:marBottom w:val="0"/>
      <w:divBdr>
        <w:top w:val="none" w:sz="0" w:space="0" w:color="auto"/>
        <w:left w:val="none" w:sz="0" w:space="0" w:color="auto"/>
        <w:bottom w:val="none" w:sz="0" w:space="0" w:color="auto"/>
        <w:right w:val="none" w:sz="0" w:space="0" w:color="auto"/>
      </w:divBdr>
    </w:div>
    <w:div w:id="1398091820">
      <w:bodyDiv w:val="1"/>
      <w:marLeft w:val="0"/>
      <w:marRight w:val="0"/>
      <w:marTop w:val="0"/>
      <w:marBottom w:val="0"/>
      <w:divBdr>
        <w:top w:val="none" w:sz="0" w:space="0" w:color="auto"/>
        <w:left w:val="none" w:sz="0" w:space="0" w:color="auto"/>
        <w:bottom w:val="none" w:sz="0" w:space="0" w:color="auto"/>
        <w:right w:val="none" w:sz="0" w:space="0" w:color="auto"/>
      </w:divBdr>
    </w:div>
    <w:div w:id="1401249997">
      <w:bodyDiv w:val="1"/>
      <w:marLeft w:val="0"/>
      <w:marRight w:val="0"/>
      <w:marTop w:val="0"/>
      <w:marBottom w:val="0"/>
      <w:divBdr>
        <w:top w:val="none" w:sz="0" w:space="0" w:color="auto"/>
        <w:left w:val="none" w:sz="0" w:space="0" w:color="auto"/>
        <w:bottom w:val="none" w:sz="0" w:space="0" w:color="auto"/>
        <w:right w:val="none" w:sz="0" w:space="0" w:color="auto"/>
      </w:divBdr>
    </w:div>
    <w:div w:id="1419904455">
      <w:bodyDiv w:val="1"/>
      <w:marLeft w:val="0"/>
      <w:marRight w:val="0"/>
      <w:marTop w:val="0"/>
      <w:marBottom w:val="0"/>
      <w:divBdr>
        <w:top w:val="none" w:sz="0" w:space="0" w:color="auto"/>
        <w:left w:val="none" w:sz="0" w:space="0" w:color="auto"/>
        <w:bottom w:val="none" w:sz="0" w:space="0" w:color="auto"/>
        <w:right w:val="none" w:sz="0" w:space="0" w:color="auto"/>
      </w:divBdr>
    </w:div>
    <w:div w:id="1425957074">
      <w:bodyDiv w:val="1"/>
      <w:marLeft w:val="0"/>
      <w:marRight w:val="0"/>
      <w:marTop w:val="0"/>
      <w:marBottom w:val="0"/>
      <w:divBdr>
        <w:top w:val="none" w:sz="0" w:space="0" w:color="auto"/>
        <w:left w:val="none" w:sz="0" w:space="0" w:color="auto"/>
        <w:bottom w:val="none" w:sz="0" w:space="0" w:color="auto"/>
        <w:right w:val="none" w:sz="0" w:space="0" w:color="auto"/>
      </w:divBdr>
    </w:div>
    <w:div w:id="1427189748">
      <w:bodyDiv w:val="1"/>
      <w:marLeft w:val="0"/>
      <w:marRight w:val="0"/>
      <w:marTop w:val="0"/>
      <w:marBottom w:val="0"/>
      <w:divBdr>
        <w:top w:val="none" w:sz="0" w:space="0" w:color="auto"/>
        <w:left w:val="none" w:sz="0" w:space="0" w:color="auto"/>
        <w:bottom w:val="none" w:sz="0" w:space="0" w:color="auto"/>
        <w:right w:val="none" w:sz="0" w:space="0" w:color="auto"/>
      </w:divBdr>
    </w:div>
    <w:div w:id="1451825619">
      <w:bodyDiv w:val="1"/>
      <w:marLeft w:val="0"/>
      <w:marRight w:val="0"/>
      <w:marTop w:val="0"/>
      <w:marBottom w:val="0"/>
      <w:divBdr>
        <w:top w:val="none" w:sz="0" w:space="0" w:color="auto"/>
        <w:left w:val="none" w:sz="0" w:space="0" w:color="auto"/>
        <w:bottom w:val="none" w:sz="0" w:space="0" w:color="auto"/>
        <w:right w:val="none" w:sz="0" w:space="0" w:color="auto"/>
      </w:divBdr>
    </w:div>
    <w:div w:id="1473475912">
      <w:bodyDiv w:val="1"/>
      <w:marLeft w:val="0"/>
      <w:marRight w:val="0"/>
      <w:marTop w:val="0"/>
      <w:marBottom w:val="0"/>
      <w:divBdr>
        <w:top w:val="none" w:sz="0" w:space="0" w:color="auto"/>
        <w:left w:val="none" w:sz="0" w:space="0" w:color="auto"/>
        <w:bottom w:val="none" w:sz="0" w:space="0" w:color="auto"/>
        <w:right w:val="none" w:sz="0" w:space="0" w:color="auto"/>
      </w:divBdr>
    </w:div>
    <w:div w:id="1480999135">
      <w:bodyDiv w:val="1"/>
      <w:marLeft w:val="0"/>
      <w:marRight w:val="0"/>
      <w:marTop w:val="0"/>
      <w:marBottom w:val="0"/>
      <w:divBdr>
        <w:top w:val="none" w:sz="0" w:space="0" w:color="auto"/>
        <w:left w:val="none" w:sz="0" w:space="0" w:color="auto"/>
        <w:bottom w:val="none" w:sz="0" w:space="0" w:color="auto"/>
        <w:right w:val="none" w:sz="0" w:space="0" w:color="auto"/>
      </w:divBdr>
    </w:div>
    <w:div w:id="1562593310">
      <w:bodyDiv w:val="1"/>
      <w:marLeft w:val="0"/>
      <w:marRight w:val="0"/>
      <w:marTop w:val="0"/>
      <w:marBottom w:val="0"/>
      <w:divBdr>
        <w:top w:val="none" w:sz="0" w:space="0" w:color="auto"/>
        <w:left w:val="none" w:sz="0" w:space="0" w:color="auto"/>
        <w:bottom w:val="none" w:sz="0" w:space="0" w:color="auto"/>
        <w:right w:val="none" w:sz="0" w:space="0" w:color="auto"/>
      </w:divBdr>
    </w:div>
    <w:div w:id="1572693274">
      <w:bodyDiv w:val="1"/>
      <w:marLeft w:val="0"/>
      <w:marRight w:val="0"/>
      <w:marTop w:val="0"/>
      <w:marBottom w:val="0"/>
      <w:divBdr>
        <w:top w:val="none" w:sz="0" w:space="0" w:color="auto"/>
        <w:left w:val="none" w:sz="0" w:space="0" w:color="auto"/>
        <w:bottom w:val="none" w:sz="0" w:space="0" w:color="auto"/>
        <w:right w:val="none" w:sz="0" w:space="0" w:color="auto"/>
      </w:divBdr>
    </w:div>
    <w:div w:id="1619334248">
      <w:bodyDiv w:val="1"/>
      <w:marLeft w:val="0"/>
      <w:marRight w:val="0"/>
      <w:marTop w:val="0"/>
      <w:marBottom w:val="0"/>
      <w:divBdr>
        <w:top w:val="none" w:sz="0" w:space="0" w:color="auto"/>
        <w:left w:val="none" w:sz="0" w:space="0" w:color="auto"/>
        <w:bottom w:val="none" w:sz="0" w:space="0" w:color="auto"/>
        <w:right w:val="none" w:sz="0" w:space="0" w:color="auto"/>
      </w:divBdr>
    </w:div>
    <w:div w:id="1622953190">
      <w:bodyDiv w:val="1"/>
      <w:marLeft w:val="0"/>
      <w:marRight w:val="0"/>
      <w:marTop w:val="0"/>
      <w:marBottom w:val="0"/>
      <w:divBdr>
        <w:top w:val="none" w:sz="0" w:space="0" w:color="auto"/>
        <w:left w:val="none" w:sz="0" w:space="0" w:color="auto"/>
        <w:bottom w:val="none" w:sz="0" w:space="0" w:color="auto"/>
        <w:right w:val="none" w:sz="0" w:space="0" w:color="auto"/>
      </w:divBdr>
      <w:divsChild>
        <w:div w:id="2013023513">
          <w:marLeft w:val="0"/>
          <w:marRight w:val="0"/>
          <w:marTop w:val="0"/>
          <w:marBottom w:val="0"/>
          <w:divBdr>
            <w:top w:val="none" w:sz="0" w:space="0" w:color="auto"/>
            <w:left w:val="none" w:sz="0" w:space="0" w:color="auto"/>
            <w:bottom w:val="none" w:sz="0" w:space="0" w:color="auto"/>
            <w:right w:val="none" w:sz="0" w:space="0" w:color="auto"/>
          </w:divBdr>
          <w:divsChild>
            <w:div w:id="881745833">
              <w:marLeft w:val="0"/>
              <w:marRight w:val="0"/>
              <w:marTop w:val="0"/>
              <w:marBottom w:val="0"/>
              <w:divBdr>
                <w:top w:val="none" w:sz="0" w:space="0" w:color="auto"/>
                <w:left w:val="none" w:sz="0" w:space="0" w:color="auto"/>
                <w:bottom w:val="none" w:sz="0" w:space="0" w:color="auto"/>
                <w:right w:val="none" w:sz="0" w:space="0" w:color="auto"/>
              </w:divBdr>
              <w:divsChild>
                <w:div w:id="11208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7607">
      <w:bodyDiv w:val="1"/>
      <w:marLeft w:val="0"/>
      <w:marRight w:val="0"/>
      <w:marTop w:val="0"/>
      <w:marBottom w:val="0"/>
      <w:divBdr>
        <w:top w:val="none" w:sz="0" w:space="0" w:color="auto"/>
        <w:left w:val="none" w:sz="0" w:space="0" w:color="auto"/>
        <w:bottom w:val="none" w:sz="0" w:space="0" w:color="auto"/>
        <w:right w:val="none" w:sz="0" w:space="0" w:color="auto"/>
      </w:divBdr>
    </w:div>
    <w:div w:id="1651515769">
      <w:bodyDiv w:val="1"/>
      <w:marLeft w:val="0"/>
      <w:marRight w:val="0"/>
      <w:marTop w:val="0"/>
      <w:marBottom w:val="0"/>
      <w:divBdr>
        <w:top w:val="none" w:sz="0" w:space="0" w:color="auto"/>
        <w:left w:val="none" w:sz="0" w:space="0" w:color="auto"/>
        <w:bottom w:val="none" w:sz="0" w:space="0" w:color="auto"/>
        <w:right w:val="none" w:sz="0" w:space="0" w:color="auto"/>
      </w:divBdr>
    </w:div>
    <w:div w:id="1674409770">
      <w:bodyDiv w:val="1"/>
      <w:marLeft w:val="0"/>
      <w:marRight w:val="0"/>
      <w:marTop w:val="0"/>
      <w:marBottom w:val="0"/>
      <w:divBdr>
        <w:top w:val="none" w:sz="0" w:space="0" w:color="auto"/>
        <w:left w:val="none" w:sz="0" w:space="0" w:color="auto"/>
        <w:bottom w:val="none" w:sz="0" w:space="0" w:color="auto"/>
        <w:right w:val="none" w:sz="0" w:space="0" w:color="auto"/>
      </w:divBdr>
    </w:div>
    <w:div w:id="1675111173">
      <w:bodyDiv w:val="1"/>
      <w:marLeft w:val="0"/>
      <w:marRight w:val="0"/>
      <w:marTop w:val="0"/>
      <w:marBottom w:val="0"/>
      <w:divBdr>
        <w:top w:val="none" w:sz="0" w:space="0" w:color="auto"/>
        <w:left w:val="none" w:sz="0" w:space="0" w:color="auto"/>
        <w:bottom w:val="none" w:sz="0" w:space="0" w:color="auto"/>
        <w:right w:val="none" w:sz="0" w:space="0" w:color="auto"/>
      </w:divBdr>
    </w:div>
    <w:div w:id="1676346753">
      <w:bodyDiv w:val="1"/>
      <w:marLeft w:val="0"/>
      <w:marRight w:val="0"/>
      <w:marTop w:val="0"/>
      <w:marBottom w:val="0"/>
      <w:divBdr>
        <w:top w:val="none" w:sz="0" w:space="0" w:color="auto"/>
        <w:left w:val="none" w:sz="0" w:space="0" w:color="auto"/>
        <w:bottom w:val="none" w:sz="0" w:space="0" w:color="auto"/>
        <w:right w:val="none" w:sz="0" w:space="0" w:color="auto"/>
      </w:divBdr>
    </w:div>
    <w:div w:id="1685326008">
      <w:bodyDiv w:val="1"/>
      <w:marLeft w:val="0"/>
      <w:marRight w:val="0"/>
      <w:marTop w:val="0"/>
      <w:marBottom w:val="0"/>
      <w:divBdr>
        <w:top w:val="none" w:sz="0" w:space="0" w:color="auto"/>
        <w:left w:val="none" w:sz="0" w:space="0" w:color="auto"/>
        <w:bottom w:val="none" w:sz="0" w:space="0" w:color="auto"/>
        <w:right w:val="none" w:sz="0" w:space="0" w:color="auto"/>
      </w:divBdr>
    </w:div>
    <w:div w:id="1692800367">
      <w:bodyDiv w:val="1"/>
      <w:marLeft w:val="0"/>
      <w:marRight w:val="0"/>
      <w:marTop w:val="0"/>
      <w:marBottom w:val="0"/>
      <w:divBdr>
        <w:top w:val="none" w:sz="0" w:space="0" w:color="auto"/>
        <w:left w:val="none" w:sz="0" w:space="0" w:color="auto"/>
        <w:bottom w:val="none" w:sz="0" w:space="0" w:color="auto"/>
        <w:right w:val="none" w:sz="0" w:space="0" w:color="auto"/>
      </w:divBdr>
    </w:div>
    <w:div w:id="1731072581">
      <w:bodyDiv w:val="1"/>
      <w:marLeft w:val="0"/>
      <w:marRight w:val="0"/>
      <w:marTop w:val="0"/>
      <w:marBottom w:val="0"/>
      <w:divBdr>
        <w:top w:val="none" w:sz="0" w:space="0" w:color="auto"/>
        <w:left w:val="none" w:sz="0" w:space="0" w:color="auto"/>
        <w:bottom w:val="none" w:sz="0" w:space="0" w:color="auto"/>
        <w:right w:val="none" w:sz="0" w:space="0" w:color="auto"/>
      </w:divBdr>
    </w:div>
    <w:div w:id="1731417475">
      <w:bodyDiv w:val="1"/>
      <w:marLeft w:val="0"/>
      <w:marRight w:val="0"/>
      <w:marTop w:val="0"/>
      <w:marBottom w:val="0"/>
      <w:divBdr>
        <w:top w:val="none" w:sz="0" w:space="0" w:color="auto"/>
        <w:left w:val="none" w:sz="0" w:space="0" w:color="auto"/>
        <w:bottom w:val="none" w:sz="0" w:space="0" w:color="auto"/>
        <w:right w:val="none" w:sz="0" w:space="0" w:color="auto"/>
      </w:divBdr>
    </w:div>
    <w:div w:id="1739012242">
      <w:bodyDiv w:val="1"/>
      <w:marLeft w:val="0"/>
      <w:marRight w:val="0"/>
      <w:marTop w:val="0"/>
      <w:marBottom w:val="0"/>
      <w:divBdr>
        <w:top w:val="none" w:sz="0" w:space="0" w:color="auto"/>
        <w:left w:val="none" w:sz="0" w:space="0" w:color="auto"/>
        <w:bottom w:val="none" w:sz="0" w:space="0" w:color="auto"/>
        <w:right w:val="none" w:sz="0" w:space="0" w:color="auto"/>
      </w:divBdr>
    </w:div>
    <w:div w:id="1740512844">
      <w:bodyDiv w:val="1"/>
      <w:marLeft w:val="0"/>
      <w:marRight w:val="0"/>
      <w:marTop w:val="0"/>
      <w:marBottom w:val="0"/>
      <w:divBdr>
        <w:top w:val="none" w:sz="0" w:space="0" w:color="auto"/>
        <w:left w:val="none" w:sz="0" w:space="0" w:color="auto"/>
        <w:bottom w:val="none" w:sz="0" w:space="0" w:color="auto"/>
        <w:right w:val="none" w:sz="0" w:space="0" w:color="auto"/>
      </w:divBdr>
    </w:div>
    <w:div w:id="1752236540">
      <w:bodyDiv w:val="1"/>
      <w:marLeft w:val="0"/>
      <w:marRight w:val="0"/>
      <w:marTop w:val="0"/>
      <w:marBottom w:val="0"/>
      <w:divBdr>
        <w:top w:val="none" w:sz="0" w:space="0" w:color="auto"/>
        <w:left w:val="none" w:sz="0" w:space="0" w:color="auto"/>
        <w:bottom w:val="none" w:sz="0" w:space="0" w:color="auto"/>
        <w:right w:val="none" w:sz="0" w:space="0" w:color="auto"/>
      </w:divBdr>
      <w:divsChild>
        <w:div w:id="1747456938">
          <w:marLeft w:val="0"/>
          <w:marRight w:val="0"/>
          <w:marTop w:val="0"/>
          <w:marBottom w:val="0"/>
          <w:divBdr>
            <w:top w:val="none" w:sz="0" w:space="0" w:color="auto"/>
            <w:left w:val="none" w:sz="0" w:space="0" w:color="auto"/>
            <w:bottom w:val="none" w:sz="0" w:space="0" w:color="auto"/>
            <w:right w:val="none" w:sz="0" w:space="0" w:color="auto"/>
          </w:divBdr>
          <w:divsChild>
            <w:div w:id="1400860195">
              <w:marLeft w:val="0"/>
              <w:marRight w:val="0"/>
              <w:marTop w:val="0"/>
              <w:marBottom w:val="0"/>
              <w:divBdr>
                <w:top w:val="none" w:sz="0" w:space="0" w:color="auto"/>
                <w:left w:val="none" w:sz="0" w:space="0" w:color="auto"/>
                <w:bottom w:val="none" w:sz="0" w:space="0" w:color="auto"/>
                <w:right w:val="none" w:sz="0" w:space="0" w:color="auto"/>
              </w:divBdr>
              <w:divsChild>
                <w:div w:id="43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73724">
      <w:bodyDiv w:val="1"/>
      <w:marLeft w:val="0"/>
      <w:marRight w:val="0"/>
      <w:marTop w:val="0"/>
      <w:marBottom w:val="0"/>
      <w:divBdr>
        <w:top w:val="none" w:sz="0" w:space="0" w:color="auto"/>
        <w:left w:val="none" w:sz="0" w:space="0" w:color="auto"/>
        <w:bottom w:val="none" w:sz="0" w:space="0" w:color="auto"/>
        <w:right w:val="none" w:sz="0" w:space="0" w:color="auto"/>
      </w:divBdr>
    </w:div>
    <w:div w:id="1818525259">
      <w:bodyDiv w:val="1"/>
      <w:marLeft w:val="0"/>
      <w:marRight w:val="0"/>
      <w:marTop w:val="0"/>
      <w:marBottom w:val="0"/>
      <w:divBdr>
        <w:top w:val="none" w:sz="0" w:space="0" w:color="auto"/>
        <w:left w:val="none" w:sz="0" w:space="0" w:color="auto"/>
        <w:bottom w:val="none" w:sz="0" w:space="0" w:color="auto"/>
        <w:right w:val="none" w:sz="0" w:space="0" w:color="auto"/>
      </w:divBdr>
    </w:div>
    <w:div w:id="1820264217">
      <w:bodyDiv w:val="1"/>
      <w:marLeft w:val="0"/>
      <w:marRight w:val="0"/>
      <w:marTop w:val="0"/>
      <w:marBottom w:val="0"/>
      <w:divBdr>
        <w:top w:val="none" w:sz="0" w:space="0" w:color="auto"/>
        <w:left w:val="none" w:sz="0" w:space="0" w:color="auto"/>
        <w:bottom w:val="none" w:sz="0" w:space="0" w:color="auto"/>
        <w:right w:val="none" w:sz="0" w:space="0" w:color="auto"/>
      </w:divBdr>
    </w:div>
    <w:div w:id="1821261985">
      <w:bodyDiv w:val="1"/>
      <w:marLeft w:val="0"/>
      <w:marRight w:val="0"/>
      <w:marTop w:val="0"/>
      <w:marBottom w:val="0"/>
      <w:divBdr>
        <w:top w:val="none" w:sz="0" w:space="0" w:color="auto"/>
        <w:left w:val="none" w:sz="0" w:space="0" w:color="auto"/>
        <w:bottom w:val="none" w:sz="0" w:space="0" w:color="auto"/>
        <w:right w:val="none" w:sz="0" w:space="0" w:color="auto"/>
      </w:divBdr>
    </w:div>
    <w:div w:id="1847331115">
      <w:bodyDiv w:val="1"/>
      <w:marLeft w:val="0"/>
      <w:marRight w:val="0"/>
      <w:marTop w:val="0"/>
      <w:marBottom w:val="0"/>
      <w:divBdr>
        <w:top w:val="none" w:sz="0" w:space="0" w:color="auto"/>
        <w:left w:val="none" w:sz="0" w:space="0" w:color="auto"/>
        <w:bottom w:val="none" w:sz="0" w:space="0" w:color="auto"/>
        <w:right w:val="none" w:sz="0" w:space="0" w:color="auto"/>
      </w:divBdr>
    </w:div>
    <w:div w:id="1847819110">
      <w:bodyDiv w:val="1"/>
      <w:marLeft w:val="0"/>
      <w:marRight w:val="0"/>
      <w:marTop w:val="0"/>
      <w:marBottom w:val="0"/>
      <w:divBdr>
        <w:top w:val="none" w:sz="0" w:space="0" w:color="auto"/>
        <w:left w:val="none" w:sz="0" w:space="0" w:color="auto"/>
        <w:bottom w:val="none" w:sz="0" w:space="0" w:color="auto"/>
        <w:right w:val="none" w:sz="0" w:space="0" w:color="auto"/>
      </w:divBdr>
    </w:div>
    <w:div w:id="1853718105">
      <w:bodyDiv w:val="1"/>
      <w:marLeft w:val="0"/>
      <w:marRight w:val="0"/>
      <w:marTop w:val="0"/>
      <w:marBottom w:val="0"/>
      <w:divBdr>
        <w:top w:val="none" w:sz="0" w:space="0" w:color="auto"/>
        <w:left w:val="none" w:sz="0" w:space="0" w:color="auto"/>
        <w:bottom w:val="none" w:sz="0" w:space="0" w:color="auto"/>
        <w:right w:val="none" w:sz="0" w:space="0" w:color="auto"/>
      </w:divBdr>
    </w:div>
    <w:div w:id="1871603166">
      <w:bodyDiv w:val="1"/>
      <w:marLeft w:val="0"/>
      <w:marRight w:val="0"/>
      <w:marTop w:val="0"/>
      <w:marBottom w:val="0"/>
      <w:divBdr>
        <w:top w:val="none" w:sz="0" w:space="0" w:color="auto"/>
        <w:left w:val="none" w:sz="0" w:space="0" w:color="auto"/>
        <w:bottom w:val="none" w:sz="0" w:space="0" w:color="auto"/>
        <w:right w:val="none" w:sz="0" w:space="0" w:color="auto"/>
      </w:divBdr>
    </w:div>
    <w:div w:id="1875656260">
      <w:bodyDiv w:val="1"/>
      <w:marLeft w:val="0"/>
      <w:marRight w:val="0"/>
      <w:marTop w:val="0"/>
      <w:marBottom w:val="0"/>
      <w:divBdr>
        <w:top w:val="none" w:sz="0" w:space="0" w:color="auto"/>
        <w:left w:val="none" w:sz="0" w:space="0" w:color="auto"/>
        <w:bottom w:val="none" w:sz="0" w:space="0" w:color="auto"/>
        <w:right w:val="none" w:sz="0" w:space="0" w:color="auto"/>
      </w:divBdr>
    </w:div>
    <w:div w:id="1876506898">
      <w:bodyDiv w:val="1"/>
      <w:marLeft w:val="0"/>
      <w:marRight w:val="0"/>
      <w:marTop w:val="0"/>
      <w:marBottom w:val="0"/>
      <w:divBdr>
        <w:top w:val="none" w:sz="0" w:space="0" w:color="auto"/>
        <w:left w:val="none" w:sz="0" w:space="0" w:color="auto"/>
        <w:bottom w:val="none" w:sz="0" w:space="0" w:color="auto"/>
        <w:right w:val="none" w:sz="0" w:space="0" w:color="auto"/>
      </w:divBdr>
    </w:div>
    <w:div w:id="1878883280">
      <w:bodyDiv w:val="1"/>
      <w:marLeft w:val="0"/>
      <w:marRight w:val="0"/>
      <w:marTop w:val="0"/>
      <w:marBottom w:val="0"/>
      <w:divBdr>
        <w:top w:val="none" w:sz="0" w:space="0" w:color="auto"/>
        <w:left w:val="none" w:sz="0" w:space="0" w:color="auto"/>
        <w:bottom w:val="none" w:sz="0" w:space="0" w:color="auto"/>
        <w:right w:val="none" w:sz="0" w:space="0" w:color="auto"/>
      </w:divBdr>
    </w:div>
    <w:div w:id="1892224449">
      <w:bodyDiv w:val="1"/>
      <w:marLeft w:val="0"/>
      <w:marRight w:val="0"/>
      <w:marTop w:val="0"/>
      <w:marBottom w:val="0"/>
      <w:divBdr>
        <w:top w:val="none" w:sz="0" w:space="0" w:color="auto"/>
        <w:left w:val="none" w:sz="0" w:space="0" w:color="auto"/>
        <w:bottom w:val="none" w:sz="0" w:space="0" w:color="auto"/>
        <w:right w:val="none" w:sz="0" w:space="0" w:color="auto"/>
      </w:divBdr>
    </w:div>
    <w:div w:id="1893734665">
      <w:bodyDiv w:val="1"/>
      <w:marLeft w:val="0"/>
      <w:marRight w:val="0"/>
      <w:marTop w:val="0"/>
      <w:marBottom w:val="0"/>
      <w:divBdr>
        <w:top w:val="none" w:sz="0" w:space="0" w:color="auto"/>
        <w:left w:val="none" w:sz="0" w:space="0" w:color="auto"/>
        <w:bottom w:val="none" w:sz="0" w:space="0" w:color="auto"/>
        <w:right w:val="none" w:sz="0" w:space="0" w:color="auto"/>
      </w:divBdr>
    </w:div>
    <w:div w:id="1901745406">
      <w:bodyDiv w:val="1"/>
      <w:marLeft w:val="0"/>
      <w:marRight w:val="0"/>
      <w:marTop w:val="0"/>
      <w:marBottom w:val="0"/>
      <w:divBdr>
        <w:top w:val="none" w:sz="0" w:space="0" w:color="auto"/>
        <w:left w:val="none" w:sz="0" w:space="0" w:color="auto"/>
        <w:bottom w:val="none" w:sz="0" w:space="0" w:color="auto"/>
        <w:right w:val="none" w:sz="0" w:space="0" w:color="auto"/>
      </w:divBdr>
    </w:div>
    <w:div w:id="1908107976">
      <w:bodyDiv w:val="1"/>
      <w:marLeft w:val="0"/>
      <w:marRight w:val="0"/>
      <w:marTop w:val="0"/>
      <w:marBottom w:val="0"/>
      <w:divBdr>
        <w:top w:val="none" w:sz="0" w:space="0" w:color="auto"/>
        <w:left w:val="none" w:sz="0" w:space="0" w:color="auto"/>
        <w:bottom w:val="none" w:sz="0" w:space="0" w:color="auto"/>
        <w:right w:val="none" w:sz="0" w:space="0" w:color="auto"/>
      </w:divBdr>
    </w:div>
    <w:div w:id="1919903083">
      <w:bodyDiv w:val="1"/>
      <w:marLeft w:val="0"/>
      <w:marRight w:val="0"/>
      <w:marTop w:val="0"/>
      <w:marBottom w:val="0"/>
      <w:divBdr>
        <w:top w:val="none" w:sz="0" w:space="0" w:color="auto"/>
        <w:left w:val="none" w:sz="0" w:space="0" w:color="auto"/>
        <w:bottom w:val="none" w:sz="0" w:space="0" w:color="auto"/>
        <w:right w:val="none" w:sz="0" w:space="0" w:color="auto"/>
      </w:divBdr>
    </w:div>
    <w:div w:id="1921332136">
      <w:bodyDiv w:val="1"/>
      <w:marLeft w:val="0"/>
      <w:marRight w:val="0"/>
      <w:marTop w:val="0"/>
      <w:marBottom w:val="0"/>
      <w:divBdr>
        <w:top w:val="none" w:sz="0" w:space="0" w:color="auto"/>
        <w:left w:val="none" w:sz="0" w:space="0" w:color="auto"/>
        <w:bottom w:val="none" w:sz="0" w:space="0" w:color="auto"/>
        <w:right w:val="none" w:sz="0" w:space="0" w:color="auto"/>
      </w:divBdr>
    </w:div>
    <w:div w:id="1926768129">
      <w:bodyDiv w:val="1"/>
      <w:marLeft w:val="0"/>
      <w:marRight w:val="0"/>
      <w:marTop w:val="0"/>
      <w:marBottom w:val="0"/>
      <w:divBdr>
        <w:top w:val="none" w:sz="0" w:space="0" w:color="auto"/>
        <w:left w:val="none" w:sz="0" w:space="0" w:color="auto"/>
        <w:bottom w:val="none" w:sz="0" w:space="0" w:color="auto"/>
        <w:right w:val="none" w:sz="0" w:space="0" w:color="auto"/>
      </w:divBdr>
    </w:div>
    <w:div w:id="1938974330">
      <w:bodyDiv w:val="1"/>
      <w:marLeft w:val="0"/>
      <w:marRight w:val="0"/>
      <w:marTop w:val="0"/>
      <w:marBottom w:val="0"/>
      <w:divBdr>
        <w:top w:val="none" w:sz="0" w:space="0" w:color="auto"/>
        <w:left w:val="none" w:sz="0" w:space="0" w:color="auto"/>
        <w:bottom w:val="none" w:sz="0" w:space="0" w:color="auto"/>
        <w:right w:val="none" w:sz="0" w:space="0" w:color="auto"/>
      </w:divBdr>
    </w:div>
    <w:div w:id="1956062579">
      <w:bodyDiv w:val="1"/>
      <w:marLeft w:val="0"/>
      <w:marRight w:val="0"/>
      <w:marTop w:val="0"/>
      <w:marBottom w:val="0"/>
      <w:divBdr>
        <w:top w:val="none" w:sz="0" w:space="0" w:color="auto"/>
        <w:left w:val="none" w:sz="0" w:space="0" w:color="auto"/>
        <w:bottom w:val="none" w:sz="0" w:space="0" w:color="auto"/>
        <w:right w:val="none" w:sz="0" w:space="0" w:color="auto"/>
      </w:divBdr>
    </w:div>
    <w:div w:id="1966156783">
      <w:bodyDiv w:val="1"/>
      <w:marLeft w:val="0"/>
      <w:marRight w:val="0"/>
      <w:marTop w:val="0"/>
      <w:marBottom w:val="0"/>
      <w:divBdr>
        <w:top w:val="none" w:sz="0" w:space="0" w:color="auto"/>
        <w:left w:val="none" w:sz="0" w:space="0" w:color="auto"/>
        <w:bottom w:val="none" w:sz="0" w:space="0" w:color="auto"/>
        <w:right w:val="none" w:sz="0" w:space="0" w:color="auto"/>
      </w:divBdr>
    </w:div>
    <w:div w:id="1975793081">
      <w:bodyDiv w:val="1"/>
      <w:marLeft w:val="0"/>
      <w:marRight w:val="0"/>
      <w:marTop w:val="0"/>
      <w:marBottom w:val="0"/>
      <w:divBdr>
        <w:top w:val="none" w:sz="0" w:space="0" w:color="auto"/>
        <w:left w:val="none" w:sz="0" w:space="0" w:color="auto"/>
        <w:bottom w:val="none" w:sz="0" w:space="0" w:color="auto"/>
        <w:right w:val="none" w:sz="0" w:space="0" w:color="auto"/>
      </w:divBdr>
    </w:div>
    <w:div w:id="1986203614">
      <w:bodyDiv w:val="1"/>
      <w:marLeft w:val="0"/>
      <w:marRight w:val="0"/>
      <w:marTop w:val="0"/>
      <w:marBottom w:val="0"/>
      <w:divBdr>
        <w:top w:val="none" w:sz="0" w:space="0" w:color="auto"/>
        <w:left w:val="none" w:sz="0" w:space="0" w:color="auto"/>
        <w:bottom w:val="none" w:sz="0" w:space="0" w:color="auto"/>
        <w:right w:val="none" w:sz="0" w:space="0" w:color="auto"/>
      </w:divBdr>
    </w:div>
    <w:div w:id="1987011207">
      <w:bodyDiv w:val="1"/>
      <w:marLeft w:val="0"/>
      <w:marRight w:val="0"/>
      <w:marTop w:val="0"/>
      <w:marBottom w:val="0"/>
      <w:divBdr>
        <w:top w:val="none" w:sz="0" w:space="0" w:color="auto"/>
        <w:left w:val="none" w:sz="0" w:space="0" w:color="auto"/>
        <w:bottom w:val="none" w:sz="0" w:space="0" w:color="auto"/>
        <w:right w:val="none" w:sz="0" w:space="0" w:color="auto"/>
      </w:divBdr>
    </w:div>
    <w:div w:id="1992128633">
      <w:bodyDiv w:val="1"/>
      <w:marLeft w:val="0"/>
      <w:marRight w:val="0"/>
      <w:marTop w:val="0"/>
      <w:marBottom w:val="0"/>
      <w:divBdr>
        <w:top w:val="none" w:sz="0" w:space="0" w:color="auto"/>
        <w:left w:val="none" w:sz="0" w:space="0" w:color="auto"/>
        <w:bottom w:val="none" w:sz="0" w:space="0" w:color="auto"/>
        <w:right w:val="none" w:sz="0" w:space="0" w:color="auto"/>
      </w:divBdr>
    </w:div>
    <w:div w:id="2000766701">
      <w:bodyDiv w:val="1"/>
      <w:marLeft w:val="0"/>
      <w:marRight w:val="0"/>
      <w:marTop w:val="0"/>
      <w:marBottom w:val="0"/>
      <w:divBdr>
        <w:top w:val="none" w:sz="0" w:space="0" w:color="auto"/>
        <w:left w:val="none" w:sz="0" w:space="0" w:color="auto"/>
        <w:bottom w:val="none" w:sz="0" w:space="0" w:color="auto"/>
        <w:right w:val="none" w:sz="0" w:space="0" w:color="auto"/>
      </w:divBdr>
    </w:div>
    <w:div w:id="2038044397">
      <w:bodyDiv w:val="1"/>
      <w:marLeft w:val="0"/>
      <w:marRight w:val="0"/>
      <w:marTop w:val="0"/>
      <w:marBottom w:val="0"/>
      <w:divBdr>
        <w:top w:val="none" w:sz="0" w:space="0" w:color="auto"/>
        <w:left w:val="none" w:sz="0" w:space="0" w:color="auto"/>
        <w:bottom w:val="none" w:sz="0" w:space="0" w:color="auto"/>
        <w:right w:val="none" w:sz="0" w:space="0" w:color="auto"/>
      </w:divBdr>
    </w:div>
    <w:div w:id="2093500898">
      <w:bodyDiv w:val="1"/>
      <w:marLeft w:val="0"/>
      <w:marRight w:val="0"/>
      <w:marTop w:val="0"/>
      <w:marBottom w:val="0"/>
      <w:divBdr>
        <w:top w:val="none" w:sz="0" w:space="0" w:color="auto"/>
        <w:left w:val="none" w:sz="0" w:space="0" w:color="auto"/>
        <w:bottom w:val="none" w:sz="0" w:space="0" w:color="auto"/>
        <w:right w:val="none" w:sz="0" w:space="0" w:color="auto"/>
      </w:divBdr>
    </w:div>
    <w:div w:id="2098481947">
      <w:bodyDiv w:val="1"/>
      <w:marLeft w:val="0"/>
      <w:marRight w:val="0"/>
      <w:marTop w:val="0"/>
      <w:marBottom w:val="0"/>
      <w:divBdr>
        <w:top w:val="none" w:sz="0" w:space="0" w:color="auto"/>
        <w:left w:val="none" w:sz="0" w:space="0" w:color="auto"/>
        <w:bottom w:val="none" w:sz="0" w:space="0" w:color="auto"/>
        <w:right w:val="none" w:sz="0" w:space="0" w:color="auto"/>
      </w:divBdr>
    </w:div>
    <w:div w:id="2112697110">
      <w:bodyDiv w:val="1"/>
      <w:marLeft w:val="0"/>
      <w:marRight w:val="0"/>
      <w:marTop w:val="0"/>
      <w:marBottom w:val="0"/>
      <w:divBdr>
        <w:top w:val="none" w:sz="0" w:space="0" w:color="auto"/>
        <w:left w:val="none" w:sz="0" w:space="0" w:color="auto"/>
        <w:bottom w:val="none" w:sz="0" w:space="0" w:color="auto"/>
        <w:right w:val="none" w:sz="0" w:space="0" w:color="auto"/>
      </w:divBdr>
    </w:div>
    <w:div w:id="2123725376">
      <w:bodyDiv w:val="1"/>
      <w:marLeft w:val="0"/>
      <w:marRight w:val="0"/>
      <w:marTop w:val="0"/>
      <w:marBottom w:val="0"/>
      <w:divBdr>
        <w:top w:val="none" w:sz="0" w:space="0" w:color="auto"/>
        <w:left w:val="none" w:sz="0" w:space="0" w:color="auto"/>
        <w:bottom w:val="none" w:sz="0" w:space="0" w:color="auto"/>
        <w:right w:val="none" w:sz="0" w:space="0" w:color="auto"/>
      </w:divBdr>
    </w:div>
    <w:div w:id="2124808500">
      <w:bodyDiv w:val="1"/>
      <w:marLeft w:val="0"/>
      <w:marRight w:val="0"/>
      <w:marTop w:val="0"/>
      <w:marBottom w:val="0"/>
      <w:divBdr>
        <w:top w:val="none" w:sz="0" w:space="0" w:color="auto"/>
        <w:left w:val="none" w:sz="0" w:space="0" w:color="auto"/>
        <w:bottom w:val="none" w:sz="0" w:space="0" w:color="auto"/>
        <w:right w:val="none" w:sz="0" w:space="0" w:color="auto"/>
      </w:divBdr>
    </w:div>
    <w:div w:id="2130852484">
      <w:bodyDiv w:val="1"/>
      <w:marLeft w:val="0"/>
      <w:marRight w:val="0"/>
      <w:marTop w:val="0"/>
      <w:marBottom w:val="0"/>
      <w:divBdr>
        <w:top w:val="none" w:sz="0" w:space="0" w:color="auto"/>
        <w:left w:val="none" w:sz="0" w:space="0" w:color="auto"/>
        <w:bottom w:val="none" w:sz="0" w:space="0" w:color="auto"/>
        <w:right w:val="none" w:sz="0" w:space="0" w:color="auto"/>
      </w:divBdr>
    </w:div>
    <w:div w:id="21347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contact@le-cercle-des-entrepreneurs.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nicolasdarcos/Dropbox/OPCO%20EP/Accompagnement/Audit%20Flash/GRATACAP/Support%20diagnostic%20Audit%20flash%20I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Diagnostic des pratiques IA </a:t>
            </a:r>
          </a:p>
        </c:rich>
      </c:tx>
      <c:layout>
        <c:manualLayout>
          <c:xMode val="edge"/>
          <c:yMode val="edge"/>
          <c:x val="0.36021492350677009"/>
          <c:y val="2.841917764895080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8035473369567123"/>
          <c:y val="0.1249271735678381"/>
          <c:w val="0.66322235421506892"/>
          <c:h val="0.6484388860293715"/>
        </c:manualLayout>
      </c:layout>
      <c:radarChart>
        <c:radarStyle val="marker"/>
        <c:varyColors val="0"/>
        <c:ser>
          <c:idx val="0"/>
          <c:order val="0"/>
          <c:spPr>
            <a:ln w="28575" cap="rnd">
              <a:solidFill>
                <a:schemeClr val="accent1"/>
              </a:solidFill>
              <a:round/>
            </a:ln>
            <a:effectLst/>
          </c:spPr>
          <c:marker>
            <c:symbol val="none"/>
          </c:marker>
          <c:cat>
            <c:strRef>
              <c:f>'[Support diagnostic Audit flash IA.xlsx]Synthese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'[Support diagnostic Audit flash IA.xlsx]Synthese diagnostic '!$C$3:$C$7</c:f>
              <c:numCache>
                <c:formatCode>General</c:formatCode>
                <c:ptCount val="5"/>
                <c:pt idx="0">
                  <c:v>5</c:v>
                </c:pt>
                <c:pt idx="1">
                  <c:v>5</c:v>
                </c:pt>
                <c:pt idx="2">
                  <c:v>5</c:v>
                </c:pt>
                <c:pt idx="3">
                  <c:v>5</c:v>
                </c:pt>
                <c:pt idx="4">
                  <c:v>5</c:v>
                </c:pt>
              </c:numCache>
            </c:numRef>
          </c:val>
          <c:extLst>
            <c:ext xmlns:c16="http://schemas.microsoft.com/office/drawing/2014/chart" uri="{C3380CC4-5D6E-409C-BE32-E72D297353CC}">
              <c16:uniqueId val="{00000000-123E-8E4C-B7E0-8EC91D113968}"/>
            </c:ext>
          </c:extLst>
        </c:ser>
        <c:ser>
          <c:idx val="1"/>
          <c:order val="1"/>
          <c:spPr>
            <a:ln w="28575" cap="rnd">
              <a:solidFill>
                <a:schemeClr val="accent2"/>
              </a:solidFill>
              <a:round/>
            </a:ln>
            <a:effectLst/>
          </c:spPr>
          <c:marker>
            <c:symbol val="none"/>
          </c:marker>
          <c:cat>
            <c:strRef>
              <c:f>'[Support diagnostic Audit flash IA.xlsx]Synthese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'[Support diagnostic Audit flash IA.xlsx]Synthese diagnostic '!$D$3:$D$7</c:f>
              <c:numCache>
                <c:formatCode>General</c:formatCode>
                <c:ptCount val="5"/>
                <c:pt idx="0">
                  <c:v>1.4477611940298507</c:v>
                </c:pt>
                <c:pt idx="1">
                  <c:v>1.5</c:v>
                </c:pt>
                <c:pt idx="2">
                  <c:v>1.7272727272727273</c:v>
                </c:pt>
                <c:pt idx="3">
                  <c:v>1.3333333333333333</c:v>
                </c:pt>
                <c:pt idx="4">
                  <c:v>1.4444444444444444</c:v>
                </c:pt>
              </c:numCache>
            </c:numRef>
          </c:val>
          <c:extLst>
            <c:ext xmlns:c16="http://schemas.microsoft.com/office/drawing/2014/chart" uri="{C3380CC4-5D6E-409C-BE32-E72D297353CC}">
              <c16:uniqueId val="{00000001-123E-8E4C-B7E0-8EC91D113968}"/>
            </c:ext>
          </c:extLst>
        </c:ser>
        <c:dLbls>
          <c:showLegendKey val="0"/>
          <c:showVal val="0"/>
          <c:showCatName val="0"/>
          <c:showSerName val="0"/>
          <c:showPercent val="0"/>
          <c:showBubbleSize val="0"/>
        </c:dLbls>
        <c:axId val="1283486576"/>
        <c:axId val="1283485616"/>
      </c:radarChart>
      <c:catAx>
        <c:axId val="1283486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5616"/>
        <c:crosses val="autoZero"/>
        <c:auto val="1"/>
        <c:lblAlgn val="ctr"/>
        <c:lblOffset val="100"/>
        <c:noMultiLvlLbl val="0"/>
      </c:catAx>
      <c:valAx>
        <c:axId val="1283485616"/>
        <c:scaling>
          <c:orientation val="minMax"/>
          <c:max val="5"/>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cross"/>
        <c:minorTickMark val="in"/>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6576"/>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Charte graphique 2023_In Team">
      <a:dk1>
        <a:srgbClr val="313C45"/>
      </a:dk1>
      <a:lt1>
        <a:srgbClr val="FFFFFF"/>
      </a:lt1>
      <a:dk2>
        <a:srgbClr val="313C45"/>
      </a:dk2>
      <a:lt2>
        <a:srgbClr val="FFFFFF"/>
      </a:lt2>
      <a:accent1>
        <a:srgbClr val="144392"/>
      </a:accent1>
      <a:accent2>
        <a:srgbClr val="F08407"/>
      </a:accent2>
      <a:accent3>
        <a:srgbClr val="8B5F6F"/>
      </a:accent3>
      <a:accent4>
        <a:srgbClr val="657689"/>
      </a:accent4>
      <a:accent5>
        <a:srgbClr val="9CA78E"/>
      </a:accent5>
      <a:accent6>
        <a:srgbClr val="FAC18A"/>
      </a:accent6>
      <a:hlink>
        <a:srgbClr val="144392"/>
      </a:hlink>
      <a:folHlink>
        <a:srgbClr val="8B5F6F"/>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9AB6-8C4D-49D9-B47C-999C835F8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TotalTime>
  <Pages>34</Pages>
  <Words>7994</Words>
  <Characters>44770</Characters>
  <Application>Microsoft Office Word</Application>
  <DocSecurity>0</DocSecurity>
  <Lines>2356</Lines>
  <Paragraphs>1758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CARPENTIER</dc:creator>
  <cp:keywords/>
  <dc:description/>
  <cp:lastModifiedBy>CPME Aude</cp:lastModifiedBy>
  <cp:revision>26</cp:revision>
  <cp:lastPrinted>2024-07-31T18:34:00Z</cp:lastPrinted>
  <dcterms:created xsi:type="dcterms:W3CDTF">2024-12-26T19:08:00Z</dcterms:created>
  <dcterms:modified xsi:type="dcterms:W3CDTF">2026-04-24T17:21:00Z</dcterms:modified>
</cp:coreProperties>
</file>