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Checklist for Matching DACA Recipients with New Opportunities</w:t>
      </w:r>
    </w:p>
    <w:p w:rsidR="00000000" w:rsidDel="00000000" w:rsidP="00000000" w:rsidRDefault="00000000" w:rsidRPr="00000000" w14:paraId="00000002">
      <w:pPr>
        <w:spacing w:after="240" w:before="240" w:lineRule="auto"/>
        <w:rPr/>
      </w:pPr>
      <w:r w:rsidDel="00000000" w:rsidR="00000000" w:rsidRPr="00000000">
        <w:rPr>
          <w:rtl w:val="0"/>
        </w:rPr>
        <w:t xml:space="preserve">Purpose: To identify and match displaced DACA recipients with new job roles, educational opportunities, or career advancement pathways based on their skills, education, and experience.</w:t>
      </w:r>
    </w:p>
    <w:p w:rsidR="00000000" w:rsidDel="00000000" w:rsidP="00000000" w:rsidRDefault="00000000" w:rsidRPr="00000000" w14:paraId="00000003">
      <w:pPr>
        <w:spacing w:after="240" w:before="240" w:lineRule="auto"/>
        <w:rPr/>
      </w:pPr>
      <w:r w:rsidDel="00000000" w:rsidR="00000000" w:rsidRPr="00000000">
        <w:rPr>
          <w:rtl w:val="0"/>
        </w:rPr>
        <w:t xml:space="preserve">Step 1: Personal Information</w:t>
      </w:r>
    </w:p>
    <w:p w:rsidR="00000000" w:rsidDel="00000000" w:rsidP="00000000" w:rsidRDefault="00000000" w:rsidRPr="00000000" w14:paraId="00000004">
      <w:pPr>
        <w:spacing w:after="240" w:before="240" w:lineRule="auto"/>
        <w:rPr/>
      </w:pPr>
      <w:r w:rsidDel="00000000" w:rsidR="00000000" w:rsidRPr="00000000">
        <w:rPr>
          <w:rtl w:val="0"/>
        </w:rPr>
        <w:tab/>
        <w:t xml:space="preserve">•</w:t>
        <w:tab/>
        <w:t xml:space="preserve">Name:</w:t>
      </w:r>
    </w:p>
    <w:p w:rsidR="00000000" w:rsidDel="00000000" w:rsidP="00000000" w:rsidRDefault="00000000" w:rsidRPr="00000000" w14:paraId="00000005">
      <w:pPr>
        <w:spacing w:after="240" w:before="240" w:lineRule="auto"/>
        <w:rPr/>
      </w:pPr>
      <w:r w:rsidDel="00000000" w:rsidR="00000000" w:rsidRPr="00000000">
        <w:rPr>
          <w:rtl w:val="0"/>
        </w:rPr>
        <w:tab/>
        <w:t xml:space="preserve">•</w:t>
        <w:tab/>
        <w:t xml:space="preserve">Contact Information (Email, Phone):</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Current Location (City, State):</w:t>
      </w:r>
    </w:p>
    <w:p w:rsidR="00000000" w:rsidDel="00000000" w:rsidP="00000000" w:rsidRDefault="00000000" w:rsidRPr="00000000" w14:paraId="00000007">
      <w:pPr>
        <w:spacing w:after="240" w:before="240" w:lineRule="auto"/>
        <w:rPr/>
      </w:pPr>
      <w:r w:rsidDel="00000000" w:rsidR="00000000" w:rsidRPr="00000000">
        <w:rPr>
          <w:rtl w:val="0"/>
        </w:rPr>
        <w:t xml:space="preserve">Step 2: Educational Background</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Highest Degree Achieved:</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High School Diploma</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Associate’s Degree</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Bachelor’s Degree</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Master’s Degree</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Doctorate/Professional Degree</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Field of Study:</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Professional Licenses or Certifications:</w:t>
      </w:r>
    </w:p>
    <w:p w:rsidR="00000000" w:rsidDel="00000000" w:rsidP="00000000" w:rsidRDefault="00000000" w:rsidRPr="00000000" w14:paraId="00000010">
      <w:pPr>
        <w:spacing w:after="240" w:before="240" w:lineRule="auto"/>
        <w:rPr/>
      </w:pPr>
      <w:r w:rsidDel="00000000" w:rsidR="00000000" w:rsidRPr="00000000">
        <w:rPr>
          <w:rtl w:val="0"/>
        </w:rPr>
        <w:t xml:space="preserve">Step 3: Employment Background</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Current or Most Recent Role/Job Title:</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Industry/Field:</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Years of Experience:</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Skills and Expertise:</w:t>
      </w:r>
    </w:p>
    <w:p w:rsidR="00000000" w:rsidDel="00000000" w:rsidP="00000000" w:rsidRDefault="00000000" w:rsidRPr="00000000" w14:paraId="00000015">
      <w:pPr>
        <w:spacing w:after="240" w:before="240" w:lineRule="auto"/>
        <w:rPr/>
      </w:pPr>
      <w:r w:rsidDel="00000000" w:rsidR="00000000" w:rsidRPr="00000000">
        <w:rPr>
          <w:rtl w:val="0"/>
        </w:rPr>
        <w:tab/>
        <w:t xml:space="preserve">•</w:t>
        <w:tab/>
        <w:t xml:space="preserve">Job Preferences:</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Role Type: [Full-Time/Part-Time/Remote]</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Preferred Industries:</w:t>
      </w:r>
    </w:p>
    <w:p w:rsidR="00000000" w:rsidDel="00000000" w:rsidP="00000000" w:rsidRDefault="00000000" w:rsidRPr="00000000" w14:paraId="00000018">
      <w:pPr>
        <w:spacing w:after="240" w:before="240" w:lineRule="auto"/>
        <w:rPr/>
      </w:pPr>
      <w:r w:rsidDel="00000000" w:rsidR="00000000" w:rsidRPr="00000000">
        <w:rPr>
          <w:rtl w:val="0"/>
        </w:rPr>
        <w:t xml:space="preserve">Step 4: Matching Criteria</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Job Skills Alignment:</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Education and Certification Compatibility:</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Preferred Work Environment:</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Remote</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In-person</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Flexible</w:t>
      </w:r>
    </w:p>
    <w:p w:rsidR="00000000" w:rsidDel="00000000" w:rsidP="00000000" w:rsidRDefault="00000000" w:rsidRPr="00000000" w14:paraId="0000001F">
      <w:pPr>
        <w:spacing w:after="240" w:before="240" w:lineRule="auto"/>
        <w:rPr/>
      </w:pPr>
      <w:r w:rsidDel="00000000" w:rsidR="00000000" w:rsidRPr="00000000">
        <w:rPr>
          <w:rtl w:val="0"/>
        </w:rPr>
        <w:t xml:space="preserve">Step 5: Additional Needs</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Relocation Assistance Required:</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Language Support (e.g., ESL):</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Other Resources (e.g., legal aid, counseling):</w:t>
      </w:r>
    </w:p>
    <w:p w:rsidR="00000000" w:rsidDel="00000000" w:rsidP="00000000" w:rsidRDefault="00000000" w:rsidRPr="00000000" w14:paraId="00000023">
      <w:pPr>
        <w:spacing w:after="240" w:before="240" w:lineRule="auto"/>
        <w:rPr/>
      </w:pPr>
      <w:r w:rsidDel="00000000" w:rsidR="00000000" w:rsidRPr="00000000">
        <w:rPr>
          <w:rtl w:val="0"/>
        </w:rPr>
        <w:t xml:space="preserve">Checklist for Employers to Retain DACA Employees or Hire Them in Mexico Through MezTal</w:t>
      </w:r>
    </w:p>
    <w:p w:rsidR="00000000" w:rsidDel="00000000" w:rsidP="00000000" w:rsidRDefault="00000000" w:rsidRPr="00000000" w14:paraId="00000024">
      <w:pPr>
        <w:spacing w:after="240" w:before="240" w:lineRule="auto"/>
        <w:rPr/>
      </w:pPr>
      <w:r w:rsidDel="00000000" w:rsidR="00000000" w:rsidRPr="00000000">
        <w:rPr>
          <w:rtl w:val="0"/>
        </w:rPr>
        <w:t xml:space="preserve">Purpose: Help U.S. companies retain valuable DACA employees who face deportation by offering them employment opportunities through MezTal in Mexico.</w:t>
      </w:r>
    </w:p>
    <w:p w:rsidR="00000000" w:rsidDel="00000000" w:rsidP="00000000" w:rsidRDefault="00000000" w:rsidRPr="00000000" w14:paraId="00000025">
      <w:pPr>
        <w:spacing w:after="240" w:before="240" w:lineRule="auto"/>
        <w:rPr/>
      </w:pPr>
      <w:r w:rsidDel="00000000" w:rsidR="00000000" w:rsidRPr="00000000">
        <w:rPr>
          <w:rtl w:val="0"/>
        </w:rPr>
        <w:t xml:space="preserve">Step 1: Employer Information</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Company Name:</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Contact Information (HR or Hiring Manager):</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Industry/Field:</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Current Number of Employees:</w:t>
      </w:r>
    </w:p>
    <w:p w:rsidR="00000000" w:rsidDel="00000000" w:rsidP="00000000" w:rsidRDefault="00000000" w:rsidRPr="00000000" w14:paraId="0000002A">
      <w:pPr>
        <w:spacing w:after="240" w:before="240" w:lineRule="auto"/>
        <w:rPr/>
      </w:pPr>
      <w:r w:rsidDel="00000000" w:rsidR="00000000" w:rsidRPr="00000000">
        <w:rPr>
          <w:rtl w:val="0"/>
        </w:rPr>
        <w:t xml:space="preserve">Step 2: Impact Assessment</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How many DACA employees may be affected?</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t xml:space="preserve">What roles/positions do these employees currently hold?</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Are these roles critical to company operations?</w:t>
      </w:r>
    </w:p>
    <w:p w:rsidR="00000000" w:rsidDel="00000000" w:rsidP="00000000" w:rsidRDefault="00000000" w:rsidRPr="00000000" w14:paraId="0000002E">
      <w:pPr>
        <w:spacing w:after="240" w:before="240" w:lineRule="auto"/>
        <w:rPr/>
      </w:pPr>
      <w:r w:rsidDel="00000000" w:rsidR="00000000" w:rsidRPr="00000000">
        <w:rPr>
          <w:rtl w:val="0"/>
        </w:rPr>
        <w:t xml:space="preserve">Step 3: Retention Options</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Can these employees transition to remote work within their current roles?</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t xml:space="preserve">Are there positions within the company that can be moved to international locations?</w:t>
      </w:r>
    </w:p>
    <w:p w:rsidR="00000000" w:rsidDel="00000000" w:rsidP="00000000" w:rsidRDefault="00000000" w:rsidRPr="00000000" w14:paraId="00000031">
      <w:pPr>
        <w:spacing w:after="240" w:before="240" w:lineRule="auto"/>
        <w:rPr/>
      </w:pPr>
      <w:r w:rsidDel="00000000" w:rsidR="00000000" w:rsidRPr="00000000">
        <w:rPr>
          <w:rtl w:val="0"/>
        </w:rPr>
        <w:t xml:space="preserve">Step 4: Partnership with MezTal</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Would you be willing to hire these employees through MezTal in Mexico?</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Yes, for remote roles.</w:t>
      </w:r>
    </w:p>
    <w:p w:rsidR="00000000" w:rsidDel="00000000" w:rsidP="00000000" w:rsidRDefault="00000000" w:rsidRPr="00000000" w14:paraId="00000034">
      <w:pPr>
        <w:spacing w:after="240" w:before="240" w:lineRule="auto"/>
        <w:rPr/>
      </w:pPr>
      <w:r w:rsidDel="00000000" w:rsidR="00000000" w:rsidRPr="00000000">
        <w:rPr>
          <w:rtl w:val="0"/>
        </w:rPr>
        <w:tab/>
        <w:t xml:space="preserve">•</w:t>
        <w:tab/>
        <w:t xml:space="preserve">Yes, for in-person roles in Mexico.</w:t>
      </w:r>
    </w:p>
    <w:p w:rsidR="00000000" w:rsidDel="00000000" w:rsidP="00000000" w:rsidRDefault="00000000" w:rsidRPr="00000000" w14:paraId="00000035">
      <w:pPr>
        <w:spacing w:after="240" w:before="240" w:lineRule="auto"/>
        <w:rPr/>
      </w:pPr>
      <w:r w:rsidDel="00000000" w:rsidR="00000000" w:rsidRPr="00000000">
        <w:rPr>
          <w:rtl w:val="0"/>
        </w:rPr>
        <w:tab/>
        <w:t xml:space="preserve">•</w:t>
        <w:tab/>
        <w:t xml:space="preserve">Need more information about MezTal’s hiring process.</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Are you interested in exploring cross-border employment solutions?</w:t>
      </w:r>
    </w:p>
    <w:p w:rsidR="00000000" w:rsidDel="00000000" w:rsidP="00000000" w:rsidRDefault="00000000" w:rsidRPr="00000000" w14:paraId="00000037">
      <w:pPr>
        <w:spacing w:after="240" w:before="240" w:lineRule="auto"/>
        <w:rPr/>
      </w:pPr>
      <w:r w:rsidDel="00000000" w:rsidR="00000000" w:rsidRPr="00000000">
        <w:rPr>
          <w:rtl w:val="0"/>
        </w:rPr>
        <w:t xml:space="preserve">Step 5: Next Steps</w:t>
      </w:r>
    </w:p>
    <w:p w:rsidR="00000000" w:rsidDel="00000000" w:rsidP="00000000" w:rsidRDefault="00000000" w:rsidRPr="00000000" w14:paraId="00000038">
      <w:pPr>
        <w:spacing w:after="240" w:before="240" w:lineRule="auto"/>
        <w:rPr/>
      </w:pPr>
      <w:r w:rsidDel="00000000" w:rsidR="00000000" w:rsidRPr="00000000">
        <w:rPr>
          <w:rtl w:val="0"/>
        </w:rPr>
        <w:tab/>
        <w:t xml:space="preserve">•</w:t>
        <w:tab/>
        <w:t xml:space="preserve">Schedule a consultation with MezTal to discuss retention solutions.</w:t>
      </w:r>
    </w:p>
    <w:p w:rsidR="00000000" w:rsidDel="00000000" w:rsidP="00000000" w:rsidRDefault="00000000" w:rsidRPr="00000000" w14:paraId="00000039">
      <w:pPr>
        <w:spacing w:after="240" w:before="240" w:lineRule="auto"/>
        <w:rPr/>
      </w:pPr>
      <w:r w:rsidDel="00000000" w:rsidR="00000000" w:rsidRPr="00000000">
        <w:rPr>
          <w:rtl w:val="0"/>
        </w:rPr>
        <w:tab/>
        <w:t xml:space="preserve">•</w:t>
        <w:tab/>
        <w:t xml:space="preserve">Identify roles that can transition to remote work.</w:t>
      </w:r>
    </w:p>
    <w:p w:rsidR="00000000" w:rsidDel="00000000" w:rsidP="00000000" w:rsidRDefault="00000000" w:rsidRPr="00000000" w14:paraId="0000003A">
      <w:pPr>
        <w:spacing w:after="240" w:before="240" w:lineRule="auto"/>
        <w:rPr/>
      </w:pPr>
      <w:r w:rsidDel="00000000" w:rsidR="00000000" w:rsidRPr="00000000">
        <w:rPr>
          <w:rtl w:val="0"/>
        </w:rPr>
        <w:tab/>
        <w:t xml:space="preserve">•</w:t>
        <w:tab/>
        <w:t xml:space="preserve">Draft employee transition plans (e.g., severance or transfer).</w:t>
      </w:r>
    </w:p>
    <w:p w:rsidR="00000000" w:rsidDel="00000000" w:rsidP="00000000" w:rsidRDefault="00000000" w:rsidRPr="00000000" w14:paraId="0000003B">
      <w:pPr>
        <w:spacing w:after="240" w:before="240" w:lineRule="auto"/>
        <w:rPr/>
      </w:pPr>
      <w:r w:rsidDel="00000000" w:rsidR="00000000" w:rsidRPr="00000000">
        <w:rPr>
          <w:rtl w:val="0"/>
        </w:rPr>
        <w:tab/>
        <w:t xml:space="preserve">•</w:t>
        <w:tab/>
        <w:t xml:space="preserve">Provide resources for affected employees, such as counseling, relocation assistance, or legal aid.</w:t>
      </w:r>
    </w:p>
    <w:p w:rsidR="00000000" w:rsidDel="00000000" w:rsidP="00000000" w:rsidRDefault="00000000" w:rsidRPr="00000000" w14:paraId="0000003C">
      <w:pPr>
        <w:spacing w:after="240" w:before="240" w:lineRule="auto"/>
        <w:rPr/>
      </w:pPr>
      <w:r w:rsidDel="00000000" w:rsidR="00000000" w:rsidRPr="00000000">
        <w:rPr>
          <w:rtl w:val="0"/>
        </w:rPr>
        <w:t xml:space="preserve">These checklists would streamline the process of supporting DACA recipients and employers in navigating potential displacement while offering practical solutions like international employment through MezTal. Let me know if you’d like adjustments or need help expanding on this!</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Research on organizations supporting DACA and deportation / ICE - people’s  advocacy groups </w:t>
      </w:r>
    </w:p>
    <w:p w:rsidR="00000000" w:rsidDel="00000000" w:rsidP="00000000" w:rsidRDefault="00000000" w:rsidRPr="00000000" w14:paraId="0000003F">
      <w:pPr>
        <w:spacing w:after="240" w:before="240" w:lineRule="auto"/>
        <w:rPr/>
      </w:pPr>
      <w:r w:rsidDel="00000000" w:rsidR="00000000" w:rsidRPr="00000000">
        <w:rPr>
          <w:rtl w:val="0"/>
        </w:rPr>
        <w:t xml:space="preserve">As of January 23, 2025, there is no official timeline for the deportation of individuals protected under the Deferred Action for Childhood Arrivals (DACA) program, commonly known as “Dreamers.” However, recent developments indicate that their status is increasingly precarious.</w:t>
      </w:r>
    </w:p>
    <w:p w:rsidR="00000000" w:rsidDel="00000000" w:rsidP="00000000" w:rsidRDefault="00000000" w:rsidRPr="00000000" w14:paraId="00000040">
      <w:pPr>
        <w:spacing w:after="240" w:before="240" w:lineRule="auto"/>
        <w:rPr/>
      </w:pPr>
      <w:r w:rsidDel="00000000" w:rsidR="00000000" w:rsidRPr="00000000">
        <w:rPr>
          <w:rtl w:val="0"/>
        </w:rPr>
        <w:t xml:space="preserve">On January 16, 2025, the 5th U.S. Circuit Court of Appeals ruled against DACA, stating that the executive branch had overstepped its authority in establishing the program. While the court’s decision prohibits new DACA applications, it currently allows existing recipients to renew their status. This ruling may lead to another Supreme Court review. </w:t>
      </w:r>
    </w:p>
    <w:p w:rsidR="00000000" w:rsidDel="00000000" w:rsidP="00000000" w:rsidRDefault="00000000" w:rsidRPr="00000000" w14:paraId="00000041">
      <w:pPr>
        <w:spacing w:after="240" w:before="240" w:lineRule="auto"/>
        <w:rPr/>
      </w:pPr>
      <w:r w:rsidDel="00000000" w:rsidR="00000000" w:rsidRPr="00000000">
        <w:rPr>
          <w:rtl w:val="0"/>
        </w:rPr>
        <w:t xml:space="preserve">President Donald Trump’s administration has signaled intentions to end DACA protections. During his 2024 campaign, Trump proposed mass deportations, including those of DACA recipients, and suggested constructing large-scale detention facilities to expedite the process. These plans have raised significant concerns among immigrant communities and advocates. </w:t>
      </w:r>
    </w:p>
    <w:p w:rsidR="00000000" w:rsidDel="00000000" w:rsidP="00000000" w:rsidRDefault="00000000" w:rsidRPr="00000000" w14:paraId="00000042">
      <w:pPr>
        <w:spacing w:after="240" w:before="240" w:lineRule="auto"/>
        <w:rPr/>
      </w:pPr>
      <w:r w:rsidDel="00000000" w:rsidR="00000000" w:rsidRPr="00000000">
        <w:rPr>
          <w:rtl w:val="0"/>
        </w:rPr>
        <w:t xml:space="preserve">Despite these developments, no specific dates have been announced for the deportation of DACA recipients. The situation remains fluid, with potential legal challenges and legislative actions influencing the outcome. DACA recipients are advised to stay informed through reputable news sources and consult with legal experts to understand their rights and options during this uncertain period.</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RESOURCES to partner with or to advertise with </w:t>
      </w:r>
    </w:p>
    <w:p w:rsidR="00000000" w:rsidDel="00000000" w:rsidP="00000000" w:rsidRDefault="00000000" w:rsidRPr="00000000" w14:paraId="00000045">
      <w:pPr>
        <w:spacing w:after="240" w:before="240" w:lineRule="auto"/>
        <w:rPr/>
      </w:pPr>
      <w:r w:rsidDel="00000000" w:rsidR="00000000" w:rsidRPr="00000000">
        <w:rPr>
          <w:rtl w:val="0"/>
        </w:rPr>
        <w:t xml:space="preserve">If you or someone you know is potentially impacted by recent deportation orders, it’s crucial to seek support from reputable organizations that offer legal assistance, advocacy, and resources. Below is a list of resources available both nationally and within Kansas:</w:t>
      </w:r>
    </w:p>
    <w:p w:rsidR="00000000" w:rsidDel="00000000" w:rsidP="00000000" w:rsidRDefault="00000000" w:rsidRPr="00000000" w14:paraId="00000046">
      <w:pPr>
        <w:spacing w:after="240" w:before="240" w:lineRule="auto"/>
        <w:rPr/>
      </w:pPr>
      <w:r w:rsidDel="00000000" w:rsidR="00000000" w:rsidRPr="00000000">
        <w:rPr>
          <w:rtl w:val="0"/>
        </w:rPr>
        <w:t xml:space="preserve">National Organizations:</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Immigration Advocates Network (IAN): IAN is a collaborative effort of leading immigrants’ rights organizations designed to increase access to justice for low-income immigrants. They offer a comprehensive directory of nonprofit immigration legal services providers across the country. </w:t>
      </w:r>
    </w:p>
    <w:p w:rsidR="00000000" w:rsidDel="00000000" w:rsidP="00000000" w:rsidRDefault="00000000" w:rsidRPr="00000000" w14:paraId="00000048">
      <w:pPr>
        <w:spacing w:after="240" w:before="240" w:lineRule="auto"/>
        <w:rPr/>
      </w:pPr>
      <w:r w:rsidDel="00000000" w:rsidR="00000000" w:rsidRPr="00000000">
        <w:rPr>
          <w:rtl w:val="0"/>
        </w:rPr>
        <w:tab/>
        <w:t xml:space="preserve">•</w:t>
        <w:tab/>
        <w:t xml:space="preserve">United We Dream: As the largest immigrant youth-led network in the country, United We Dream provides resources, advocacy, and support for immigrants, including “Know Your Rights” information and deportation defense hotlines. </w:t>
      </w:r>
    </w:p>
    <w:p w:rsidR="00000000" w:rsidDel="00000000" w:rsidP="00000000" w:rsidRDefault="00000000" w:rsidRPr="00000000" w14:paraId="00000049">
      <w:pPr>
        <w:spacing w:after="240" w:before="240" w:lineRule="auto"/>
        <w:rPr/>
      </w:pPr>
      <w:r w:rsidDel="00000000" w:rsidR="00000000" w:rsidRPr="00000000">
        <w:rPr>
          <w:rtl w:val="0"/>
        </w:rPr>
        <w:tab/>
        <w:t xml:space="preserve">•</w:t>
        <w:tab/>
        <w:t xml:space="preserve">National Immigrant Justice Center (NIJC): NIJC offers legal services, policy advocacy, and impact litigation to protect the rights of immigrants. They provide resources and support for individuals facing deportation. </w:t>
      </w:r>
    </w:p>
    <w:p w:rsidR="00000000" w:rsidDel="00000000" w:rsidP="00000000" w:rsidRDefault="00000000" w:rsidRPr="00000000" w14:paraId="0000004A">
      <w:pPr>
        <w:spacing w:after="240" w:before="240" w:lineRule="auto"/>
        <w:rPr/>
      </w:pPr>
      <w:r w:rsidDel="00000000" w:rsidR="00000000" w:rsidRPr="00000000">
        <w:rPr>
          <w:rtl w:val="0"/>
        </w:rPr>
        <w:t xml:space="preserve">Kansas-Based Organizations:</w:t>
      </w:r>
    </w:p>
    <w:p w:rsidR="00000000" w:rsidDel="00000000" w:rsidP="00000000" w:rsidRDefault="00000000" w:rsidRPr="00000000" w14:paraId="0000004B">
      <w:pPr>
        <w:spacing w:after="240" w:before="240" w:lineRule="auto"/>
        <w:rPr/>
      </w:pPr>
      <w:r w:rsidDel="00000000" w:rsidR="00000000" w:rsidRPr="00000000">
        <w:rPr>
          <w:rtl w:val="0"/>
        </w:rPr>
        <w:tab/>
        <w:t xml:space="preserve">•</w:t>
        <w:tab/>
        <w:t xml:space="preserve">Catholic Charities of Northeast Kansas - La Luz Immigration Clinic: Located in Kansas City, this clinic provides comprehensive legal services, including assistance with adjustment of status, family-based petitions, and naturalization. </w:t>
      </w:r>
    </w:p>
    <w:p w:rsidR="00000000" w:rsidDel="00000000" w:rsidP="00000000" w:rsidRDefault="00000000" w:rsidRPr="00000000" w14:paraId="0000004C">
      <w:pPr>
        <w:spacing w:after="240" w:before="240" w:lineRule="auto"/>
        <w:rPr/>
      </w:pPr>
      <w:r w:rsidDel="00000000" w:rsidR="00000000" w:rsidRPr="00000000">
        <w:rPr>
          <w:rtl w:val="0"/>
        </w:rPr>
        <w:tab/>
        <w:t xml:space="preserve">•</w:t>
        <w:tab/>
        <w:t xml:space="preserve">Catholic Charities Wichita Immigration Services: Based in Wichita, they offer services such as benefit eligibility determination for citizenship, work authorizations, and family immigration applications. </w:t>
      </w:r>
    </w:p>
    <w:p w:rsidR="00000000" w:rsidDel="00000000" w:rsidP="00000000" w:rsidRDefault="00000000" w:rsidRPr="00000000" w14:paraId="0000004D">
      <w:pPr>
        <w:spacing w:after="240" w:before="240" w:lineRule="auto"/>
        <w:rPr/>
      </w:pPr>
      <w:r w:rsidDel="00000000" w:rsidR="00000000" w:rsidRPr="00000000">
        <w:rPr>
          <w:rtl w:val="0"/>
        </w:rPr>
        <w:tab/>
        <w:t xml:space="preserve">•</w:t>
        <w:tab/>
        <w:t xml:space="preserve">Kansas Legal Services: A nonprofit law firm and community education organization helping low and moderate-income individuals in Kansas with various legal matters, including immigration issues. </w:t>
      </w:r>
    </w:p>
    <w:p w:rsidR="00000000" w:rsidDel="00000000" w:rsidP="00000000" w:rsidRDefault="00000000" w:rsidRPr="00000000" w14:paraId="0000004E">
      <w:pPr>
        <w:spacing w:after="240" w:before="240" w:lineRule="auto"/>
        <w:rPr/>
      </w:pPr>
      <w:r w:rsidDel="00000000" w:rsidR="00000000" w:rsidRPr="00000000">
        <w:rPr>
          <w:rtl w:val="0"/>
        </w:rPr>
        <w:tab/>
        <w:t xml:space="preserve">•</w:t>
        <w:tab/>
        <w:t xml:space="preserve">El Centro de Servicios Para Hispanos: Located in Topeka, this organization provides assistance with adjustment of status, DACA applications, and family-based petitions. </w:t>
      </w:r>
    </w:p>
    <w:p w:rsidR="00000000" w:rsidDel="00000000" w:rsidP="00000000" w:rsidRDefault="00000000" w:rsidRPr="00000000" w14:paraId="0000004F">
      <w:pPr>
        <w:spacing w:after="240" w:before="240" w:lineRule="auto"/>
        <w:rPr/>
      </w:pPr>
      <w:r w:rsidDel="00000000" w:rsidR="00000000" w:rsidRPr="00000000">
        <w:rPr>
          <w:rtl w:val="0"/>
        </w:rPr>
        <w:tab/>
        <w:t xml:space="preserve">•</w:t>
        <w:tab/>
        <w:t xml:space="preserve">International Rescue Committee (IRC) – Wichita Office: The IRC in Wichita offers services including adjustment of status, employment authorization, and naturalization assistance. </w:t>
      </w:r>
    </w:p>
    <w:p w:rsidR="00000000" w:rsidDel="00000000" w:rsidP="00000000" w:rsidRDefault="00000000" w:rsidRPr="00000000" w14:paraId="00000050">
      <w:pPr>
        <w:spacing w:after="240" w:before="240" w:lineRule="auto"/>
        <w:rPr/>
      </w:pPr>
      <w:r w:rsidDel="00000000" w:rsidR="00000000" w:rsidRPr="00000000">
        <w:rPr>
          <w:rtl w:val="0"/>
        </w:rPr>
        <w:t xml:space="preserve">Advocacy and Support:</w:t>
      </w:r>
    </w:p>
    <w:p w:rsidR="00000000" w:rsidDel="00000000" w:rsidP="00000000" w:rsidRDefault="00000000" w:rsidRPr="00000000" w14:paraId="00000051">
      <w:pPr>
        <w:spacing w:after="240" w:before="240" w:lineRule="auto"/>
        <w:rPr/>
      </w:pPr>
      <w:r w:rsidDel="00000000" w:rsidR="00000000" w:rsidRPr="00000000">
        <w:rPr>
          <w:rtl w:val="0"/>
        </w:rPr>
        <w:tab/>
        <w:t xml:space="preserve">•</w:t>
        <w:tab/>
        <w:t xml:space="preserve">American Civil Liberties Union (ACLU) of Kansas: The ACLU provides legal assistance and advocacy for individuals facing civil rights violations, including immigration-related issues. </w:t>
      </w:r>
    </w:p>
    <w:p w:rsidR="00000000" w:rsidDel="00000000" w:rsidP="00000000" w:rsidRDefault="00000000" w:rsidRPr="00000000" w14:paraId="00000052">
      <w:pPr>
        <w:spacing w:after="240" w:before="240" w:lineRule="auto"/>
        <w:rPr/>
      </w:pPr>
      <w:r w:rsidDel="00000000" w:rsidR="00000000" w:rsidRPr="00000000">
        <w:rPr>
          <w:rtl w:val="0"/>
        </w:rPr>
        <w:tab/>
        <w:t xml:space="preserve">•</w:t>
        <w:tab/>
        <w:t xml:space="preserve">Immigrant Defense Project (IDP): IDP focuses on ending the mass deportation of immigrants, particularly those with criminal convictions, through advocacy and legal support. </w:t>
      </w:r>
    </w:p>
    <w:p w:rsidR="00000000" w:rsidDel="00000000" w:rsidP="00000000" w:rsidRDefault="00000000" w:rsidRPr="00000000" w14:paraId="00000053">
      <w:pPr>
        <w:spacing w:after="240" w:before="240" w:lineRule="auto"/>
        <w:rPr/>
      </w:pPr>
      <w:r w:rsidDel="00000000" w:rsidR="00000000" w:rsidRPr="00000000">
        <w:rPr>
          <w:rtl w:val="0"/>
        </w:rPr>
        <w:t xml:space="preserve">Additional Resources:</w:t>
      </w:r>
    </w:p>
    <w:p w:rsidR="00000000" w:rsidDel="00000000" w:rsidP="00000000" w:rsidRDefault="00000000" w:rsidRPr="00000000" w14:paraId="00000054">
      <w:pPr>
        <w:spacing w:after="240" w:before="240" w:lineRule="auto"/>
        <w:rPr/>
      </w:pPr>
      <w:r w:rsidDel="00000000" w:rsidR="00000000" w:rsidRPr="00000000">
        <w:rPr>
          <w:rtl w:val="0"/>
        </w:rPr>
        <w:tab/>
        <w:t xml:space="preserve">•</w:t>
        <w:tab/>
        <w:t xml:space="preserve">Know Your Rights: It’s essential to be informed about your legal rights. Organizations like United We Dream offer resources to help individuals understand their rights during encounters with immigration authorities. </w:t>
      </w:r>
    </w:p>
    <w:p w:rsidR="00000000" w:rsidDel="00000000" w:rsidP="00000000" w:rsidRDefault="00000000" w:rsidRPr="00000000" w14:paraId="00000055">
      <w:pPr>
        <w:spacing w:after="240" w:before="240" w:lineRule="auto"/>
        <w:rPr/>
      </w:pPr>
      <w:r w:rsidDel="00000000" w:rsidR="00000000" w:rsidRPr="00000000">
        <w:rPr>
          <w:rtl w:val="0"/>
        </w:rPr>
        <w:tab/>
        <w:t xml:space="preserve">•</w:t>
        <w:tab/>
        <w:t xml:space="preserve">Deportation Defense Hotline: United We Dream operates a hotline at 1-844-363-1423 for individuals to report ICE raids or seek assistance during immigration enforcement actions. </w:t>
      </w:r>
    </w:p>
    <w:p w:rsidR="00000000" w:rsidDel="00000000" w:rsidP="00000000" w:rsidRDefault="00000000" w:rsidRPr="00000000" w14:paraId="00000056">
      <w:pPr>
        <w:spacing w:after="240" w:before="240" w:lineRule="auto"/>
        <w:rPr/>
      </w:pPr>
      <w:r w:rsidDel="00000000" w:rsidR="00000000" w:rsidRPr="00000000">
        <w:rPr>
          <w:rtl w:val="0"/>
        </w:rPr>
        <w:t xml:space="preserve">Given the evolving nature of immigration policies, it’s advisable to consult with these organizations directly to receive the most current information and personalized assistance. They can provide guidance tailored to individual circumstances and help navigate the complexities of immigration law.</w:t>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