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1goxpbnp9n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MezTal SEO SSOT — Live Canvas (DO NOT OVERWRITE)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2025-08-22</w:t>
        <w:br w:type="textWrapping"/>
      </w:r>
      <w:r w:rsidDel="00000000" w:rsidR="00000000" w:rsidRPr="00000000">
        <w:rPr>
          <w:i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You</w:t>
        <w:br w:type="textWrapping"/>
      </w:r>
      <w:r w:rsidDel="00000000" w:rsidR="00000000" w:rsidRPr="00000000">
        <w:rPr>
          <w:i w:val="1"/>
          <w:rtl w:val="0"/>
        </w:rPr>
        <w:t xml:space="preserve">Project Lead (you asked me to lead):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ChatGPT (GPT‑5 Thinking)</w:t>
        <w:br w:type="textWrapping"/>
        <w:t xml:space="preserve">Purpose:</w:t>
      </w:r>
      <w:r w:rsidDel="00000000" w:rsidR="00000000" w:rsidRPr="00000000">
        <w:rPr>
          <w:rtl w:val="0"/>
        </w:rPr>
        <w:t xml:space="preserve"> Single Source of Truth (SSOT) that persists with this chat. No parallelization. Depth over speed. Strict versioning. No overwrites. All work logged here first.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l7v9pk0dxp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Operating Charter (Pinned Directives)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Never overwrite—only append</w:t>
      </w:r>
      <w:r w:rsidDel="00000000" w:rsidR="00000000" w:rsidRPr="00000000">
        <w:rPr>
          <w:rtl w:val="0"/>
        </w:rPr>
        <w:t xml:space="preserve"> with version entries.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parallelization.</w:t>
      </w:r>
      <w:r w:rsidDel="00000000" w:rsidR="00000000" w:rsidRPr="00000000">
        <w:rPr>
          <w:rtl w:val="0"/>
        </w:rPr>
        <w:t xml:space="preserve"> Finish the current step before starting the next.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Depth over speed.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only when blocking/ambiguous</w:t>
      </w:r>
      <w:r w:rsidDel="00000000" w:rsidR="00000000" w:rsidRPr="00000000">
        <w:rPr>
          <w:rtl w:val="0"/>
        </w:rPr>
        <w:t xml:space="preserve">; otherwise proceed. No rhetorical questions.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this canvas as the canonical SSOT.</w:t>
      </w:r>
      <w:r w:rsidDel="00000000" w:rsidR="00000000" w:rsidRPr="00000000">
        <w:rPr>
          <w:rtl w:val="0"/>
        </w:rPr>
        <w:t xml:space="preserve"> External files are optional mirrors, not the source.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strategy drives everything.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20% → page mapping (existing/new). Remainder → blog content plan.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English-first audience;</w:t>
      </w:r>
      <w:r w:rsidDel="00000000" w:rsidR="00000000" w:rsidRPr="00000000">
        <w:rPr>
          <w:rtl w:val="0"/>
        </w:rPr>
        <w:t xml:space="preserve"> bilingual terms only when clearly value-add; avoid “English” in the keyword unless needed.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 focus:</w:t>
      </w:r>
      <w:r w:rsidDel="00000000" w:rsidR="00000000" w:rsidRPr="00000000">
        <w:rPr>
          <w:rtl w:val="0"/>
        </w:rPr>
        <w:t xml:space="preserve"> Mexico (GDL/Guadalajara, CDMX/Mexico City, MTY/Monterrey) and US buyer market.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3-keyword max per page:</w:t>
      </w:r>
      <w:r w:rsidDel="00000000" w:rsidR="00000000" w:rsidRPr="00000000">
        <w:rPr>
          <w:rtl w:val="0"/>
        </w:rPr>
        <w:t xml:space="preserve"> 1 primary, 1 secondary, optional 1 tertiary (tight semantic cluster).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301s allowed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we recommend keyword-dense URL updates; always log old→new.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Everything you paste in chat = instructions.</w:t>
      </w:r>
      <w:r w:rsidDel="00000000" w:rsidR="00000000" w:rsidRPr="00000000">
        <w:rPr>
          <w:rtl w:val="0"/>
        </w:rPr>
        <w:t xml:space="preserve"> I must index them alongside files.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Strict dedupe &amp; tagging</w:t>
      </w:r>
      <w:r w:rsidDel="00000000" w:rsidR="00000000" w:rsidRPr="00000000">
        <w:rPr>
          <w:rtl w:val="0"/>
        </w:rPr>
        <w:t xml:space="preserve"> of all keywords by source, intent, geo, role, vertical, and confidence.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 pages:</w:t>
      </w:r>
      <w:r w:rsidDel="00000000" w:rsidR="00000000" w:rsidRPr="00000000">
        <w:rPr>
          <w:rtl w:val="0"/>
        </w:rPr>
        <w:t xml:space="preserve"> capture role demand and skills (from Workable) but do not optimize listings yet; pages are separate resources later.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Transcripts:</w:t>
      </w:r>
      <w:r w:rsidDel="00000000" w:rsidR="00000000" w:rsidRPr="00000000">
        <w:rPr>
          <w:rtl w:val="0"/>
        </w:rPr>
        <w:t xml:space="preserve"> Pull from YouTube/podcasts where possible; always carry canonical URL.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Competitor research:</w:t>
      </w:r>
      <w:r w:rsidDel="00000000" w:rsidR="00000000" w:rsidRPr="00000000">
        <w:rPr>
          <w:rtl w:val="0"/>
        </w:rPr>
        <w:t xml:space="preserve"> treat SERP competitors as primary; company list evolves; mark “Discovered” when added outside seed sheet.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discipline:</w:t>
      </w:r>
      <w:r w:rsidDel="00000000" w:rsidR="00000000" w:rsidRPr="00000000">
        <w:rPr>
          <w:rtl w:val="0"/>
        </w:rPr>
        <w:t xml:space="preserve"> every edit below creates a new </w:t>
      </w:r>
      <w:r w:rsidDel="00000000" w:rsidR="00000000" w:rsidRPr="00000000">
        <w:rPr>
          <w:b w:val="1"/>
          <w:rtl w:val="0"/>
        </w:rPr>
        <w:t xml:space="preserve">Version Log</w:t>
      </w:r>
      <w:r w:rsidDel="00000000" w:rsidR="00000000" w:rsidRPr="00000000">
        <w:rPr>
          <w:rtl w:val="0"/>
        </w:rPr>
        <w:t xml:space="preserve"> entry.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0rhrtbp4eu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Version Log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v0.1 (2025‑08‑22)</w:t>
      </w:r>
      <w:r w:rsidDel="00000000" w:rsidR="00000000" w:rsidRPr="00000000">
        <w:rPr>
          <w:rtl w:val="0"/>
        </w:rPr>
        <w:t xml:space="preserve"> — Created Live Canvas SSOT. Pinned directives; seeded Master Index; captured initial data sources, competitor roster, and remediation plan.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Change control:</w:t>
      </w:r>
      <w:r w:rsidDel="00000000" w:rsidR="00000000" w:rsidRPr="00000000">
        <w:rPr>
          <w:rtl w:val="0"/>
        </w:rPr>
        <w:t xml:space="preserve"> All subsequent edits will be appended with v#.#, date/time, summary, and author (ChatGPT).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2z406uz0m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Master Index (What’s in here and where)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dnojwewdv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Competitor Roster (status = Profiled / To‑Profile / Discovered)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Profiled/Integrated (text analyses present):</w:t>
        <w:br w:type="textWrapping"/>
      </w:r>
      <w:r w:rsidDel="00000000" w:rsidR="00000000" w:rsidRPr="00000000">
        <w:rPr>
          <w:rtl w:val="0"/>
        </w:rPr>
        <w:t xml:space="preserve">Intugo • Remote Team Solutions (RTS) • Andela • BairesDev • Softtek • MicroSourcing • ParallelStaff • Improving (ex‑iTexico) • Blue People • ClickIT • Kwan/Kwantec • Sngular • SupportNinja • OffshoreStaffings • Entigrity • Emapta • Crossover • HireWithNear</w:t>
        <w:br w:type="textWrapping"/>
      </w:r>
      <w:r w:rsidDel="00000000" w:rsidR="00000000" w:rsidRPr="00000000">
        <w:rPr>
          <w:b w:val="1"/>
          <w:rtl w:val="0"/>
        </w:rPr>
        <w:t xml:space="preserve">Discovered (from your notes/links; profiling queued):</w:t>
        <w:br w:type="textWrapping"/>
      </w:r>
      <w:r w:rsidDel="00000000" w:rsidR="00000000" w:rsidRPr="00000000">
        <w:rPr>
          <w:rtl w:val="0"/>
        </w:rPr>
        <w:t xml:space="preserve">Bridge Teams • Qubit Labs • Trio • The Nearshore Company • TTEC Mexico • Nearshore Cyber • Improving (done) • Helpware • NearContact • Clutch leader lists (various) • Intersog • BairesDev (done) • Unity Communications • Infotree Global • Velocity Global • WebCreek • Prodensa • TurnKey • TECLA • inVerita • Teilur Talent • MayanSoft • We Install IT • weKnow • PrimeNearshore • Launchpad • Leanware • Mobilunity • Waverley • ParallelStaff (done)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Competitor Classification Keys: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Staff Aug / Dedicated Teams / Managed Projects / EOR / BPO / Hybrid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Claims: “Top X% talent”, trial/guarantees, speed metrics, cost %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Compliance: SOC2, HIPAA, PCI, GDPR, ISO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Verticals: Healthcare, Fin/Acct, Legal, CX, SaaS, Retail, etc.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Geo: MX cities, US presence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 Angles:</w:t>
      </w:r>
      <w:r w:rsidDel="00000000" w:rsidR="00000000" w:rsidRPr="00000000">
        <w:rPr>
          <w:rtl w:val="0"/>
        </w:rPr>
        <w:t xml:space="preserve"> control, stability/retention, security/compliance, time‑zone, vertical depth, pricing transparency.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pm68hxcz6h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Keyword Sources Integrated (status)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User‑pasted priority set (82) — Integrated</w:t>
      </w:r>
      <w:r w:rsidDel="00000000" w:rsidR="00000000" w:rsidRPr="00000000">
        <w:rPr>
          <w:rtl w:val="0"/>
        </w:rPr>
        <w:t xml:space="preserve"> (nearshore/dev/EOR/role/geo + investigative &amp; TOFU clusters)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Gemini‑suggested sets — Integrated (filtered)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Ranking exports (2 files) — Ingestion queued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SEMrush clusters (2 CSVs) — Ingestion queued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SERP Analyzer URL set — Queued for enrichment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Workable roles (paste + sheet) — Skills/role signals extracted; not mapped yet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LinkedIn export — Theming queued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Sarah Thomas videos/podcasts — Transcript pull queued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21hfu93mp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Data/Docs Received (rolled‑up)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Strategy &amp; Site:</w:t>
      </w:r>
      <w:r w:rsidDel="00000000" w:rsidR="00000000" w:rsidRPr="00000000">
        <w:rPr>
          <w:rtl w:val="0"/>
        </w:rPr>
        <w:t xml:space="preserve"> sitemap CSV, robots.txt, XML sitemap, wireframe PNG, optimized copy drafts (Home/About/Apply/Team/FAQ/Testimonials), navigation &amp; UX analysis, technical SEO audits.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Sales/Frameworks:</w:t>
      </w:r>
      <w:r w:rsidDel="00000000" w:rsidR="00000000" w:rsidRPr="00000000">
        <w:rPr>
          <w:rtl w:val="0"/>
        </w:rPr>
        <w:t xml:space="preserve"> AIDA, PAS, SPIN, Challenger, MEDDIC, Sandler, JTBD, etc. (multiple .md files) — </w:t>
      </w:r>
      <w:r w:rsidDel="00000000" w:rsidR="00000000" w:rsidRPr="00000000">
        <w:rPr>
          <w:b w:val="1"/>
          <w:rtl w:val="0"/>
        </w:rPr>
        <w:t xml:space="preserve">Indexed</w:t>
      </w:r>
      <w:r w:rsidDel="00000000" w:rsidR="00000000" w:rsidRPr="00000000">
        <w:rPr>
          <w:rtl w:val="0"/>
        </w:rPr>
        <w:t xml:space="preserve"> for messaging patterns.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Biz/CRM:</w:t>
      </w:r>
      <w:r w:rsidDel="00000000" w:rsidR="00000000" w:rsidRPr="00000000">
        <w:rPr>
          <w:rtl w:val="0"/>
        </w:rPr>
        <w:t xml:space="preserve"> HubSpot Closed Won/Lost; Targeted Prospects &amp; Clients — </w:t>
      </w:r>
      <w:r w:rsidDel="00000000" w:rsidR="00000000" w:rsidRPr="00000000">
        <w:rPr>
          <w:b w:val="1"/>
          <w:rtl w:val="0"/>
        </w:rPr>
        <w:t xml:space="preserve">Queued for vertical &amp; role insight.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Competitor sheets &amp; analyses:</w:t>
      </w:r>
      <w:r w:rsidDel="00000000" w:rsidR="00000000" w:rsidRPr="00000000">
        <w:rPr>
          <w:rtl w:val="0"/>
        </w:rPr>
        <w:t xml:space="preserve"> multiple .md/.pdf plus your Gemini breakdowns — </w:t>
      </w:r>
      <w:r w:rsidDel="00000000" w:rsidR="00000000" w:rsidRPr="00000000">
        <w:rPr>
          <w:b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(where profiled).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links/referrals report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Queued for backlink insights.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Full file names retained in the underlying manifest; surface only high‑signal here.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14niprjrc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3) Remediation &amp; Guardrails (Why things went missing + fix)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Prior outputs were shipped as ad‑hoc files; not centralized → perceived loss.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This canvas is now the </w:t>
      </w: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record. External spreadsheets become mirrors. Every step appended here with version entries.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 gates per step: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intake → normalize → dedupe → tag → persist (canvas) → mirror (optional) → log.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4a8mdxyck6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Active Pipeline (sequential; no parallelization)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A — Consolidate Keywords (Now):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SE Ranking + SEMrush + Gemini + user‑pasted + Workable‑role signals.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Dedupe (case/space/variant), normalize (US spelling), tag intent (Informational/Investigational/Commercial/Transactional), geo (MX city/US), vertical, role, source, confidence.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 20% (seed scoring: buying intent × business fit × geo relevance × SERP competitiveness once we pull volumes).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B — Competitor Matrix (Next):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each profiled competitor into a comparable table (model, claims, compliance, verticals, geo, content gaps).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gap angles we can own (control/retention/security/pricing transparency/city hubs/role specificity).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C — Page Map Draft v1: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top‑20% KWs to existing/new pages; assign primary/secondary/tertiary.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keyword‑dense URLs; log 301s when replacing.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remaining KWs for the blog/guide program.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D — Enrichment Inputs: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 themes → cluster supporting content.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Sarah Thomas transcripts → FAQ/topics/quotes.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Workable roles → future role pages (not job listings) and schema ideas.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893d30l7o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5) Page Map Framework (skeleton)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landing pages (commercial/transactional):</w:t>
      </w:r>
      <w:r w:rsidDel="00000000" w:rsidR="00000000" w:rsidRPr="00000000">
        <w:rPr>
          <w:rtl w:val="0"/>
        </w:rPr>
        <w:t xml:space="preserve"> Nearshore Staffing Mexico • IT Staff Augmentation Mexico • Dedicated Teams Mexico • EOR Mexico • Payroll/HR Services Mexico • City Hubs (Guadalajara, CDMX, Monterrey) • Industry Verticals (Fin/Acct, Healthcare, Legal, CX/SaaS).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Comparative/Investigational:</w:t>
      </w:r>
      <w:r w:rsidDel="00000000" w:rsidR="00000000" w:rsidRPr="00000000">
        <w:rPr>
          <w:rtl w:val="0"/>
        </w:rPr>
        <w:t xml:space="preserve"> Nearshore vs Offshore • Staff Aug vs Managed Services • Mexico vs India • USMCA/IP protection • Pricing/ROI explainers.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Informational/TOFU:</w:t>
      </w:r>
      <w:r w:rsidDel="00000000" w:rsidR="00000000" w:rsidRPr="00000000">
        <w:rPr>
          <w:rtl w:val="0"/>
        </w:rPr>
        <w:t xml:space="preserve"> How to hire a remote team in Mexico • Managing nearshore teams • Vetting frameworks • Salary guides.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page gets 1P/1S/1T keyword, schema targets, and internal link plan.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ujmmn4p06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6) Known Gaps to Close (tracked)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Ranking + SEMrush volume &amp; KD merge into the keyword table.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export mining (themes, recurring phrases).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Sarah Thomas transcript pulls (YouTube/podcast URLs).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Workable role taxonomy → role‑page backlog.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competitor crawl text snippets for gap validation.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Backlink/referral domain scan for authority opportunities.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ic7erhehw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7) Change Requests / Decisions Log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 any steering changes you make. I will append and action without re‑asking unless ambiguous.)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2025‑08‑22:</w:t>
      </w:r>
      <w:r w:rsidDel="00000000" w:rsidR="00000000" w:rsidRPr="00000000">
        <w:rPr>
          <w:rtl w:val="0"/>
        </w:rPr>
        <w:t xml:space="preserve"> Use SSOT Canvas as canonical; avoid asking approval between sequential steps; store versions; do not require downloads.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hjthxvxztl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8) Appendix A — Current Competitor List (detailed names)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Intugo • Remote Team Solutions • Andela • BairesDev • Softtek • MicroSourcing • ParallelStaff • Improving (iTexico) • Blue People • ClickIT • Kwan/Kwantec • Sngular • SupportNinja • OffshoreStaffings • Entigrity • Emapta • Crossover • HireWithNear • Bridge Teams • Qubit Labs • Trio • The Nearshore Company • TTEC Mexico • Nearshore Cyber • Helpware • NearContact • Intersog • Unity Communications • Infotree Global • Velocity Global • WebCreek • Prodensa • TurnKey • TECLA • inVerita • Teilur Talent • MayanSoft • We Install IT • weKnow • PrimeNearshore • Launchpad • Leanware • Mobilunity • Waverley • ParallelStaff (done)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o257eujc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9) Appendix B — Keyword Intake (seed groups already captured)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Examples of integrated sets:</w:t>
      </w:r>
      <w:r w:rsidDel="00000000" w:rsidR="00000000" w:rsidRPr="00000000">
        <w:rPr>
          <w:rtl w:val="0"/>
        </w:rPr>
        <w:t xml:space="preserve"> nearshore software development mexico • it outsourcing services mexico • custom software development mexico • it staff augmentation mexico • nearshore staff augmentation services • dedicated development team mexico • employer of record mexico • eor services mexico • mexico peo services • compliant hiring in mexico • city hubs (Guadalajara/Mexico City/Monterrey) • nearshore vs offshore • staff augmentation vs managed services • data security nearshore outsourcing • vetting nearshore developers • salary/cost guides • problem/solution topics (talent shortage, cost reductions, scale quickly).</w:t>
        <w:br w:type="textWrapping"/>
      </w:r>
      <w:r w:rsidDel="00000000" w:rsidR="00000000" w:rsidRPr="00000000">
        <w:rPr>
          <w:i w:val="1"/>
          <w:rtl w:val="0"/>
        </w:rPr>
        <w:t xml:space="preserve">(Full table lives in the structured SSOT Keyword sheet to be mirrored here in summaries by cluster as we grow.)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l9rpuqaf7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10) Quality Gates (per step)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Intake: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capture raw → timestamp + source tag.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Normalize:</w:t>
      </w:r>
      <w:r w:rsidDel="00000000" w:rsidR="00000000" w:rsidRPr="00000000">
        <w:rPr>
          <w:rtl w:val="0"/>
        </w:rPr>
        <w:t xml:space="preserve"> lowercase/strip/US spelling/merge variants.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Dedupe:</w:t>
      </w:r>
      <w:r w:rsidDel="00000000" w:rsidR="00000000" w:rsidRPr="00000000">
        <w:rPr>
          <w:rtl w:val="0"/>
        </w:rPr>
        <w:t xml:space="preserve"> exact, stem, and close‑variant.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intent/geo/role/vertical/source/confidence.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Persist:</w:t>
      </w:r>
      <w:r w:rsidDel="00000000" w:rsidR="00000000" w:rsidRPr="00000000">
        <w:rPr>
          <w:rtl w:val="0"/>
        </w:rPr>
        <w:t xml:space="preserve"> add to Canvas SSOT; log in Version Log.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Mirror:</w:t>
      </w:r>
      <w:r w:rsidDel="00000000" w:rsidR="00000000" w:rsidRPr="00000000">
        <w:rPr>
          <w:rtl w:val="0"/>
        </w:rPr>
        <w:t xml:space="preserve"> optional export for offline; never replaces Canvas.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checklist tick before moving steps.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n8jkl4e9rw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11) Next Actions (I execute unless you stop me)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Consolidate &amp; tag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remaining keyword sources here (SE Ranking, SEMrush, Gemini spillovers, Workable signals).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the </w:t>
      </w:r>
      <w:r w:rsidDel="00000000" w:rsidR="00000000" w:rsidRPr="00000000">
        <w:rPr>
          <w:b w:val="1"/>
          <w:rtl w:val="0"/>
        </w:rPr>
        <w:t xml:space="preserve">Competitor Matrix</w:t>
      </w:r>
      <w:r w:rsidDel="00000000" w:rsidR="00000000" w:rsidRPr="00000000">
        <w:rPr>
          <w:rtl w:val="0"/>
        </w:rPr>
        <w:t xml:space="preserve"> section directly in this canvas.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rtl w:val="0"/>
        </w:rPr>
        <w:t xml:space="preserve">Page Map v1</w:t>
      </w:r>
      <w:r w:rsidDel="00000000" w:rsidR="00000000" w:rsidRPr="00000000">
        <w:rPr>
          <w:rtl w:val="0"/>
        </w:rPr>
        <w:t xml:space="preserve"> with proposed URLs + 301 log.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LinkedIn &amp; transcript enrichment.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will append v0.2–v0.4 here as I complete each sub‑step so you can see progress without downloading anything.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