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sz w:val="46"/>
          <w:szCs w:val="46"/>
        </w:rPr>
      </w:pPr>
      <w:bookmarkStart w:colFirst="0" w:colLast="0" w:name="_lg6gw0wvs3ue" w:id="0"/>
      <w:bookmarkEnd w:id="0"/>
      <w:r w:rsidDel="00000000" w:rsidR="00000000" w:rsidRPr="00000000">
        <w:rPr>
          <w:b w:val="1"/>
          <w:sz w:val="46"/>
          <w:szCs w:val="46"/>
          <w:rtl w:val="0"/>
        </w:rPr>
        <w:t xml:space="preserve">MezTal.com: SEO &amp; Keyword Strategy Charter (Comprehensive)</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outlines the primary objective, core strategy, and key strategic directives for the MezTal.com digital marketing initiative. It is the single source of truth for the project's strategic intent, built from a deep analysis of all provided intelligence.</w:t>
      </w:r>
    </w:p>
    <w:p w:rsidR="00000000" w:rsidDel="00000000" w:rsidP="00000000" w:rsidRDefault="00000000" w:rsidRPr="00000000" w14:paraId="00000003">
      <w:pPr>
        <w:pStyle w:val="Heading2"/>
        <w:keepNext w:val="0"/>
        <w:keepLines w:val="0"/>
        <w:spacing w:after="80" w:lineRule="auto"/>
        <w:ind w:left="720" w:firstLine="0"/>
        <w:rPr>
          <w:b w:val="1"/>
          <w:sz w:val="34"/>
          <w:szCs w:val="34"/>
        </w:rPr>
      </w:pPr>
      <w:bookmarkStart w:colFirst="0" w:colLast="0" w:name="_qywt4b7ozrx2" w:id="1"/>
      <w:bookmarkEnd w:id="1"/>
      <w:r w:rsidDel="00000000" w:rsidR="00000000" w:rsidRPr="00000000">
        <w:rPr>
          <w:b w:val="1"/>
          <w:sz w:val="34"/>
          <w:szCs w:val="34"/>
          <w:rtl w:val="0"/>
        </w:rPr>
        <w:t xml:space="preserve">1. Primary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ultimate goal is to produce an immaculate, client-ready, and thoroughly researched master keyword research and strategy document. This will serve as the foundational blueprint to achieve three interconnected outcomes: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Develop a New Website:</w:t>
      </w:r>
      <w:r w:rsidDel="00000000" w:rsidR="00000000" w:rsidRPr="00000000">
        <w:rPr>
          <w:rtl w:val="0"/>
        </w:rPr>
        <w:t xml:space="preserve"> Architect and build a new, technically sound, SEO-optimized website for MezTal.com that serves as a powerful lead generation engine.</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Dominate Organic Search:</w:t>
      </w:r>
      <w:r w:rsidDel="00000000" w:rsidR="00000000" w:rsidRPr="00000000">
        <w:rPr>
          <w:rtl w:val="0"/>
        </w:rPr>
        <w:t xml:space="preserve"> Create and execute a content strategy (including pillar pages, role-specific landing pages, blog posts, guides, and case studies) designed to outrank direct and indirect competitors for high-value search queries.</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Drive Qualified Leads:</w:t>
      </w:r>
      <w:r w:rsidDel="00000000" w:rsidR="00000000" w:rsidRPr="00000000">
        <w:rPr>
          <w:rtl w:val="0"/>
        </w:rPr>
        <w:t xml:space="preserve"> Attract a significant and sustainable volume of highly qualified leads, specifically targeting US-based businesses and the key decision-makers within them who are actively seeking solutions for talent acquisition and operational scaling.</w:t>
      </w:r>
    </w:p>
    <w:p w:rsidR="00000000" w:rsidDel="00000000" w:rsidP="00000000" w:rsidRDefault="00000000" w:rsidRPr="00000000" w14:paraId="00000008">
      <w:pPr>
        <w:pStyle w:val="Heading2"/>
        <w:keepNext w:val="0"/>
        <w:keepLines w:val="0"/>
        <w:spacing w:after="80" w:lineRule="auto"/>
        <w:ind w:left="720" w:firstLine="0"/>
        <w:rPr>
          <w:b w:val="1"/>
          <w:sz w:val="34"/>
          <w:szCs w:val="34"/>
        </w:rPr>
      </w:pPr>
      <w:bookmarkStart w:colFirst="0" w:colLast="0" w:name="_ggg2b7t8nmz2" w:id="2"/>
      <w:bookmarkEnd w:id="2"/>
      <w:r w:rsidDel="00000000" w:rsidR="00000000" w:rsidRPr="00000000">
        <w:rPr>
          <w:b w:val="1"/>
          <w:sz w:val="34"/>
          <w:szCs w:val="34"/>
          <w:rtl w:val="0"/>
        </w:rPr>
        <w:t xml:space="preserve">2. Core Strategy &amp; Positioning</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Business Focus:</w:t>
      </w:r>
      <w:r w:rsidDel="00000000" w:rsidR="00000000" w:rsidRPr="00000000">
        <w:rPr>
          <w:rtl w:val="0"/>
        </w:rPr>
        <w:t xml:space="preserve"> MezTal is a premier nearshore staffing partner, sourcing elite, in-house talent from Mexico, with a particular operational and marketing emphasis on the technology and talent hub of Guadalajara, Jalisco.</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Primary Verticals:</w:t>
      </w:r>
      <w:r w:rsidDel="00000000" w:rsidR="00000000" w:rsidRPr="00000000">
        <w:rPr>
          <w:rtl w:val="0"/>
        </w:rPr>
        <w:t xml:space="preserve"> The strategy will prioritize verticals where MezTal has a proven right-to-win, informed by internal business data (HubSpot Won/Lost reports) and current hiring patterns (Workable job listings). The strategic emphasis is on:</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Healthcare &amp; Senior Living:</w:t>
      </w:r>
      <w:r w:rsidDel="00000000" w:rsidR="00000000" w:rsidRPr="00000000">
        <w:rPr>
          <w:rtl w:val="0"/>
        </w:rPr>
        <w:t xml:space="preserve"> Focusing on Revenue Cycle Management (RCM) roles such as Denials Analysts, AR Specialists, and Medical Coders.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rtl w:val="0"/>
        </w:rPr>
        <w:t xml:space="preserve">Accounting &amp; Finance:</w:t>
      </w:r>
      <w:r w:rsidDel="00000000" w:rsidR="00000000" w:rsidRPr="00000000">
        <w:rPr>
          <w:rtl w:val="0"/>
        </w:rPr>
        <w:t xml:space="preserve"> With a specific niche in Property and Real Estate accounting, targeting expertise in platforms like Yardi.</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Technology &amp; Software Development:</w:t>
      </w:r>
      <w:r w:rsidDel="00000000" w:rsidR="00000000" w:rsidRPr="00000000">
        <w:rPr>
          <w:rtl w:val="0"/>
        </w:rPr>
        <w:t xml:space="preserve"> Capturing demand for various development roles and technologies.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Target Audience:</w:t>
      </w:r>
      <w:r w:rsidDel="00000000" w:rsidR="00000000" w:rsidRPr="00000000">
        <w:rPr>
          <w:rtl w:val="0"/>
        </w:rPr>
        <w:t xml:space="preserve"> The content and keyword strategy will be tailored for US-based decision-makers (C-level executives, VPs, and Directors across Finance, Operations, HR, and Technology) who are in the process of exploring offshoring or nearshoring as a strategic solution to domestic talent shortages, high labor costs, and the need for operational scalability.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Core Messaging:</w:t>
      </w:r>
      <w:r w:rsidDel="00000000" w:rsidR="00000000" w:rsidRPr="00000000">
        <w:rPr>
          <w:rtl w:val="0"/>
        </w:rPr>
        <w:t xml:space="preserve"> The central narrative is to educate the US market on the superior value proposition of </w:t>
      </w:r>
      <w:r w:rsidDel="00000000" w:rsidR="00000000" w:rsidRPr="00000000">
        <w:rPr>
          <w:b w:val="1"/>
          <w:rtl w:val="0"/>
        </w:rPr>
        <w:t xml:space="preserve">nearshoring</w:t>
      </w:r>
      <w:r w:rsidDel="00000000" w:rsidR="00000000" w:rsidRPr="00000000">
        <w:rPr>
          <w:rtl w:val="0"/>
        </w:rPr>
        <w:t xml:space="preserve"> versus traditional offshoring. This involves creating authoritative content that compares the models and incorporates related concepts like "friendshoring" and "proximate sourcing" to capture a wider informational audience. Key value propositions to be woven into all content are: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Collaboration &amp; Efficiency:</w:t>
      </w:r>
      <w:r w:rsidDel="00000000" w:rsidR="00000000" w:rsidRPr="00000000">
        <w:rPr>
          <w:rtl w:val="0"/>
        </w:rPr>
        <w:t xml:space="preserve"> Time-zone alignment for real-time communication.</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Cultural &amp; Operational Fit:</w:t>
      </w:r>
      <w:r w:rsidDel="00000000" w:rsidR="00000000" w:rsidRPr="00000000">
        <w:rPr>
          <w:rtl w:val="0"/>
        </w:rPr>
        <w:t xml:space="preserve"> Strong cultural affinity and integration with US business practices.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Quality &amp; Control:</w:t>
      </w:r>
      <w:r w:rsidDel="00000000" w:rsidR="00000000" w:rsidRPr="00000000">
        <w:rPr>
          <w:rtl w:val="0"/>
        </w:rPr>
        <w:t xml:space="preserve"> Access to high-quality, vetted talent while maintaining direct operational control.</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Security &amp; Compliance:</w:t>
      </w:r>
      <w:r w:rsidDel="00000000" w:rsidR="00000000" w:rsidRPr="00000000">
        <w:rPr>
          <w:rtl w:val="0"/>
        </w:rPr>
        <w:t xml:space="preserve"> The legal and IP protection benefits offered by the USMCA agreement.</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rtl w:val="0"/>
        </w:rPr>
        <w:t xml:space="preserve">Total Value:</w:t>
      </w:r>
      <w:r w:rsidDel="00000000" w:rsidR="00000000" w:rsidRPr="00000000">
        <w:rPr>
          <w:rtl w:val="0"/>
        </w:rPr>
        <w:t xml:space="preserve"> A focus on overall ROI, talent retention, and reduced operational friction, not just hourly cost savings.</w:t>
      </w:r>
    </w:p>
    <w:p w:rsidR="00000000" w:rsidDel="00000000" w:rsidP="00000000" w:rsidRDefault="00000000" w:rsidRPr="00000000" w14:paraId="00000015">
      <w:pPr>
        <w:pStyle w:val="Heading2"/>
        <w:keepNext w:val="0"/>
        <w:keepLines w:val="0"/>
        <w:spacing w:after="80" w:lineRule="auto"/>
        <w:ind w:left="720" w:firstLine="0"/>
        <w:rPr>
          <w:b w:val="1"/>
          <w:sz w:val="34"/>
          <w:szCs w:val="34"/>
        </w:rPr>
      </w:pPr>
      <w:bookmarkStart w:colFirst="0" w:colLast="0" w:name="_kvv00kqnv68x" w:id="3"/>
      <w:bookmarkEnd w:id="3"/>
      <w:r w:rsidDel="00000000" w:rsidR="00000000" w:rsidRPr="00000000">
        <w:rPr>
          <w:b w:val="1"/>
          <w:sz w:val="34"/>
          <w:szCs w:val="34"/>
          <w:rtl w:val="0"/>
        </w:rPr>
        <w:t xml:space="preserve">3. Key Strategic Directives</w:t>
      </w:r>
    </w:p>
    <w:p w:rsidR="00000000" w:rsidDel="00000000" w:rsidP="00000000" w:rsidRDefault="00000000" w:rsidRPr="00000000" w14:paraId="00000016">
      <w:pPr>
        <w:spacing w:after="240" w:before="240" w:lineRule="auto"/>
        <w:rPr/>
      </w:pPr>
      <w:r w:rsidDel="00000000" w:rsidR="00000000" w:rsidRPr="00000000">
        <w:rPr>
          <w:rtl w:val="0"/>
        </w:rPr>
        <w:t xml:space="preserve">The project will be executed based on the following non-negotiable strategic principles: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rtl w:val="0"/>
        </w:rPr>
        <w:t xml:space="preserve">Information Architecture: Minimalist Navigation, Deep Content</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The website will present a clean, minimalist top-level navigation (e.g., Solutions, Industries, Locations, Resources) to provide a clear and uncluttered user experience for human visitors.</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Vast keyword coverage will be achieved through a "hub-and-spoke" model. This architecture provides deep, crawlable pathways for search engines, ensuring every piece of content contributes to topical authority. High-intent keywords will map to dedicated "hub" (pillar) and "leaf" (spoke) pages.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Informational and long-tail keywords will be targeted via blog posts and guides. These assets will not be in the main navigation but will be discoverable through search engines, internal links from their respective hubs, breadcrumbs, and a comprehensive XML sitemap.</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rtl w:val="0"/>
        </w:rPr>
        <w:t xml:space="preserve">Content Strategy: Multi-Framework Application</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Content for priority pages will be systematically engineered for maximum conversion potential by applying multiple sales and marketing framework "lenses" (e.g., AIDA, PAS, SPIN, MEDDIC, JTBD, Challenger Sale). This scientific approach ensures content is designed to outrank and outperform competitors.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Frameworks_Matrix</w:t>
      </w:r>
      <w:r w:rsidDel="00000000" w:rsidR="00000000" w:rsidRPr="00000000">
        <w:rPr>
          <w:rtl w:val="0"/>
        </w:rPr>
        <w:t xml:space="preserve"> in the master strategy document will be used to track the application of these frameworks across the marketing funnel (Top-of-Funnel, Middle-of-Funnel, Bottom-of-Funnel), ensuring each piece of content serves a specific strategic purpose.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Keyword &amp; Targeting Strategy</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rtl w:val="0"/>
        </w:rPr>
        <w:t xml:space="preserve">SERP-Driven:</w:t>
      </w:r>
      <w:r w:rsidDel="00000000" w:rsidR="00000000" w:rsidRPr="00000000">
        <w:rPr>
          <w:rtl w:val="0"/>
        </w:rPr>
        <w:t xml:space="preserve"> The primary focus is on outranking direct Search Engine Results Page (SERP) competitors for the most relevant, high-traffic keywords. This involves analyzing the content types (e.g., guides, service pages), formats, and angles of top-ranking pages to inform our own content development.</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rtl w:val="0"/>
        </w:rPr>
        <w:t xml:space="preserve">Role-Page Prioritization:</w:t>
      </w:r>
      <w:r w:rsidDel="00000000" w:rsidR="00000000" w:rsidRPr="00000000">
        <w:rPr>
          <w:rtl w:val="0"/>
        </w:rPr>
        <w:t xml:space="preserve"> The creation of dedicated, highly-specific "role pages" (e.g., </w:t>
      </w:r>
      <w:r w:rsidDel="00000000" w:rsidR="00000000" w:rsidRPr="00000000">
        <w:rPr>
          <w:rFonts w:ascii="Roboto Mono" w:cs="Roboto Mono" w:eastAsia="Roboto Mono" w:hAnsi="Roboto Mono"/>
          <w:color w:val="188038"/>
          <w:rtl w:val="0"/>
        </w:rPr>
        <w:t xml:space="preserve">/roles/hire-denials-analyst-mexico</w:t>
      </w:r>
      <w:r w:rsidDel="00000000" w:rsidR="00000000" w:rsidRPr="00000000">
        <w:rPr>
          <w:rtl w:val="0"/>
        </w:rPr>
        <w:t xml:space="preserve">) is a central tactic. Prioritization of these pages will be directly informed by MezTal's actual open job listings to align SEO efforts with real-time business needs.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rtl w:val="0"/>
        </w:rPr>
        <w:t xml:space="preserve">Expanded Intent Taxonomy:</w:t>
      </w:r>
      <w:r w:rsidDel="00000000" w:rsidR="00000000" w:rsidRPr="00000000">
        <w:rPr>
          <w:rtl w:val="0"/>
        </w:rPr>
        <w:t xml:space="preserve"> Searcher intent will be classified with nuance (Commercial, Transactional, Commercial Investigation, Informational) and enriched with auxiliary tags (Geo, Role-Hiring, Vertical, Compliance, etc.) to ensure content precisely matches user needs.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rtl w:val="0"/>
        </w:rPr>
        <w:t xml:space="preserve">Keyword-to-Page Ratio:</w:t>
      </w:r>
      <w:r w:rsidDel="00000000" w:rsidR="00000000" w:rsidRPr="00000000">
        <w:rPr>
          <w:rtl w:val="0"/>
        </w:rPr>
        <w:t xml:space="preserve"> Each webpage will be optimized for a maximum of 2-3 tightly related keywords (1 primary, 1-2 secondary/tertiary) to maintain focus and ranking power. The top portion of keywords (judged by a priority score, not a fixed 20% rule) will be mapped to core website pages, with the remainder fueling the blog and resource center.</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URL &amp; Redirect Policy</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URL_301_Plan</w:t>
      </w:r>
      <w:r w:rsidDel="00000000" w:rsidR="00000000" w:rsidRPr="00000000">
        <w:rPr>
          <w:rtl w:val="0"/>
        </w:rPr>
        <w:t xml:space="preserve"> will be used to systematically manage URL updates, which is critical for migrating and expanding the current </w:t>
      </w:r>
      <w:r w:rsidDel="00000000" w:rsidR="00000000" w:rsidRPr="00000000">
        <w:rPr>
          <w:rFonts w:ascii="Roboto Mono" w:cs="Roboto Mono" w:eastAsia="Roboto Mono" w:hAnsi="Roboto Mono"/>
          <w:color w:val="188038"/>
          <w:rtl w:val="0"/>
        </w:rPr>
        <w:t xml:space="preserve">meztal.com</w:t>
      </w:r>
      <w:r w:rsidDel="00000000" w:rsidR="00000000" w:rsidRPr="00000000">
        <w:rPr>
          <w:rtl w:val="0"/>
        </w:rPr>
        <w:t xml:space="preserve"> site without losing existing SEO equity.</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rtl w:val="0"/>
        </w:rPr>
        <w:t xml:space="preserve">This plan will track the </w:t>
      </w:r>
      <w:r w:rsidDel="00000000" w:rsidR="00000000" w:rsidRPr="00000000">
        <w:rPr>
          <w:rFonts w:ascii="Roboto Mono" w:cs="Roboto Mono" w:eastAsia="Roboto Mono" w:hAnsi="Roboto Mono"/>
          <w:color w:val="188038"/>
          <w:rtl w:val="0"/>
        </w:rPr>
        <w:t xml:space="preserve">live_url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recommended_url</w:t>
      </w:r>
      <w:r w:rsidDel="00000000" w:rsidR="00000000" w:rsidRPr="00000000">
        <w:rPr>
          <w:rtl w:val="0"/>
        </w:rPr>
        <w:t xml:space="preserve"> for each page, allowing for the creation of more keyword-dense slugs for existing pages, with 301 redirects planned to seamlessly transfer authority.</w:t>
      </w:r>
    </w:p>
    <w:p w:rsidR="00000000" w:rsidDel="00000000" w:rsidP="00000000" w:rsidRDefault="00000000" w:rsidRPr="00000000" w14:paraId="00000026">
      <w:pPr>
        <w:pStyle w:val="Heading2"/>
        <w:keepNext w:val="0"/>
        <w:keepLines w:val="0"/>
        <w:spacing w:after="80" w:lineRule="auto"/>
        <w:ind w:left="720" w:firstLine="0"/>
        <w:rPr>
          <w:b w:val="1"/>
          <w:sz w:val="34"/>
          <w:szCs w:val="34"/>
        </w:rPr>
      </w:pPr>
      <w:bookmarkStart w:colFirst="0" w:colLast="0" w:name="_21w2l112ek9t" w:id="4"/>
      <w:bookmarkEnd w:id="4"/>
      <w:r w:rsidDel="00000000" w:rsidR="00000000" w:rsidRPr="00000000">
        <w:rPr>
          <w:b w:val="1"/>
          <w:sz w:val="34"/>
          <w:szCs w:val="34"/>
          <w:rtl w:val="0"/>
        </w:rPr>
        <w:t xml:space="preserve">4. Intelligence &amp; Data Foundation</w:t>
      </w:r>
    </w:p>
    <w:p w:rsidR="00000000" w:rsidDel="00000000" w:rsidP="00000000" w:rsidRDefault="00000000" w:rsidRPr="00000000" w14:paraId="00000027">
      <w:pPr>
        <w:spacing w:after="240" w:before="240" w:lineRule="auto"/>
        <w:rPr/>
      </w:pPr>
      <w:r w:rsidDel="00000000" w:rsidR="00000000" w:rsidRPr="00000000">
        <w:rPr>
          <w:rtl w:val="0"/>
        </w:rPr>
        <w:t xml:space="preserve">The strategy will be built upon a complete and integrated knowledge base derived from all provided assets. This is a living repository, and all insights from these sources will be systematically woven into the final strategy document. The foundation includes: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rtl w:val="0"/>
        </w:rPr>
        <w:t xml:space="preserve">Gemini Competitor Analyses:</w:t>
      </w:r>
      <w:r w:rsidDel="00000000" w:rsidR="00000000" w:rsidRPr="00000000">
        <w:rPr>
          <w:rtl w:val="0"/>
        </w:rPr>
        <w:t xml:space="preserve"> Detailed breakdowns of competitors like Intugo, Remote Team Solutions, Andela, BairesDev, and many others, providing insights into their strategies, strengths, and weaknesses.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rtl w:val="0"/>
        </w:rPr>
        <w:t xml:space="preserve">Internal Business Data:</w:t>
      </w:r>
      <w:r w:rsidDel="00000000" w:rsidR="00000000" w:rsidRPr="00000000">
        <w:rPr>
          <w:rtl w:val="0"/>
        </w:rPr>
        <w:t xml:space="preserve"> HubSpot Reports (Won/Lost), Workable Job Listings, and lists of Prospects/Clients to ground our strategy in real business outcomes and hiring patterns.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rtl w:val="0"/>
        </w:rPr>
        <w:t xml:space="preserve">Keyword &amp; SEO Data:</w:t>
      </w:r>
      <w:r w:rsidDel="00000000" w:rsidR="00000000" w:rsidRPr="00000000">
        <w:rPr>
          <w:rtl w:val="0"/>
        </w:rPr>
        <w:t xml:space="preserve"> Seed keyword lists, SEMrush/SEranking exports, and SERP Analyzer reports to build a data-driven keyword universe.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rtl w:val="0"/>
        </w:rPr>
        <w:t xml:space="preserve">Strategic &amp; Content Documents:</w:t>
      </w:r>
      <w:r w:rsidDel="00000000" w:rsidR="00000000" w:rsidRPr="00000000">
        <w:rPr>
          <w:rtl w:val="0"/>
        </w:rPr>
        <w:t xml:space="preserve"> A rich collection of Sales &amp; Marketing Frameworks, Blog &amp; Lead Magnet Ideas, Proposals, Wireframes, optimized copy drafts, Sitemaps, and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files.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rtl w:val="0"/>
        </w:rPr>
        <w:t xml:space="preserve">Brand &amp; Leadership Context:</w:t>
      </w:r>
      <w:r w:rsidDel="00000000" w:rsidR="00000000" w:rsidRPr="00000000">
        <w:rPr>
          <w:rtl w:val="0"/>
        </w:rPr>
        <w:t xml:space="preserve"> LinkedIn content, media engagement transcripts (CEO Sarah Thomas), and lists of client-affiliated associations/events to ensure brand alignment and leverage existing authority.</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b w:val="1"/>
          <w:rtl w:val="0"/>
        </w:rPr>
        <w:t xml:space="preserve">External Links &amp; Referrals:</w:t>
      </w:r>
      <w:r w:rsidDel="00000000" w:rsidR="00000000" w:rsidRPr="00000000">
        <w:rPr>
          <w:rtl w:val="0"/>
        </w:rPr>
        <w:t xml:space="preserve"> A list of domains pointing to MezTal.com to inform backlink and partnership opportunities.</w:t>
      </w:r>
    </w:p>
    <w:p w:rsidR="00000000" w:rsidDel="00000000" w:rsidP="00000000" w:rsidRDefault="00000000" w:rsidRPr="00000000" w14:paraId="0000002E">
      <w:pPr>
        <w:pStyle w:val="Heading2"/>
        <w:keepNext w:val="0"/>
        <w:keepLines w:val="0"/>
        <w:spacing w:after="80" w:lineRule="auto"/>
        <w:ind w:left="720" w:firstLine="0"/>
        <w:rPr>
          <w:b w:val="1"/>
          <w:sz w:val="34"/>
          <w:szCs w:val="34"/>
        </w:rPr>
      </w:pPr>
      <w:bookmarkStart w:colFirst="0" w:colLast="0" w:name="_1kalqs3022if" w:id="5"/>
      <w:bookmarkEnd w:id="5"/>
      <w:r w:rsidDel="00000000" w:rsidR="00000000" w:rsidRPr="00000000">
        <w:rPr>
          <w:b w:val="1"/>
          <w:sz w:val="34"/>
          <w:szCs w:val="34"/>
          <w:rtl w:val="0"/>
        </w:rPr>
        <w:t xml:space="preserve">5. Addendum: Evolved Strategic Directives &amp; Nuances</w:t>
      </w:r>
    </w:p>
    <w:p w:rsidR="00000000" w:rsidDel="00000000" w:rsidP="00000000" w:rsidRDefault="00000000" w:rsidRPr="00000000" w14:paraId="0000002F">
      <w:pPr>
        <w:spacing w:after="240" w:before="240" w:lineRule="auto"/>
        <w:rPr/>
      </w:pPr>
      <w:r w:rsidDel="00000000" w:rsidR="00000000" w:rsidRPr="00000000">
        <w:rPr>
          <w:rtl w:val="0"/>
        </w:rPr>
        <w:t xml:space="preserve">This section captures the advanced, "ultra-think" principles and tactical nuances that have evolved, ensuring the final strategy is both robust and highly sophisticated.</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rtl w:val="0"/>
        </w:rPr>
        <w:t xml:space="preserve">Triangulated Keyword Prioritization (The "Instincts" Model)</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Keyword priority will not be based solely on SEO metrics. A </w:t>
      </w:r>
      <w:r w:rsidDel="00000000" w:rsidR="00000000" w:rsidRPr="00000000">
        <w:rPr>
          <w:b w:val="1"/>
          <w:rtl w:val="0"/>
        </w:rPr>
        <w:t xml:space="preserve">weighted priority score</w:t>
      </w:r>
      <w:r w:rsidDel="00000000" w:rsidR="00000000" w:rsidRPr="00000000">
        <w:rPr>
          <w:rtl w:val="0"/>
        </w:rPr>
        <w:t xml:space="preserve"> will be calculated by triangulating three distinct data signals:</w:t>
      </w:r>
    </w:p>
    <w:p w:rsidR="00000000" w:rsidDel="00000000" w:rsidP="00000000" w:rsidRDefault="00000000" w:rsidRPr="00000000" w14:paraId="00000032">
      <w:pPr>
        <w:numPr>
          <w:ilvl w:val="2"/>
          <w:numId w:val="3"/>
        </w:numPr>
        <w:spacing w:after="0" w:afterAutospacing="0" w:before="0" w:beforeAutospacing="0" w:lineRule="auto"/>
        <w:ind w:left="2160" w:hanging="360"/>
      </w:pPr>
      <w:r w:rsidDel="00000000" w:rsidR="00000000" w:rsidRPr="00000000">
        <w:rPr>
          <w:b w:val="1"/>
          <w:rtl w:val="0"/>
        </w:rPr>
        <w:t xml:space="preserve">Market Demand:</w:t>
      </w:r>
      <w:r w:rsidDel="00000000" w:rsidR="00000000" w:rsidRPr="00000000">
        <w:rPr>
          <w:rtl w:val="0"/>
        </w:rPr>
        <w:t xml:space="preserve"> SEO metrics like search volume and keyword difficulty.</w:t>
      </w:r>
    </w:p>
    <w:p w:rsidR="00000000" w:rsidDel="00000000" w:rsidP="00000000" w:rsidRDefault="00000000" w:rsidRPr="00000000" w14:paraId="00000033">
      <w:pPr>
        <w:numPr>
          <w:ilvl w:val="2"/>
          <w:numId w:val="3"/>
        </w:numPr>
        <w:spacing w:after="0" w:afterAutospacing="0" w:before="0" w:beforeAutospacing="0" w:lineRule="auto"/>
        <w:ind w:left="2160" w:hanging="360"/>
      </w:pPr>
      <w:r w:rsidDel="00000000" w:rsidR="00000000" w:rsidRPr="00000000">
        <w:rPr>
          <w:b w:val="1"/>
          <w:rtl w:val="0"/>
        </w:rPr>
        <w:t xml:space="preserve">Revenue Signal:</w:t>
      </w:r>
      <w:r w:rsidDel="00000000" w:rsidR="00000000" w:rsidRPr="00000000">
        <w:rPr>
          <w:rtl w:val="0"/>
        </w:rPr>
        <w:t xml:space="preserve"> Keywords and themes associated with "Closed Won" deals from HubSpot data will receive a significantly higher weighting.</w:t>
      </w:r>
    </w:p>
    <w:p w:rsidR="00000000" w:rsidDel="00000000" w:rsidP="00000000" w:rsidRDefault="00000000" w:rsidRPr="00000000" w14:paraId="00000034">
      <w:pPr>
        <w:numPr>
          <w:ilvl w:val="2"/>
          <w:numId w:val="3"/>
        </w:numPr>
        <w:spacing w:after="0" w:afterAutospacing="0" w:before="0" w:beforeAutospacing="0" w:lineRule="auto"/>
        <w:ind w:left="2160" w:hanging="360"/>
      </w:pPr>
      <w:r w:rsidDel="00000000" w:rsidR="00000000" w:rsidRPr="00000000">
        <w:rPr>
          <w:b w:val="1"/>
          <w:rtl w:val="0"/>
        </w:rPr>
        <w:t xml:space="preserve">Operational Capability:</w:t>
      </w:r>
      <w:r w:rsidDel="00000000" w:rsidR="00000000" w:rsidRPr="00000000">
        <w:rPr>
          <w:rtl w:val="0"/>
        </w:rPr>
        <w:t xml:space="preserve"> Keywords related to roles MezTal is actively hiring for (from Workable data) will be up-weighted to ensure marketing efforts align with talent supply.</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This ensures the strategy is laser-focused on what is proven to generate revenue and what MezTal can confidently deliver.</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rtl w:val="0"/>
        </w:rPr>
        <w:t xml:space="preserve">Competitor Analysis for Counter-Positioning</w:t>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The primary purpose of analyzing competitors is to identify their core narratives and develop MezTal's </w:t>
      </w:r>
      <w:r w:rsidDel="00000000" w:rsidR="00000000" w:rsidRPr="00000000">
        <w:rPr>
          <w:b w:val="1"/>
          <w:rtl w:val="0"/>
        </w:rPr>
        <w:t xml:space="preserve">direct counter-positioning</w:t>
      </w:r>
      <w:r w:rsidDel="00000000" w:rsidR="00000000" w:rsidRPr="00000000">
        <w:rPr>
          <w:rtl w:val="0"/>
        </w:rPr>
        <w:t xml:space="preserve">, not to simply mimic their keywords.</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When a competitor claims "Top 1% of Global Talent," MezTal's counter-position will be "The Top 5% of </w:t>
      </w:r>
      <w:r w:rsidDel="00000000" w:rsidR="00000000" w:rsidRPr="00000000">
        <w:rPr>
          <w:i w:val="1"/>
          <w:rtl w:val="0"/>
        </w:rPr>
        <w:t xml:space="preserve">Nearshore</w:t>
      </w:r>
      <w:r w:rsidDel="00000000" w:rsidR="00000000" w:rsidRPr="00000000">
        <w:rPr>
          <w:rtl w:val="0"/>
        </w:rPr>
        <w:t xml:space="preserve"> Talent, Vetted for Cultural Fit and Real-Time Collaboration." This reframes the value proposition to MezTal's advantage.</w:t>
      </w:r>
    </w:p>
    <w:p w:rsidR="00000000" w:rsidDel="00000000" w:rsidP="00000000" w:rsidRDefault="00000000" w:rsidRPr="00000000" w14:paraId="00000039">
      <w:pPr>
        <w:numPr>
          <w:ilvl w:val="1"/>
          <w:numId w:val="3"/>
        </w:numPr>
        <w:spacing w:after="0" w:afterAutospacing="0" w:before="0" w:beforeAutospacing="0" w:lineRule="auto"/>
        <w:ind w:left="1440" w:hanging="360"/>
      </w:pPr>
      <w:r w:rsidDel="00000000" w:rsidR="00000000" w:rsidRPr="00000000">
        <w:rPr>
          <w:rtl w:val="0"/>
        </w:rPr>
        <w:t xml:space="preserve">All content briefs for new pages must include a "Competitor Counter-Positioning" section that outlines how the content will strategically differentiate MezTal from key players in the SERP for that topic.</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rtl w:val="0"/>
        </w:rPr>
        <w:t xml:space="preserve">Multi-Dimensional Expertise for Strategic Architecture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The project will be executed by embodying multiple expert lenses to ensure a holistic and fail-proof strategy:</w:t>
      </w:r>
    </w:p>
    <w:p w:rsidR="00000000" w:rsidDel="00000000" w:rsidP="00000000" w:rsidRDefault="00000000" w:rsidRPr="00000000" w14:paraId="0000003C">
      <w:pPr>
        <w:numPr>
          <w:ilvl w:val="2"/>
          <w:numId w:val="3"/>
        </w:numPr>
        <w:spacing w:after="0" w:afterAutospacing="0" w:before="0" w:beforeAutospacing="0" w:lineRule="auto"/>
        <w:ind w:left="2160" w:hanging="360"/>
      </w:pPr>
      <w:r w:rsidDel="00000000" w:rsidR="00000000" w:rsidRPr="00000000">
        <w:rPr>
          <w:b w:val="1"/>
          <w:rtl w:val="0"/>
        </w:rPr>
        <w:t xml:space="preserve">Technical SEO Architect:</w:t>
      </w:r>
      <w:r w:rsidDel="00000000" w:rsidR="00000000" w:rsidRPr="00000000">
        <w:rPr>
          <w:rtl w:val="0"/>
        </w:rPr>
        <w:t xml:space="preserve"> To ensure site health, crawlability, and performance.</w:t>
      </w:r>
    </w:p>
    <w:p w:rsidR="00000000" w:rsidDel="00000000" w:rsidP="00000000" w:rsidRDefault="00000000" w:rsidRPr="00000000" w14:paraId="0000003D">
      <w:pPr>
        <w:numPr>
          <w:ilvl w:val="2"/>
          <w:numId w:val="3"/>
        </w:numPr>
        <w:spacing w:after="0" w:afterAutospacing="0" w:before="0" w:beforeAutospacing="0" w:lineRule="auto"/>
        <w:ind w:left="2160" w:hanging="360"/>
      </w:pPr>
      <w:r w:rsidDel="00000000" w:rsidR="00000000" w:rsidRPr="00000000">
        <w:rPr>
          <w:b w:val="1"/>
          <w:rtl w:val="0"/>
        </w:rPr>
        <w:t xml:space="preserve">Semantic Search Strategist:</w:t>
      </w:r>
      <w:r w:rsidDel="00000000" w:rsidR="00000000" w:rsidRPr="00000000">
        <w:rPr>
          <w:rtl w:val="0"/>
        </w:rPr>
        <w:t xml:space="preserve"> To move beyond keywords to topic modeling and entity mapping.</w:t>
      </w:r>
    </w:p>
    <w:p w:rsidR="00000000" w:rsidDel="00000000" w:rsidP="00000000" w:rsidRDefault="00000000" w:rsidRPr="00000000" w14:paraId="0000003E">
      <w:pPr>
        <w:numPr>
          <w:ilvl w:val="2"/>
          <w:numId w:val="3"/>
        </w:numPr>
        <w:spacing w:after="0" w:afterAutospacing="0" w:before="0" w:beforeAutospacing="0" w:lineRule="auto"/>
        <w:ind w:left="2160" w:hanging="360"/>
      </w:pPr>
      <w:r w:rsidDel="00000000" w:rsidR="00000000" w:rsidRPr="00000000">
        <w:rPr>
          <w:b w:val="1"/>
          <w:rtl w:val="0"/>
        </w:rPr>
        <w:t xml:space="preserve">Competitor Intelligence Analyst:</w:t>
      </w:r>
      <w:r w:rsidDel="00000000" w:rsidR="00000000" w:rsidRPr="00000000">
        <w:rPr>
          <w:rtl w:val="0"/>
        </w:rPr>
        <w:t xml:space="preserve"> To reverse-engineer competitor success and quantify gaps.</w:t>
      </w:r>
    </w:p>
    <w:p w:rsidR="00000000" w:rsidDel="00000000" w:rsidP="00000000" w:rsidRDefault="00000000" w:rsidRPr="00000000" w14:paraId="0000003F">
      <w:pPr>
        <w:numPr>
          <w:ilvl w:val="2"/>
          <w:numId w:val="3"/>
        </w:numPr>
        <w:spacing w:after="0" w:afterAutospacing="0" w:before="0" w:beforeAutospacing="0" w:lineRule="auto"/>
        <w:ind w:left="2160" w:hanging="360"/>
      </w:pPr>
      <w:r w:rsidDel="00000000" w:rsidR="00000000" w:rsidRPr="00000000">
        <w:rPr>
          <w:b w:val="1"/>
          <w:rtl w:val="0"/>
        </w:rPr>
        <w:t xml:space="preserve">Conversion-Centered Content Architect:</w:t>
      </w:r>
      <w:r w:rsidDel="00000000" w:rsidR="00000000" w:rsidRPr="00000000">
        <w:rPr>
          <w:rtl w:val="0"/>
        </w:rPr>
        <w:t xml:space="preserve"> To ensure every page is designed not just to rank, but to convert visitors into leads.</w:t>
      </w:r>
    </w:p>
    <w:p w:rsidR="00000000" w:rsidDel="00000000" w:rsidP="00000000" w:rsidRDefault="00000000" w:rsidRPr="00000000" w14:paraId="00000040">
      <w:pPr>
        <w:numPr>
          <w:ilvl w:val="2"/>
          <w:numId w:val="3"/>
        </w:numPr>
        <w:spacing w:after="0" w:afterAutospacing="0" w:before="0" w:beforeAutospacing="0" w:lineRule="auto"/>
        <w:ind w:left="2160" w:hanging="360"/>
      </w:pPr>
      <w:r w:rsidDel="00000000" w:rsidR="00000000" w:rsidRPr="00000000">
        <w:rPr>
          <w:b w:val="1"/>
          <w:rtl w:val="0"/>
        </w:rPr>
        <w:t xml:space="preserve">AI-Aided Programmatic SEO Engineer:</w:t>
      </w:r>
      <w:r w:rsidDel="00000000" w:rsidR="00000000" w:rsidRPr="00000000">
        <w:rPr>
          <w:rtl w:val="0"/>
        </w:rPr>
        <w:t xml:space="preserve"> To explore scalable content creation for long-tail queries where appropriate.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rtl w:val="0"/>
        </w:rPr>
        <w:t xml:space="preserve">Tactical Execution Nuances</w:t>
      </w:r>
    </w:p>
    <w:p w:rsidR="00000000" w:rsidDel="00000000" w:rsidP="00000000" w:rsidRDefault="00000000" w:rsidRPr="00000000" w14:paraId="00000042">
      <w:pPr>
        <w:numPr>
          <w:ilvl w:val="1"/>
          <w:numId w:val="3"/>
        </w:numPr>
        <w:spacing w:after="0" w:afterAutospacing="0" w:before="0" w:beforeAutospacing="0" w:lineRule="auto"/>
        <w:ind w:left="1440" w:hanging="360"/>
      </w:pPr>
      <w:r w:rsidDel="00000000" w:rsidR="00000000" w:rsidRPr="00000000">
        <w:rPr>
          <w:b w:val="1"/>
          <w:rtl w:val="0"/>
        </w:rPr>
        <w:t xml:space="preserve">Keyword Language:</w:t>
      </w:r>
      <w:r w:rsidDel="00000000" w:rsidR="00000000" w:rsidRPr="00000000">
        <w:rPr>
          <w:rtl w:val="0"/>
        </w:rPr>
        <w:t xml:space="preserve"> Keyword research will be English-first, targeting US-based buyers. Terms like "bilingual" will not be forced into keywords unless data shows it is part of the natural search query.</w:t>
      </w:r>
    </w:p>
    <w:p w:rsidR="00000000" w:rsidDel="00000000" w:rsidP="00000000" w:rsidRDefault="00000000" w:rsidRPr="00000000" w14:paraId="00000043">
      <w:pPr>
        <w:numPr>
          <w:ilvl w:val="1"/>
          <w:numId w:val="3"/>
        </w:numPr>
        <w:spacing w:after="0" w:afterAutospacing="0" w:before="0" w:beforeAutospacing="0" w:lineRule="auto"/>
        <w:ind w:left="1440" w:hanging="360"/>
      </w:pPr>
      <w:r w:rsidDel="00000000" w:rsidR="00000000" w:rsidRPr="00000000">
        <w:rPr>
          <w:b w:val="1"/>
          <w:rtl w:val="0"/>
        </w:rPr>
        <w:t xml:space="preserve">Data Integrity:</w:t>
      </w:r>
      <w:r w:rsidDel="00000000" w:rsidR="00000000" w:rsidRPr="00000000">
        <w:rPr>
          <w:rtl w:val="0"/>
        </w:rPr>
        <w:t xml:space="preserve"> The strategy will prioritize the use of free, authoritative tools for keyword metrics (Google Keyword Planner, Google Search Console, Google Trends) to establish a baseline before layering in data from paid tools, ensuring cost-efficiency.</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b w:val="1"/>
          <w:rtl w:val="0"/>
        </w:rPr>
        <w:t xml:space="preserve">Content Calendar Exclusion:</w:t>
      </w:r>
      <w:r w:rsidDel="00000000" w:rsidR="00000000" w:rsidRPr="00000000">
        <w:rPr>
          <w:rtl w:val="0"/>
        </w:rPr>
        <w:t xml:space="preserve"> The focus is on foundational strategy: website development, technical SEO, and content SEO. A formal content calendar is a subsequent phase and is excluded from this initial scope.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b w:val="1"/>
          <w:rtl w:val="0"/>
        </w:rPr>
        <w:t xml:space="preserve">Exclusion of Non-Relevant Ventures:</w:t>
      </w:r>
      <w:r w:rsidDel="00000000" w:rsidR="00000000" w:rsidRPr="00000000">
        <w:rPr>
          <w:rtl w:val="0"/>
        </w:rPr>
        <w:t xml:space="preserve"> All analysis and strategic planning will be strictly confined to MezTal. Any data related to other ventures (e.g., "DxD" or "Delight by Design") will be filtered out to maintain focus.</w:t>
      </w:r>
    </w:p>
    <w:p w:rsidR="00000000" w:rsidDel="00000000" w:rsidP="00000000" w:rsidRDefault="00000000" w:rsidRPr="00000000" w14:paraId="00000046">
      <w:pPr>
        <w:numPr>
          <w:ilvl w:val="1"/>
          <w:numId w:val="3"/>
        </w:numPr>
        <w:spacing w:after="240" w:before="0" w:beforeAutospacing="0" w:lineRule="auto"/>
        <w:ind w:left="1440" w:hanging="360"/>
      </w:pPr>
      <w:r w:rsidDel="00000000" w:rsidR="00000000" w:rsidRPr="00000000">
        <w:rPr>
          <w:b w:val="1"/>
          <w:rtl w:val="0"/>
        </w:rPr>
        <w:t xml:space="preserve">Pricing Content:</w:t>
      </w:r>
      <w:r w:rsidDel="00000000" w:rsidR="00000000" w:rsidRPr="00000000">
        <w:rPr>
          <w:rtl w:val="0"/>
        </w:rPr>
        <w:t xml:space="preserve"> Any content related to pricing will be treated as sales collateral only. It will not be part of the SEO scope, will be set to </w:t>
      </w:r>
      <w:r w:rsidDel="00000000" w:rsidR="00000000" w:rsidRPr="00000000">
        <w:rPr>
          <w:rFonts w:ascii="Roboto Mono" w:cs="Roboto Mono" w:eastAsia="Roboto Mono" w:hAnsi="Roboto Mono"/>
          <w:color w:val="188038"/>
          <w:rtl w:val="0"/>
        </w:rPr>
        <w:t xml:space="preserve">noindex</w:t>
      </w:r>
      <w:r w:rsidDel="00000000" w:rsidR="00000000" w:rsidRPr="00000000">
        <w:rPr>
          <w:rtl w:val="0"/>
        </w:rPr>
        <w:t xml:space="preserve">, and will not be included in the internal linking strategy. The primary call-to-action on SEO-driven pages will be "Book a discovery call" or similar, not "See pricing."</w:t>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