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ЖАЛОБА</w:t>
      </w:r>
    </w:p>
    <w:p>
      <w:pPr>
        <w:jc w:val="center"/>
      </w:pPr>
      <w:r>
        <w:rPr>
          <w:b w:val="0"/>
        </w:rPr>
        <w:t>о нарушении прав потребителя</w:t>
      </w:r>
    </w:p>
    <w:p>
      <w:pPr>
        <w:jc w:val="both"/>
      </w:pPr>
      <w:r>
        <w:rPr>
          <w:b w:val="0"/>
        </w:rPr>
        <w:t>Продавец (исполнитель): {{ respondent.name }}{% if respondent.id %}, {{ 'ИИН' if respondent.kind == 'person' else 'БИН' }} {{ respondent.id }}{% endif %}{% if respondent.address %}, адрес: {{ respondent.address }}{% endif %}{% if respondent.email %}, e-mail: {{ respondent.email }}{% endif %}.</w:t>
      </w:r>
    </w:p>
    <w:p>
      <w:pPr>
        <w:jc w:val="both"/>
      </w:pPr>
      <w:r>
        <w:rPr>
          <w:b w:val="0"/>
        </w:rPr>
        <w:t>{{ f.purchase_date }} мной приобретен(а) «{{ f.goods_description }}» у {{ respondent.name }} на сумму {{ f.amount }} {{ currency }}.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 уточняется юристом]'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