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Quarto支持多格式同时输出</w:t>
      </w:r>
    </w:p>
    <w:p>
      <w:pPr>
        <w:pStyle w:val="Subtitle"/>
      </w:pPr>
      <w:r>
        <w:t xml:space="preserve">多种输出格式，网页中自动加入其他格式链接</w:t>
      </w:r>
    </w:p>
    <w:p>
      <w:pPr>
        <w:pStyle w:val="Author"/>
      </w:pPr>
      <w:r>
        <w:t xml:space="preserve">陈琼</w:t>
      </w:r>
    </w:p>
    <w:p>
      <w:pPr>
        <w:pStyle w:val="Date"/>
      </w:pPr>
      <w:r>
        <w:t xml:space="preserve">4/4/23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t xml:space="preserve">功能介绍</w:t>
      </w:r>
    </w:p>
    <w:p>
      <w:pPr>
        <w:pStyle w:val="FirstParagraph"/>
      </w:pPr>
      <w:r>
        <w:t xml:space="preserve">Quarto自1.3版本之后，quartoHTML页面（独立或网站中）可以支持自动包含元数据中指定 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Quarto自1.3以后的版本中将支持网页输出中包含其他输出格式（PDF、MS 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t xml:space="preserve">指定显示链接的格式</w:t>
      </w:r>
    </w:p>
    <w:p>
      <w:pPr>
        <w:pStyle w:val="FirstParagraph"/>
      </w:pPr>
      <w:r>
        <w:t xml:space="preserve">显示</w:t>
      </w:r>
      <w:r>
        <w:rPr>
          <w:bCs/>
          <w:b/>
        </w:rPr>
        <w:t xml:space="preserve">链接到其他格式</w:t>
      </w:r>
      <w:r>
        <w:t xml:space="preserve">是默认的，但是我们可以通过在YAML里设置</w:t>
      </w:r>
      <w:r>
        <w:rPr>
          <w:bCs/>
          <w:b/>
        </w:rPr>
        <w:t xml:space="preserve">format-links</w:t>
      </w:r>
      <w: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t xml:space="preserve">隐藏所有链接</w:t>
      </w:r>
    </w:p>
    <w:p>
      <w:pPr>
        <w:pStyle w:val="FirstParagraph"/>
      </w:pPr>
      <w: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t xml:space="preserve">在项目水平上控制显示格式</w:t>
      </w:r>
    </w:p>
    <w:p>
      <w:pPr>
        <w:pStyle w:val="FirstParagraph"/>
      </w:pPr>
      <w: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t xml:space="preserve">预览版本的Quarto</w:t>
      </w:r>
    </w:p>
    <w:p>
      <w:pPr>
        <w:pStyle w:val="FirstParagraph"/>
      </w:pPr>
      <w: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cp:keywords/>
  <dcterms:created xsi:type="dcterms:W3CDTF">2023-04-25T05:50:00Z</dcterms:created>
  <dcterms:modified xsi:type="dcterms:W3CDTF">2023-04-25T05:50:00Z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omments">
    <vt:lpwstr/>
  </property>
  <property fmtid="{D5CDD505-2E9C-101B-9397-08002B2CF9AE}" pid="8" name="date">
    <vt:lpwstr>4/4/23</vt:lpwstr>
  </property>
  <property fmtid="{D5CDD505-2E9C-101B-9397-08002B2CF9AE}" pid="9" name="date-modified">
    <vt:lpwstr>4/25/23</vt:lpwstr>
  </property>
  <property fmtid="{D5CDD505-2E9C-101B-9397-08002B2CF9AE}" pid="10" name="draft">
    <vt:lpwstr>False</vt:lpwstr>
  </property>
  <property fmtid="{D5CDD505-2E9C-101B-9397-08002B2CF9AE}" pid="11" name="editor">
    <vt:lpwstr/>
  </property>
  <property fmtid="{D5CDD505-2E9C-101B-9397-08002B2CF9AE}" pid="12" name="header-includes">
    <vt:lpwstr/>
  </property>
  <property fmtid="{D5CDD505-2E9C-101B-9397-08002B2CF9AE}" pid="13" name="image">
    <vt:lpwstr>formats.jpg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mainfont">
    <vt:lpwstr>Hiragino Sans GB</vt:lpwstr>
  </property>
  <property fmtid="{D5CDD505-2E9C-101B-9397-08002B2CF9AE}" pid="18" name="page-layout">
    <vt:lpwstr>article</vt:lpwstr>
  </property>
  <property fmtid="{D5CDD505-2E9C-101B-9397-08002B2CF9AE}" pid="19" name="page-navigation">
    <vt:lpwstr>True</vt:lpwstr>
  </property>
  <property fmtid="{D5CDD505-2E9C-101B-9397-08002B2CF9AE}" pid="20" name="subtitle">
    <vt:lpwstr>多种输出格式，网页中自动加入其他格式链接</vt:lpwstr>
  </property>
  <property fmtid="{D5CDD505-2E9C-101B-9397-08002B2CF9AE}" pid="21" name="title-block-banner">
    <vt:lpwstr>True</vt:lpwstr>
  </property>
  <property fmtid="{D5CDD505-2E9C-101B-9397-08002B2CF9AE}" pid="22" name="title-block-banner-color">
    <vt:lpwstr>#c8c8c8</vt:lpwstr>
  </property>
  <property fmtid="{D5CDD505-2E9C-101B-9397-08002B2CF9AE}" pid="23" name="title-block-categories">
    <vt:lpwstr>True</vt:lpwstr>
  </property>
  <property fmtid="{D5CDD505-2E9C-101B-9397-08002B2CF9AE}" pid="24" name="toc-title">
    <vt:lpwstr>目录</vt:lpwstr>
  </property>
</Properties>
</file>