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E877F" w14:textId="7F1E2F5D" w:rsidR="00C26A55" w:rsidRPr="007B2848" w:rsidRDefault="00C26A55" w:rsidP="009573E9">
      <w:pPr>
        <w:pStyle w:val="Title"/>
        <w:rPr>
          <w:rFonts w:ascii="Futura Medium" w:eastAsia="Times New Roman" w:hAnsi="Futura Medium" w:cs="Futura Medium" w:hint="cs"/>
          <w:color w:val="D86DCB" w:themeColor="accent5" w:themeTint="99"/>
          <w:sz w:val="28"/>
          <w:szCs w:val="28"/>
        </w:rPr>
      </w:pPr>
      <w:r w:rsidRPr="007B2848">
        <w:rPr>
          <w:rFonts w:ascii="Futura Medium" w:eastAsia="Times New Roman" w:hAnsi="Futura Medium" w:cs="Futura Medium" w:hint="cs"/>
          <w:noProof/>
          <w:color w:val="D86DCB" w:themeColor="accent5" w:themeTint="99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492A919" wp14:editId="165C2B75">
            <wp:simplePos x="0" y="0"/>
            <wp:positionH relativeFrom="column">
              <wp:posOffset>906780</wp:posOffset>
            </wp:positionH>
            <wp:positionV relativeFrom="paragraph">
              <wp:posOffset>-224985</wp:posOffset>
            </wp:positionV>
            <wp:extent cx="844355" cy="844355"/>
            <wp:effectExtent l="0" t="0" r="0" b="0"/>
            <wp:wrapNone/>
            <wp:docPr id="1199655266" name="Picture 1" descr="A purple hexagon with a white trid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655266" name="Picture 1" descr="A purple hexagon with a white trident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355" cy="84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73E9" w:rsidRPr="007B2848">
        <w:rPr>
          <w:rFonts w:ascii="Futura Medium" w:eastAsia="Times New Roman" w:hAnsi="Futura Medium" w:cs="Futura Medium" w:hint="cs"/>
          <w:color w:val="D86DCB" w:themeColor="accent5" w:themeTint="99"/>
          <w:sz w:val="28"/>
          <w:szCs w:val="28"/>
        </w:rPr>
        <w:t>P</w:t>
      </w:r>
      <w:r w:rsidR="00DE3F4D" w:rsidRPr="007B2848">
        <w:rPr>
          <w:rFonts w:ascii="Futura Medium" w:eastAsia="Times New Roman" w:hAnsi="Futura Medium" w:cs="Futura Medium" w:hint="cs"/>
          <w:color w:val="D86DCB" w:themeColor="accent5" w:themeTint="99"/>
          <w:sz w:val="28"/>
          <w:szCs w:val="28"/>
        </w:rPr>
        <w:t>LONN</w:t>
      </w:r>
      <w:r w:rsidR="009573E9" w:rsidRPr="007B2848">
        <w:rPr>
          <w:rFonts w:ascii="Futura Medium" w:eastAsia="Times New Roman" w:hAnsi="Futura Medium" w:cs="Futura Medium" w:hint="cs"/>
          <w:color w:val="D86DCB" w:themeColor="accent5" w:themeTint="99"/>
          <w:sz w:val="28"/>
          <w:szCs w:val="28"/>
        </w:rPr>
        <w:t xml:space="preserve"> </w:t>
      </w:r>
    </w:p>
    <w:p w14:paraId="21C362CC" w14:textId="07AEA361" w:rsidR="009573E9" w:rsidRPr="007B2848" w:rsidRDefault="009573E9" w:rsidP="009573E9">
      <w:pPr>
        <w:pStyle w:val="Title"/>
        <w:rPr>
          <w:rFonts w:ascii="Futura Medium" w:eastAsia="Times New Roman" w:hAnsi="Futura Medium" w:cs="Futura Medium" w:hint="cs"/>
          <w:color w:val="D86DCB" w:themeColor="accent5" w:themeTint="99"/>
          <w:sz w:val="28"/>
          <w:szCs w:val="28"/>
        </w:rPr>
      </w:pPr>
      <w:r w:rsidRPr="007B2848">
        <w:rPr>
          <w:rFonts w:ascii="Futura Medium" w:eastAsia="Times New Roman" w:hAnsi="Futura Medium" w:cs="Futura Medium" w:hint="cs"/>
          <w:color w:val="D86DCB" w:themeColor="accent5" w:themeTint="99"/>
          <w:sz w:val="28"/>
          <w:szCs w:val="28"/>
        </w:rPr>
        <w:t>White Paper</w:t>
      </w:r>
    </w:p>
    <w:p w14:paraId="22266AFC" w14:textId="7E8FEE02" w:rsidR="009573E9" w:rsidRPr="007B2848" w:rsidRDefault="009573E9" w:rsidP="00C26A55">
      <w:p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Futura Medium" w:eastAsia="Times New Roman" w:hAnsi="Futura Medium" w:cs="Futura Medium" w:hint="cs"/>
          <w:kern w:val="0"/>
          <w:sz w:val="20"/>
          <w:szCs w:val="20"/>
          <w14:ligatures w14:val="none"/>
        </w:rPr>
      </w:pPr>
      <w:r w:rsidRPr="007B2848">
        <w:rPr>
          <w:rFonts w:ascii="Futura Medium" w:eastAsia="Times New Roman" w:hAnsi="Futura Medium" w:cs="Futura Medium" w:hint="cs"/>
          <w:kern w:val="0"/>
          <w:sz w:val="20"/>
          <w:szCs w:val="20"/>
          <w14:ligatures w14:val="none"/>
        </w:rPr>
        <w:br/>
        <w:t>Executive Summary</w:t>
      </w:r>
    </w:p>
    <w:p w14:paraId="36E309CF" w14:textId="201E8E16" w:rsidR="009573E9" w:rsidRPr="007B2848" w:rsidRDefault="00A50658" w:rsidP="009573E9">
      <w:pPr>
        <w:spacing w:before="100" w:beforeAutospacing="1" w:after="100" w:afterAutospacing="1" w:line="240" w:lineRule="auto"/>
        <w:rPr>
          <w:rFonts w:ascii="Palatino" w:eastAsia="Times New Roman" w:hAnsi="Palatino" w:cs="Times New Roman"/>
          <w:kern w:val="0"/>
          <w:sz w:val="20"/>
          <w:szCs w:val="20"/>
          <w14:ligatures w14:val="none"/>
        </w:rPr>
      </w:pPr>
      <w:r>
        <w:rPr>
          <w:rFonts w:ascii="Palatino" w:eastAsia="Times New Roman" w:hAnsi="Palatino" w:cs="Times New Roman"/>
          <w:kern w:val="0"/>
          <w:sz w:val="20"/>
          <w:szCs w:val="20"/>
          <w14:ligatures w14:val="none"/>
        </w:rPr>
        <w:t>PLONN</w:t>
      </w:r>
      <w:r w:rsidR="009573E9" w:rsidRPr="007B2848">
        <w:rPr>
          <w:rFonts w:ascii="Palatino" w:eastAsia="Times New Roman" w:hAnsi="Palatino" w:cs="Times New Roman"/>
          <w:kern w:val="0"/>
          <w:sz w:val="20"/>
          <w:szCs w:val="20"/>
          <w14:ligatures w14:val="none"/>
        </w:rPr>
        <w:t xml:space="preserve"> </w:t>
      </w:r>
      <w:r>
        <w:rPr>
          <w:rFonts w:ascii="Palatino" w:eastAsia="Times New Roman" w:hAnsi="Palatino" w:cs="Times New Roman"/>
          <w:kern w:val="0"/>
          <w:sz w:val="20"/>
          <w:szCs w:val="20"/>
          <w14:ligatures w14:val="none"/>
        </w:rPr>
        <w:t xml:space="preserve">is </w:t>
      </w:r>
      <w:r w:rsidR="00953EDA" w:rsidRPr="007B2848">
        <w:rPr>
          <w:rFonts w:ascii="Palatino" w:eastAsia="Times New Roman" w:hAnsi="Palatino" w:cs="Times New Roman"/>
          <w:kern w:val="0"/>
          <w:sz w:val="20"/>
          <w:szCs w:val="20"/>
          <w14:ligatures w14:val="none"/>
        </w:rPr>
        <w:t xml:space="preserve">the </w:t>
      </w:r>
      <w:r w:rsidR="0043356E" w:rsidRPr="007B2848">
        <w:rPr>
          <w:rFonts w:ascii="Palatino" w:eastAsia="Times New Roman" w:hAnsi="Palatino" w:cs="Times New Roman"/>
          <w:kern w:val="0"/>
          <w:sz w:val="20"/>
          <w:szCs w:val="20"/>
          <w14:ligatures w14:val="none"/>
        </w:rPr>
        <w:t>first of its kind,</w:t>
      </w:r>
      <w:r w:rsidR="009573E9" w:rsidRPr="007B2848">
        <w:rPr>
          <w:rFonts w:ascii="Palatino" w:eastAsia="Times New Roman" w:hAnsi="Palatino" w:cs="Times New Roman"/>
          <w:kern w:val="0"/>
          <w:sz w:val="20"/>
          <w:szCs w:val="20"/>
          <w14:ligatures w14:val="none"/>
        </w:rPr>
        <w:t xml:space="preserve"> integrated investment firm</w:t>
      </w:r>
      <w:r w:rsidR="0043356E" w:rsidRPr="007B2848">
        <w:rPr>
          <w:rFonts w:ascii="Palatino" w:eastAsia="Times New Roman" w:hAnsi="Palatino" w:cs="Times New Roman"/>
          <w:kern w:val="0"/>
          <w:sz w:val="20"/>
          <w:szCs w:val="20"/>
          <w14:ligatures w14:val="none"/>
        </w:rPr>
        <w:t>,</w:t>
      </w:r>
      <w:r w:rsidR="009573E9" w:rsidRPr="007B2848">
        <w:rPr>
          <w:rFonts w:ascii="Palatino" w:eastAsia="Times New Roman" w:hAnsi="Palatino" w:cs="Times New Roman"/>
          <w:kern w:val="0"/>
          <w:sz w:val="20"/>
          <w:szCs w:val="20"/>
          <w14:ligatures w14:val="none"/>
        </w:rPr>
        <w:t xml:space="preserve"> delivering </w:t>
      </w:r>
      <w:r w:rsidR="0043356E" w:rsidRPr="007B2848">
        <w:rPr>
          <w:rFonts w:ascii="Palatino" w:eastAsia="Times New Roman" w:hAnsi="Palatino" w:cs="Times New Roman"/>
          <w:kern w:val="0"/>
          <w:sz w:val="20"/>
          <w:szCs w:val="20"/>
          <w14:ligatures w14:val="none"/>
        </w:rPr>
        <w:t xml:space="preserve">high </w:t>
      </w:r>
      <w:r>
        <w:rPr>
          <w:rFonts w:ascii="Palatino" w:eastAsia="Times New Roman" w:hAnsi="Palatino" w:cs="Times New Roman"/>
          <w:kern w:val="0"/>
          <w:sz w:val="20"/>
          <w:szCs w:val="20"/>
          <w14:ligatures w14:val="none"/>
        </w:rPr>
        <w:t>Return on Investments (</w:t>
      </w:r>
      <w:r w:rsidR="0043356E" w:rsidRPr="007B2848">
        <w:rPr>
          <w:rFonts w:ascii="Palatino" w:eastAsia="Times New Roman" w:hAnsi="Palatino" w:cs="Times New Roman"/>
          <w:kern w:val="0"/>
          <w:sz w:val="20"/>
          <w:szCs w:val="20"/>
          <w14:ligatures w14:val="none"/>
        </w:rPr>
        <w:t>ROI</w:t>
      </w:r>
      <w:r>
        <w:rPr>
          <w:rFonts w:ascii="Palatino" w:eastAsia="Times New Roman" w:hAnsi="Palatino" w:cs="Times New Roman"/>
          <w:kern w:val="0"/>
          <w:sz w:val="20"/>
          <w:szCs w:val="20"/>
          <w14:ligatures w14:val="none"/>
        </w:rPr>
        <w:t xml:space="preserve">) </w:t>
      </w:r>
      <w:r w:rsidR="009573E9" w:rsidRPr="007B2848">
        <w:rPr>
          <w:rFonts w:ascii="Palatino" w:eastAsia="Times New Roman" w:hAnsi="Palatino" w:cs="Times New Roman"/>
          <w:kern w:val="0"/>
          <w:sz w:val="20"/>
          <w:szCs w:val="20"/>
          <w14:ligatures w14:val="none"/>
        </w:rPr>
        <w:t>through two complementary strategies: a sophisticated sports-</w:t>
      </w:r>
      <w:r w:rsidR="00810FB4" w:rsidRPr="007B2848">
        <w:rPr>
          <w:rFonts w:ascii="Palatino" w:eastAsia="Times New Roman" w:hAnsi="Palatino" w:cs="Times New Roman"/>
          <w:kern w:val="0"/>
          <w:sz w:val="20"/>
          <w:szCs w:val="20"/>
          <w14:ligatures w14:val="none"/>
        </w:rPr>
        <w:t>investment</w:t>
      </w:r>
      <w:r w:rsidR="009573E9" w:rsidRPr="007B2848">
        <w:rPr>
          <w:rFonts w:ascii="Palatino" w:eastAsia="Times New Roman" w:hAnsi="Palatino" w:cs="Times New Roman"/>
          <w:kern w:val="0"/>
          <w:sz w:val="20"/>
          <w:szCs w:val="20"/>
          <w14:ligatures w14:val="none"/>
        </w:rPr>
        <w:t xml:space="preserve"> </w:t>
      </w:r>
      <w:r w:rsidR="00810FB4" w:rsidRPr="007B2848">
        <w:rPr>
          <w:rFonts w:ascii="Palatino" w:eastAsia="Times New Roman" w:hAnsi="Palatino" w:cs="Times New Roman"/>
          <w:kern w:val="0"/>
          <w:sz w:val="20"/>
          <w:szCs w:val="20"/>
          <w14:ligatures w14:val="none"/>
        </w:rPr>
        <w:t xml:space="preserve">ensemble </w:t>
      </w:r>
      <w:r w:rsidR="009573E9" w:rsidRPr="007B2848">
        <w:rPr>
          <w:rFonts w:ascii="Palatino" w:eastAsia="Times New Roman" w:hAnsi="Palatino" w:cs="Times New Roman"/>
          <w:kern w:val="0"/>
          <w:sz w:val="20"/>
          <w:szCs w:val="20"/>
          <w14:ligatures w14:val="none"/>
        </w:rPr>
        <w:t>and a diversified equity</w:t>
      </w:r>
      <w:r>
        <w:rPr>
          <w:rFonts w:ascii="Palatino" w:eastAsia="Times New Roman" w:hAnsi="Palatino" w:cs="Times New Roman"/>
          <w:kern w:val="0"/>
          <w:sz w:val="20"/>
          <w:szCs w:val="20"/>
          <w14:ligatures w14:val="none"/>
        </w:rPr>
        <w:t>/</w:t>
      </w:r>
      <w:r w:rsidR="009573E9" w:rsidRPr="007B2848">
        <w:rPr>
          <w:rFonts w:ascii="Palatino" w:eastAsia="Times New Roman" w:hAnsi="Palatino" w:cs="Times New Roman"/>
          <w:kern w:val="0"/>
          <w:sz w:val="20"/>
          <w:szCs w:val="20"/>
          <w14:ligatures w14:val="none"/>
        </w:rPr>
        <w:t xml:space="preserve">dividend portfolio. Utilizing proprietary machine learning models, </w:t>
      </w:r>
      <w:r w:rsidR="00810FB4" w:rsidRPr="007B2848">
        <w:rPr>
          <w:rFonts w:ascii="Palatino" w:eastAsia="Times New Roman" w:hAnsi="Palatino" w:cs="Times New Roman"/>
          <w:kern w:val="0"/>
          <w:sz w:val="20"/>
          <w:szCs w:val="20"/>
          <w14:ligatures w14:val="none"/>
        </w:rPr>
        <w:t xml:space="preserve">applied </w:t>
      </w:r>
      <w:r w:rsidR="009573E9" w:rsidRPr="007B2848">
        <w:rPr>
          <w:rFonts w:ascii="Palatino" w:eastAsia="Times New Roman" w:hAnsi="Palatino" w:cs="Times New Roman"/>
          <w:kern w:val="0"/>
          <w:sz w:val="20"/>
          <w:szCs w:val="20"/>
          <w14:ligatures w14:val="none"/>
        </w:rPr>
        <w:t>data analytics, and disciplined risk management via the Kelly criterion, we generate consistent, high-ROI outcomes. In June 2025,</w:t>
      </w:r>
      <w:r>
        <w:rPr>
          <w:rFonts w:ascii="Palatino" w:eastAsia="Times New Roman" w:hAnsi="Palatino" w:cs="Times New Roman"/>
          <w:kern w:val="0"/>
          <w:sz w:val="20"/>
          <w:szCs w:val="20"/>
          <w14:ligatures w14:val="none"/>
        </w:rPr>
        <w:t xml:space="preserve"> PLONN’s</w:t>
      </w:r>
      <w:r w:rsidR="009573E9" w:rsidRPr="007B2848">
        <w:rPr>
          <w:rFonts w:ascii="Palatino" w:eastAsia="Times New Roman" w:hAnsi="Palatino" w:cs="Times New Roman"/>
          <w:kern w:val="0"/>
          <w:sz w:val="20"/>
          <w:szCs w:val="20"/>
          <w14:ligatures w14:val="none"/>
        </w:rPr>
        <w:t xml:space="preserve"> M</w:t>
      </w:r>
      <w:r>
        <w:rPr>
          <w:rFonts w:ascii="Palatino" w:eastAsia="Times New Roman" w:hAnsi="Palatino" w:cs="Times New Roman"/>
          <w:kern w:val="0"/>
          <w:sz w:val="20"/>
          <w:szCs w:val="20"/>
          <w14:ligatures w14:val="none"/>
        </w:rPr>
        <w:t xml:space="preserve">ajor </w:t>
      </w:r>
      <w:r w:rsidR="009573E9" w:rsidRPr="007B2848">
        <w:rPr>
          <w:rFonts w:ascii="Palatino" w:eastAsia="Times New Roman" w:hAnsi="Palatino" w:cs="Times New Roman"/>
          <w:kern w:val="0"/>
          <w:sz w:val="20"/>
          <w:szCs w:val="20"/>
          <w14:ligatures w14:val="none"/>
        </w:rPr>
        <w:t>L</w:t>
      </w:r>
      <w:r>
        <w:rPr>
          <w:rFonts w:ascii="Palatino" w:eastAsia="Times New Roman" w:hAnsi="Palatino" w:cs="Times New Roman"/>
          <w:kern w:val="0"/>
          <w:sz w:val="20"/>
          <w:szCs w:val="20"/>
          <w14:ligatures w14:val="none"/>
        </w:rPr>
        <w:t xml:space="preserve">eague </w:t>
      </w:r>
      <w:r w:rsidR="009573E9" w:rsidRPr="007B2848">
        <w:rPr>
          <w:rFonts w:ascii="Palatino" w:eastAsia="Times New Roman" w:hAnsi="Palatino" w:cs="Times New Roman"/>
          <w:kern w:val="0"/>
          <w:sz w:val="20"/>
          <w:szCs w:val="20"/>
          <w14:ligatures w14:val="none"/>
        </w:rPr>
        <w:t>B</w:t>
      </w:r>
      <w:r>
        <w:rPr>
          <w:rFonts w:ascii="Palatino" w:eastAsia="Times New Roman" w:hAnsi="Palatino" w:cs="Times New Roman"/>
          <w:kern w:val="0"/>
          <w:sz w:val="20"/>
          <w:szCs w:val="20"/>
          <w14:ligatures w14:val="none"/>
        </w:rPr>
        <w:t>aseball (MLB)</w:t>
      </w:r>
      <w:r w:rsidR="009573E9" w:rsidRPr="007B2848">
        <w:rPr>
          <w:rFonts w:ascii="Palatino" w:eastAsia="Times New Roman" w:hAnsi="Palatino" w:cs="Times New Roman"/>
          <w:kern w:val="0"/>
          <w:sz w:val="20"/>
          <w:szCs w:val="20"/>
          <w14:ligatures w14:val="none"/>
        </w:rPr>
        <w:t xml:space="preserve"> strategy delivered +320% ROI; in July, </w:t>
      </w:r>
      <w:r>
        <w:rPr>
          <w:rFonts w:ascii="Palatino" w:eastAsia="Times New Roman" w:hAnsi="Palatino" w:cs="Times New Roman"/>
          <w:kern w:val="0"/>
          <w:sz w:val="20"/>
          <w:szCs w:val="20"/>
          <w14:ligatures w14:val="none"/>
        </w:rPr>
        <w:t>PLONN’s</w:t>
      </w:r>
      <w:r w:rsidR="009573E9" w:rsidRPr="007B2848">
        <w:rPr>
          <w:rFonts w:ascii="Palatino" w:eastAsia="Times New Roman" w:hAnsi="Palatino" w:cs="Times New Roman"/>
          <w:kern w:val="0"/>
          <w:sz w:val="20"/>
          <w:szCs w:val="20"/>
          <w14:ligatures w14:val="none"/>
        </w:rPr>
        <w:t xml:space="preserve"> </w:t>
      </w:r>
      <w:r w:rsidR="0043356E" w:rsidRPr="007B2848">
        <w:rPr>
          <w:rFonts w:ascii="Palatino" w:eastAsia="Times New Roman" w:hAnsi="Palatino" w:cs="Times New Roman"/>
          <w:kern w:val="0"/>
          <w:sz w:val="20"/>
          <w:szCs w:val="20"/>
          <w14:ligatures w14:val="none"/>
        </w:rPr>
        <w:t xml:space="preserve">MLB </w:t>
      </w:r>
      <w:r w:rsidR="009573E9" w:rsidRPr="007B2848">
        <w:rPr>
          <w:rFonts w:ascii="Palatino" w:eastAsia="Times New Roman" w:hAnsi="Palatino" w:cs="Times New Roman"/>
          <w:kern w:val="0"/>
          <w:sz w:val="20"/>
          <w:szCs w:val="20"/>
          <w14:ligatures w14:val="none"/>
        </w:rPr>
        <w:t xml:space="preserve">model achieved </w:t>
      </w:r>
      <w:r w:rsidR="00DE3F4D" w:rsidRPr="007B2848">
        <w:rPr>
          <w:rFonts w:ascii="Palatino" w:eastAsia="Times New Roman" w:hAnsi="Palatino" w:cs="Times New Roman"/>
          <w:kern w:val="0"/>
          <w:sz w:val="20"/>
          <w:szCs w:val="20"/>
          <w14:ligatures w14:val="none"/>
        </w:rPr>
        <w:t>a</w:t>
      </w:r>
      <w:r w:rsidR="009573E9" w:rsidRPr="007B2848">
        <w:rPr>
          <w:rFonts w:ascii="Palatino" w:eastAsia="Times New Roman" w:hAnsi="Palatino" w:cs="Times New Roman"/>
          <w:kern w:val="0"/>
          <w:sz w:val="20"/>
          <w:szCs w:val="20"/>
          <w14:ligatures w14:val="none"/>
        </w:rPr>
        <w:t xml:space="preserve"> </w:t>
      </w:r>
      <w:r w:rsidR="0043356E" w:rsidRPr="007B2848">
        <w:rPr>
          <w:rFonts w:ascii="Palatino" w:eastAsia="Times New Roman" w:hAnsi="Palatino" w:cs="Times New Roman"/>
          <w:kern w:val="0"/>
          <w:sz w:val="20"/>
          <w:szCs w:val="20"/>
          <w14:ligatures w14:val="none"/>
        </w:rPr>
        <w:t>71</w:t>
      </w:r>
      <w:r w:rsidR="009573E9" w:rsidRPr="007B2848">
        <w:rPr>
          <w:rFonts w:ascii="Palatino" w:eastAsia="Times New Roman" w:hAnsi="Palatino" w:cs="Times New Roman"/>
          <w:kern w:val="0"/>
          <w:sz w:val="20"/>
          <w:szCs w:val="20"/>
          <w14:ligatures w14:val="none"/>
        </w:rPr>
        <w:t>%+ win rate on total-</w:t>
      </w:r>
      <w:r>
        <w:rPr>
          <w:rFonts w:ascii="Palatino" w:eastAsia="Times New Roman" w:hAnsi="Palatino" w:cs="Times New Roman"/>
          <w:kern w:val="0"/>
          <w:sz w:val="20"/>
          <w:szCs w:val="20"/>
          <w14:ligatures w14:val="none"/>
        </w:rPr>
        <w:t xml:space="preserve">run </w:t>
      </w:r>
      <w:r w:rsidR="009573E9" w:rsidRPr="007B2848">
        <w:rPr>
          <w:rFonts w:ascii="Palatino" w:eastAsia="Times New Roman" w:hAnsi="Palatino" w:cs="Times New Roman"/>
          <w:kern w:val="0"/>
          <w:sz w:val="20"/>
          <w:szCs w:val="20"/>
          <w14:ligatures w14:val="none"/>
        </w:rPr>
        <w:t>predictions using a</w:t>
      </w:r>
      <w:r w:rsidR="0043356E" w:rsidRPr="007B2848">
        <w:rPr>
          <w:rFonts w:ascii="Palatino" w:eastAsia="Times New Roman" w:hAnsi="Palatino" w:cs="Times New Roman"/>
          <w:kern w:val="0"/>
          <w:sz w:val="20"/>
          <w:szCs w:val="20"/>
          <w14:ligatures w14:val="none"/>
        </w:rPr>
        <w:t xml:space="preserve"> complex encoded rolling window neural network.</w:t>
      </w:r>
      <w:r w:rsidR="00810FB4" w:rsidRPr="007B2848">
        <w:rPr>
          <w:rFonts w:ascii="Palatino" w:eastAsia="Times New Roman" w:hAnsi="Palatino" w:cs="Times New Roman"/>
          <w:kern w:val="0"/>
          <w:sz w:val="20"/>
          <w:szCs w:val="20"/>
          <w14:ligatures w14:val="none"/>
        </w:rPr>
        <w:t xml:space="preserve"> For the 2025</w:t>
      </w:r>
      <w:r>
        <w:rPr>
          <w:rFonts w:ascii="Palatino" w:eastAsia="Times New Roman" w:hAnsi="Palatino" w:cs="Times New Roman"/>
          <w:kern w:val="0"/>
          <w:sz w:val="20"/>
          <w:szCs w:val="20"/>
          <w14:ligatures w14:val="none"/>
        </w:rPr>
        <w:t xml:space="preserve"> National Basketball Association</w:t>
      </w:r>
      <w:r w:rsidR="00810FB4" w:rsidRPr="007B2848">
        <w:rPr>
          <w:rFonts w:ascii="Palatino" w:eastAsia="Times New Roman" w:hAnsi="Palatino" w:cs="Times New Roman"/>
          <w:kern w:val="0"/>
          <w:sz w:val="20"/>
          <w:szCs w:val="20"/>
          <w14:ligatures w14:val="none"/>
        </w:rPr>
        <w:t xml:space="preserve"> </w:t>
      </w:r>
      <w:r>
        <w:rPr>
          <w:rFonts w:ascii="Palatino" w:eastAsia="Times New Roman" w:hAnsi="Palatino" w:cs="Times New Roman"/>
          <w:kern w:val="0"/>
          <w:sz w:val="20"/>
          <w:szCs w:val="20"/>
          <w14:ligatures w14:val="none"/>
        </w:rPr>
        <w:t>(</w:t>
      </w:r>
      <w:r w:rsidR="00810FB4" w:rsidRPr="007B2848">
        <w:rPr>
          <w:rFonts w:ascii="Palatino" w:eastAsia="Times New Roman" w:hAnsi="Palatino" w:cs="Times New Roman"/>
          <w:kern w:val="0"/>
          <w:sz w:val="20"/>
          <w:szCs w:val="20"/>
          <w14:ligatures w14:val="none"/>
        </w:rPr>
        <w:t>NBA</w:t>
      </w:r>
      <w:r>
        <w:rPr>
          <w:rFonts w:ascii="Palatino" w:eastAsia="Times New Roman" w:hAnsi="Palatino" w:cs="Times New Roman"/>
          <w:kern w:val="0"/>
          <w:sz w:val="20"/>
          <w:szCs w:val="20"/>
          <w14:ligatures w14:val="none"/>
        </w:rPr>
        <w:t>)</w:t>
      </w:r>
      <w:r w:rsidR="00810FB4" w:rsidRPr="007B2848">
        <w:rPr>
          <w:rFonts w:ascii="Palatino" w:eastAsia="Times New Roman" w:hAnsi="Palatino" w:cs="Times New Roman"/>
          <w:kern w:val="0"/>
          <w:sz w:val="20"/>
          <w:szCs w:val="20"/>
          <w14:ligatures w14:val="none"/>
        </w:rPr>
        <w:t xml:space="preserve"> season we invested </w:t>
      </w:r>
      <w:r>
        <w:rPr>
          <w:rFonts w:ascii="Palatino" w:eastAsia="Times New Roman" w:hAnsi="Palatino" w:cs="Times New Roman"/>
          <w:kern w:val="0"/>
          <w:sz w:val="20"/>
          <w:szCs w:val="20"/>
          <w14:ligatures w14:val="none"/>
        </w:rPr>
        <w:t xml:space="preserve">over </w:t>
      </w:r>
      <w:r w:rsidR="00810FB4" w:rsidRPr="007B2848">
        <w:rPr>
          <w:rFonts w:ascii="Palatino" w:eastAsia="Times New Roman" w:hAnsi="Palatino" w:cs="Times New Roman"/>
          <w:kern w:val="0"/>
          <w:sz w:val="20"/>
          <w:szCs w:val="20"/>
          <w14:ligatures w14:val="none"/>
        </w:rPr>
        <w:t xml:space="preserve">$2,330 ($10/day) and our models returned 32,943% </w:t>
      </w:r>
    </w:p>
    <w:p w14:paraId="3EFC0FE2" w14:textId="4E28FEC0" w:rsidR="009573E9" w:rsidRPr="007B2848" w:rsidRDefault="009573E9" w:rsidP="00C26A55">
      <w:p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Futura Medium" w:eastAsia="Times New Roman" w:hAnsi="Futura Medium" w:cs="Futura Medium" w:hint="cs"/>
          <w:kern w:val="0"/>
          <w:sz w:val="20"/>
          <w:szCs w:val="20"/>
          <w14:ligatures w14:val="none"/>
        </w:rPr>
      </w:pPr>
      <w:r w:rsidRPr="007B2848">
        <w:rPr>
          <w:rFonts w:ascii="Futura Medium" w:eastAsia="Times New Roman" w:hAnsi="Futura Medium" w:cs="Futura Medium" w:hint="cs"/>
          <w:kern w:val="0"/>
          <w:sz w:val="20"/>
          <w:szCs w:val="20"/>
          <w14:ligatures w14:val="none"/>
        </w:rPr>
        <w:t>Market Opportunity</w:t>
      </w:r>
    </w:p>
    <w:p w14:paraId="66FA2817" w14:textId="22DD2F7B" w:rsidR="009573E9" w:rsidRPr="007B2848" w:rsidRDefault="009573E9" w:rsidP="009573E9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</w:pPr>
      <w:r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>• Equities &amp; Income: Global public markets exceed $100 trillion, offering dividend yields of 2–5% and long-term growth of 6–8% annually.</w:t>
      </w:r>
      <w:r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br/>
        <w:t>• Sports Betting: A $200 billion annual handle forecast to grow 8% p.a., with NFL, NBA, and MLB markets presenting algorithmic inefficiencies.</w:t>
      </w:r>
      <w:r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br/>
        <w:t>• Institutional Access: We democratize professional-grade analytics to accredited investors via subscription and AUM services.</w:t>
      </w:r>
    </w:p>
    <w:p w14:paraId="25E0F624" w14:textId="77777777" w:rsidR="009573E9" w:rsidRPr="007B2848" w:rsidRDefault="009573E9" w:rsidP="00C26A55">
      <w:p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Futura Medium" w:eastAsia="Times New Roman" w:hAnsi="Futura Medium" w:cs="Futura Medium" w:hint="cs"/>
          <w:kern w:val="0"/>
          <w:sz w:val="20"/>
          <w:szCs w:val="20"/>
          <w14:ligatures w14:val="none"/>
        </w:rPr>
      </w:pPr>
      <w:r w:rsidRPr="007B2848">
        <w:rPr>
          <w:rFonts w:ascii="Futura Medium" w:eastAsia="Times New Roman" w:hAnsi="Futura Medium" w:cs="Futura Medium" w:hint="cs"/>
          <w:kern w:val="0"/>
          <w:sz w:val="20"/>
          <w:szCs w:val="20"/>
          <w14:ligatures w14:val="none"/>
        </w:rPr>
        <w:t>Strategy Overview</w:t>
      </w:r>
    </w:p>
    <w:p w14:paraId="424F7940" w14:textId="2A36863E" w:rsidR="009573E9" w:rsidRPr="007B2848" w:rsidRDefault="009573E9" w:rsidP="009573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</w:pPr>
      <w:r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>Equity &amp; Dividend Portfolio (</w:t>
      </w:r>
      <w:r w:rsidR="00C26191"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 xml:space="preserve">e.g. </w:t>
      </w:r>
      <w:r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>95% of Capital)</w:t>
      </w:r>
    </w:p>
    <w:p w14:paraId="7DEB7299" w14:textId="77434E75" w:rsidR="009573E9" w:rsidRPr="007B2848" w:rsidRDefault="009573E9" w:rsidP="009573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</w:pPr>
      <w:r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>LLM-Powered Equity Models: NLP on news, earnings transcripts, and social signals identifies 3–</w:t>
      </w:r>
      <w:r w:rsidR="007B2848"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>12-month</w:t>
      </w:r>
      <w:r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 xml:space="preserve"> trends.</w:t>
      </w:r>
    </w:p>
    <w:p w14:paraId="4C985C6E" w14:textId="77777777" w:rsidR="009573E9" w:rsidRPr="007B2848" w:rsidRDefault="009573E9" w:rsidP="009573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</w:pPr>
      <w:r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>Dividend-Growth Selection: Screens for companies with 5+ years of dividend increases, stable cash flows, and low payout ratios.</w:t>
      </w:r>
    </w:p>
    <w:p w14:paraId="0C1EC3C0" w14:textId="77777777" w:rsidR="009573E9" w:rsidRPr="007B2848" w:rsidRDefault="009573E9" w:rsidP="009573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</w:pPr>
      <w:r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>ETF &amp; Sector Rotation: Tactical shifts based on macroeconomic indicators and volatility targeting.</w:t>
      </w:r>
    </w:p>
    <w:p w14:paraId="180AB030" w14:textId="436DA4BD" w:rsidR="00C26191" w:rsidRPr="007B2848" w:rsidRDefault="009573E9" w:rsidP="00C261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</w:pPr>
      <w:r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>Risk Controls: Dynamic rebalancing, drawdown limits (max 8%), and sector diversification maintain portfolio stability.</w:t>
      </w:r>
    </w:p>
    <w:p w14:paraId="5B28D0FD" w14:textId="0CEF3326" w:rsidR="009573E9" w:rsidRPr="007B2848" w:rsidRDefault="009573E9" w:rsidP="009573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</w:pPr>
      <w:r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>Sport-</w:t>
      </w:r>
      <w:r w:rsidR="00C26191"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 xml:space="preserve">Investing </w:t>
      </w:r>
      <w:r w:rsidR="007B2848"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>Portfolio (</w:t>
      </w:r>
      <w:r w:rsidR="00C26191"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 xml:space="preserve">e.g. </w:t>
      </w:r>
      <w:r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>5% of Capital)</w:t>
      </w:r>
    </w:p>
    <w:p w14:paraId="47E651E0" w14:textId="6BC980DD" w:rsidR="009573E9" w:rsidRPr="007B2848" w:rsidRDefault="009573E9" w:rsidP="009573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</w:pPr>
      <w:r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 xml:space="preserve">MLB Model: Ensemble of gradient-boosted trees and neural networks, betting line </w:t>
      </w:r>
      <w:proofErr w:type="gramStart"/>
      <w:r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>moves, and</w:t>
      </w:r>
      <w:proofErr w:type="gramEnd"/>
      <w:r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 xml:space="preserve"> </w:t>
      </w:r>
      <w:r w:rsidR="00C26191"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>applied statistics layers</w:t>
      </w:r>
      <w:r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>; Kelly-based sizing delivers +320% ROI in June.</w:t>
      </w:r>
    </w:p>
    <w:p w14:paraId="6C5C872D" w14:textId="4E8119BF" w:rsidR="00C26191" w:rsidRPr="007B2848" w:rsidRDefault="009573E9" w:rsidP="00C26A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</w:pPr>
      <w:r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>NBA Model: A twin-vector multi-layer perceptron (MLP) predicts total points scored by both teams. One input vector encodes team-level features (pace, efficiency, home/away, injuries); the second encodes game-specific signals (recent form, back-to-back status, travel distance). The MLP merges these and outputs a probability distribution over total-point</w:t>
      </w:r>
      <w:r w:rsidR="0043356E"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>s.</w:t>
      </w:r>
    </w:p>
    <w:p w14:paraId="4CE0B75B" w14:textId="77777777" w:rsidR="009573E9" w:rsidRPr="007B2848" w:rsidRDefault="009573E9" w:rsidP="009573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</w:pPr>
      <w:r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>Kelly-Based Sizing: Tiered allocations (¼, ½, full Kelly) allow clients to choose low, moderate, or aggressive growth profiles, applying uniform risk controls across leagues.</w:t>
      </w:r>
    </w:p>
    <w:p w14:paraId="6D66586E" w14:textId="6A46EE4C" w:rsidR="00810FB4" w:rsidRPr="007B2848" w:rsidRDefault="009573E9" w:rsidP="00C26A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</w:pPr>
      <w:r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 xml:space="preserve">Profit Reinvestment: Monthly sports profits can compound in the </w:t>
      </w:r>
      <w:r w:rsidR="00C26191"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 xml:space="preserve">sport ensembles </w:t>
      </w:r>
      <w:r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>or flow back to equity capital, optimizing cross-asset growth.</w:t>
      </w:r>
      <w:r w:rsidR="00C26191"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 xml:space="preserve"> </w:t>
      </w:r>
      <w:r w:rsidR="00810FB4"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>Equity and dividends can be reallocated into the sport ensembles</w:t>
      </w:r>
    </w:p>
    <w:p w14:paraId="7757DD80" w14:textId="77777777" w:rsidR="00C26A55" w:rsidRPr="007B2848" w:rsidRDefault="00C26A55" w:rsidP="009573E9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</w:pPr>
    </w:p>
    <w:p w14:paraId="2DFDD250" w14:textId="77777777" w:rsidR="00C26A55" w:rsidRPr="007B2848" w:rsidRDefault="00C26A55" w:rsidP="009573E9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</w:pPr>
    </w:p>
    <w:p w14:paraId="7841BB9C" w14:textId="77777777" w:rsidR="00C26A55" w:rsidRPr="007B2848" w:rsidRDefault="00C26A55" w:rsidP="009573E9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</w:pPr>
    </w:p>
    <w:p w14:paraId="518761C7" w14:textId="77777777" w:rsidR="00C26A55" w:rsidRPr="007B2848" w:rsidRDefault="00C26A55" w:rsidP="009573E9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</w:pPr>
    </w:p>
    <w:p w14:paraId="315BE639" w14:textId="3DC42EA6" w:rsidR="009573E9" w:rsidRPr="007B2848" w:rsidRDefault="009573E9" w:rsidP="00C26A55">
      <w:p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Futura Medium" w:eastAsia="Times New Roman" w:hAnsi="Futura Medium" w:cs="Futura Medium" w:hint="cs"/>
          <w:kern w:val="0"/>
          <w:sz w:val="20"/>
          <w:szCs w:val="20"/>
          <w14:ligatures w14:val="none"/>
        </w:rPr>
      </w:pPr>
      <w:r w:rsidRPr="007B2848">
        <w:rPr>
          <w:rFonts w:ascii="Futura Medium" w:eastAsia="Times New Roman" w:hAnsi="Futura Medium" w:cs="Futura Medium" w:hint="cs"/>
          <w:kern w:val="0"/>
          <w:sz w:val="20"/>
          <w:szCs w:val="20"/>
          <w14:ligatures w14:val="none"/>
        </w:rPr>
        <w:t>Performance Track Record</w:t>
      </w:r>
    </w:p>
    <w:p w14:paraId="064740E2" w14:textId="77777777" w:rsidR="00D45580" w:rsidRDefault="009573E9" w:rsidP="00D87A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</w:pPr>
      <w:r w:rsidRPr="00D45580">
        <w:rPr>
          <w:rFonts w:ascii="Cambria Math" w:eastAsia="Times New Roman" w:hAnsi="Cambria Math" w:cs="Times New Roman"/>
          <w:b/>
          <w:bCs/>
          <w:kern w:val="0"/>
          <w:sz w:val="20"/>
          <w:szCs w:val="20"/>
          <w14:ligatures w14:val="none"/>
        </w:rPr>
        <w:t xml:space="preserve">June 2025 </w:t>
      </w:r>
      <w:r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 xml:space="preserve">(MLB): </w:t>
      </w:r>
    </w:p>
    <w:p w14:paraId="57E54E85" w14:textId="251A8AB0" w:rsidR="006E31A5" w:rsidRPr="007B2848" w:rsidRDefault="009573E9" w:rsidP="00D455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</w:pPr>
      <w:r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>Flipped top-</w:t>
      </w:r>
      <w:proofErr w:type="spellStart"/>
      <w:r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>Total_Run</w:t>
      </w:r>
      <w:proofErr w:type="spellEnd"/>
      <w:r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 xml:space="preserve"> strategy</w:t>
      </w:r>
    </w:p>
    <w:p w14:paraId="7730C587" w14:textId="0131D508" w:rsidR="006E31A5" w:rsidRPr="007B2848" w:rsidRDefault="009573E9" w:rsidP="00D4558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</w:pPr>
      <w:r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>21/28 wins → +320% ROI (full Kelly).</w:t>
      </w:r>
    </w:p>
    <w:p w14:paraId="2D9BF518" w14:textId="3018D467" w:rsidR="009573E9" w:rsidRPr="007B2848" w:rsidRDefault="0043356E" w:rsidP="00D4558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</w:pPr>
      <w:r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>$2,000→$7,500 (Peaked at $9,900)</w:t>
      </w:r>
      <w:r w:rsidR="00D87AD5" w:rsidRPr="007B2848">
        <w:rPr>
          <w:rFonts w:ascii="Cambria Math" w:hAnsi="Cambria Math" w:cs="Times New Roman"/>
          <w:noProof/>
          <w:sz w:val="20"/>
          <w:szCs w:val="20"/>
        </w:rPr>
        <w:t xml:space="preserve"> </w:t>
      </w:r>
    </w:p>
    <w:p w14:paraId="05010B2D" w14:textId="7420467F" w:rsidR="00D87AD5" w:rsidRPr="007B2848" w:rsidRDefault="009573E9" w:rsidP="00C26A5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 Math" w:hAnsi="Cambria Math" w:cs="Times New Roman"/>
          <w:noProof/>
          <w:sz w:val="20"/>
          <w:szCs w:val="20"/>
        </w:rPr>
      </w:pPr>
      <w:r w:rsidRPr="00D45580">
        <w:rPr>
          <w:rFonts w:ascii="Cambria Math" w:eastAsia="Times New Roman" w:hAnsi="Cambria Math" w:cs="Times New Roman"/>
          <w:b/>
          <w:bCs/>
          <w:kern w:val="0"/>
          <w:sz w:val="20"/>
          <w:szCs w:val="20"/>
          <w14:ligatures w14:val="none"/>
        </w:rPr>
        <w:t>July 2025</w:t>
      </w:r>
      <w:r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 xml:space="preserve"> (</w:t>
      </w:r>
      <w:r w:rsidR="0043356E"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>MLB</w:t>
      </w:r>
      <w:r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>):</w:t>
      </w:r>
      <w:r w:rsidR="00D87AD5"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 xml:space="preserve"> </w:t>
      </w:r>
    </w:p>
    <w:p w14:paraId="1942B40D" w14:textId="7B989540" w:rsidR="006E31A5" w:rsidRPr="007B2848" w:rsidRDefault="00D87AD5" w:rsidP="006E31A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Cambria Math" w:hAnsi="Cambria Math" w:cs="Times New Roman"/>
          <w:noProof/>
          <w:sz w:val="20"/>
          <w:szCs w:val="20"/>
        </w:rPr>
      </w:pPr>
      <w:r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>E</w:t>
      </w:r>
      <w:r w:rsidR="009573E9"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 xml:space="preserve">arly </w:t>
      </w:r>
      <w:r w:rsidR="0043356E"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>5</w:t>
      </w:r>
      <w:r w:rsidR="009573E9"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>/</w:t>
      </w:r>
      <w:r w:rsidR="0043356E"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>7</w:t>
      </w:r>
      <w:r w:rsidR="009573E9"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 xml:space="preserve"> correct → </w:t>
      </w:r>
      <w:proofErr w:type="gramStart"/>
      <w:r w:rsidR="0043356E"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>71</w:t>
      </w:r>
      <w:r w:rsidR="009573E9"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>% win</w:t>
      </w:r>
      <w:proofErr w:type="gramEnd"/>
      <w:r w:rsidR="009573E9"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 xml:space="preserve"> rate </w:t>
      </w:r>
    </w:p>
    <w:p w14:paraId="574F54F0" w14:textId="4505BA25" w:rsidR="00C26A55" w:rsidRPr="007B2848" w:rsidRDefault="009573E9" w:rsidP="006E31A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Cambria Math" w:hAnsi="Cambria Math" w:cs="Times New Roman"/>
          <w:noProof/>
          <w:sz w:val="20"/>
          <w:szCs w:val="20"/>
        </w:rPr>
        <w:sectPr w:rsidR="00C26A55" w:rsidRPr="007B2848" w:rsidSect="00C26A5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 xml:space="preserve"> </w:t>
      </w:r>
      <w:r w:rsidR="006E31A5"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>P</w:t>
      </w:r>
      <w:r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>rojected</w:t>
      </w:r>
      <w:r w:rsidR="006E31A5"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 xml:space="preserve"> ¼</w:t>
      </w:r>
      <w:r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 xml:space="preserve">-Kelly growth </w:t>
      </w:r>
      <w:r w:rsidR="00810FB4"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 xml:space="preserve">of </w:t>
      </w:r>
      <w:r w:rsidR="006E31A5"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 xml:space="preserve">300% </w:t>
      </w: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0"/>
            <w:szCs w:val="20"/>
            <w14:ligatures w14:val="none"/>
          </w:rPr>
          <m:t>≥</m:t>
        </m:r>
      </m:oMath>
    </w:p>
    <w:p w14:paraId="45ECC37B" w14:textId="1CEBCE4C" w:rsidR="00D87AD5" w:rsidRPr="007B2848" w:rsidRDefault="00D87AD5" w:rsidP="00D87AD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</w:pPr>
      <w:r w:rsidRPr="00D45580">
        <w:rPr>
          <w:rFonts w:ascii="Cambria Math" w:eastAsia="Times New Roman" w:hAnsi="Cambria Math" w:cs="Times New Roman"/>
          <w:b/>
          <w:bCs/>
          <w:kern w:val="0"/>
          <w:sz w:val="20"/>
          <w:szCs w:val="20"/>
          <w14:ligatures w14:val="none"/>
        </w:rPr>
        <w:t>NBA 2025</w:t>
      </w:r>
      <w:r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 xml:space="preserve">: </w:t>
      </w:r>
    </w:p>
    <w:p w14:paraId="5B7FD21A" w14:textId="1C3D53FE" w:rsidR="00810FB4" w:rsidRPr="007B2848" w:rsidRDefault="00810FB4" w:rsidP="00D87AD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</w:pPr>
      <w:r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 xml:space="preserve">Total winnings 2025 NBA season </w:t>
      </w: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0"/>
            <w:szCs w:val="20"/>
            <w14:ligatures w14:val="none"/>
          </w:rPr>
          <m:t>≈$773,000</m:t>
        </m:r>
      </m:oMath>
    </w:p>
    <w:p w14:paraId="49532DEF" w14:textId="0BF950D1" w:rsidR="00810FB4" w:rsidRPr="007B2848" w:rsidRDefault="00810FB4" w:rsidP="00D4558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</w:pPr>
      <w:r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>January 25</w:t>
      </w:r>
      <w:r w:rsidRPr="007B2848">
        <w:rPr>
          <w:rFonts w:ascii="Cambria Math" w:eastAsia="Times New Roman" w:hAnsi="Cambria Math" w:cs="Times New Roman"/>
          <w:kern w:val="0"/>
          <w:sz w:val="20"/>
          <w:szCs w:val="20"/>
          <w:vertAlign w:val="superscript"/>
          <w14:ligatures w14:val="none"/>
        </w:rPr>
        <w:t>th</w:t>
      </w:r>
      <w:r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 xml:space="preserve"> $25→$765,000</w:t>
      </w:r>
      <w:r w:rsidR="00D87AD5"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 xml:space="preserve"> </w:t>
      </w:r>
      <w:r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>14-leg parlay predicted correct</w:t>
      </w:r>
    </w:p>
    <w:p w14:paraId="1F256915" w14:textId="0B1DD71F" w:rsidR="009573E9" w:rsidRPr="007B2848" w:rsidRDefault="00D45580" w:rsidP="00D4558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</w:pPr>
      <w:r>
        <w:rPr>
          <w:rFonts w:ascii="Cambria Math" w:hAnsi="Cambria Math"/>
          <w:noProof/>
        </w:rPr>
        <w:drawing>
          <wp:anchor distT="0" distB="0" distL="114300" distR="114300" simplePos="0" relativeHeight="251662336" behindDoc="1" locked="0" layoutInCell="1" allowOverlap="1" wp14:anchorId="5C852A3E" wp14:editId="1BAFE628">
            <wp:simplePos x="0" y="0"/>
            <wp:positionH relativeFrom="column">
              <wp:posOffset>-471805</wp:posOffset>
            </wp:positionH>
            <wp:positionV relativeFrom="paragraph">
              <wp:posOffset>235585</wp:posOffset>
            </wp:positionV>
            <wp:extent cx="3827780" cy="2039620"/>
            <wp:effectExtent l="0" t="0" r="0" b="5080"/>
            <wp:wrapTopAndBottom/>
            <wp:docPr id="1689117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1792" name="Picture 16891179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78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5580">
        <w:rPr>
          <w:rFonts w:ascii="Cambria Math" w:eastAsia="Times New Roman" w:hAnsi="Cambria Math" w:cs="Times New Roman"/>
          <w:b/>
          <w:bCs/>
          <w:noProof/>
          <w:kern w:val="0"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6CCB3C0E" wp14:editId="14999733">
            <wp:simplePos x="0" y="0"/>
            <wp:positionH relativeFrom="column">
              <wp:posOffset>3451469</wp:posOffset>
            </wp:positionH>
            <wp:positionV relativeFrom="paragraph">
              <wp:posOffset>268605</wp:posOffset>
            </wp:positionV>
            <wp:extent cx="3122930" cy="1859280"/>
            <wp:effectExtent l="0" t="0" r="1270" b="0"/>
            <wp:wrapSquare wrapText="bothSides"/>
            <wp:docPr id="349564936" name="Picture 3" descr="A graph with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64936" name="Picture 3" descr="A graph with orange lines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848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54E2D3" wp14:editId="58860723">
                <wp:simplePos x="0" y="0"/>
                <wp:positionH relativeFrom="column">
                  <wp:posOffset>3651543</wp:posOffset>
                </wp:positionH>
                <wp:positionV relativeFrom="paragraph">
                  <wp:posOffset>2274131</wp:posOffset>
                </wp:positionV>
                <wp:extent cx="2889885" cy="499110"/>
                <wp:effectExtent l="0" t="0" r="5715" b="0"/>
                <wp:wrapTopAndBottom/>
                <wp:docPr id="20315451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885" cy="4991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21BFBD" w14:textId="77777777" w:rsidR="00D87AD5" w:rsidRPr="00C26A55" w:rsidRDefault="00D87AD5" w:rsidP="00D87AD5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26A55">
                              <w:rPr>
                                <w:sz w:val="16"/>
                                <w:szCs w:val="16"/>
                              </w:rPr>
                              <w:t xml:space="preserve">Figure </w:t>
                            </w:r>
                            <w:r w:rsidRPr="00C26A55"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C26A55">
                              <w:rPr>
                                <w:sz w:val="16"/>
                                <w:szCs w:val="16"/>
                              </w:rPr>
                              <w:instrText xml:space="preserve"> SEQ Figure \* ARABIC </w:instrText>
                            </w:r>
                            <w:r w:rsidRPr="00C26A55"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C26A55">
                              <w:rPr>
                                <w:noProof/>
                                <w:sz w:val="16"/>
                                <w:szCs w:val="16"/>
                              </w:rPr>
                              <w:t>1</w:t>
                            </w:r>
                            <w:r w:rsidRPr="00C26A55"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-MLB top-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Total_Run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Strategy:</w:t>
                            </w:r>
                            <w:r w:rsidRPr="00C26A55">
                              <w:rPr>
                                <w:sz w:val="16"/>
                                <w:szCs w:val="16"/>
                              </w:rPr>
                              <w:t xml:space="preserve"> the yellow line shows the actual Half-Kelly allocation to the wins in June and the Bankroll each day in June (b) the Orange line is the projected Bankroll Growth for July using the Half-Kelly Criterion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4E2D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87.5pt;margin-top:179.05pt;width:227.55pt;height:39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" stroked="f">
                <v:textbox inset="0,0,0,0">
                  <w:txbxContent>
                    <w:p w14:paraId="7421BFBD" w14:textId="77777777" w:rsidR="00D87AD5" w:rsidRPr="00C26A55" w:rsidRDefault="00D87AD5" w:rsidP="00D87AD5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C26A55">
                        <w:rPr>
                          <w:sz w:val="16"/>
                          <w:szCs w:val="16"/>
                        </w:rPr>
                        <w:t xml:space="preserve">Figure </w:t>
                      </w:r>
                      <w:r w:rsidRPr="00C26A55">
                        <w:rPr>
                          <w:sz w:val="16"/>
                          <w:szCs w:val="16"/>
                        </w:rPr>
                        <w:fldChar w:fldCharType="begin"/>
                      </w:r>
                      <w:r w:rsidRPr="00C26A55">
                        <w:rPr>
                          <w:sz w:val="16"/>
                          <w:szCs w:val="16"/>
                        </w:rPr>
                        <w:instrText xml:space="preserve"> SEQ Figure \* ARABIC </w:instrText>
                      </w:r>
                      <w:r w:rsidRPr="00C26A55">
                        <w:rPr>
                          <w:sz w:val="16"/>
                          <w:szCs w:val="16"/>
                        </w:rPr>
                        <w:fldChar w:fldCharType="separate"/>
                      </w:r>
                      <w:r w:rsidRPr="00C26A55">
                        <w:rPr>
                          <w:noProof/>
                          <w:sz w:val="16"/>
                          <w:szCs w:val="16"/>
                        </w:rPr>
                        <w:t>1</w:t>
                      </w:r>
                      <w:r w:rsidRPr="00C26A55">
                        <w:rPr>
                          <w:sz w:val="16"/>
                          <w:szCs w:val="16"/>
                        </w:rPr>
                        <w:fldChar w:fldCharType="end"/>
                      </w:r>
                      <w:r>
                        <w:rPr>
                          <w:sz w:val="16"/>
                          <w:szCs w:val="16"/>
                        </w:rPr>
                        <w:t>-MLB top-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Total_Run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Strategy:</w:t>
                      </w:r>
                      <w:r w:rsidRPr="00C26A55">
                        <w:rPr>
                          <w:sz w:val="16"/>
                          <w:szCs w:val="16"/>
                        </w:rPr>
                        <w:t xml:space="preserve"> the yellow line shows the actual Half-Kelly allocation to the wins in June and the Bankroll each day in June (b) the Orange line is the projected Bankroll Growth for July using the Half-Kelly Criterion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B2848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C26C3D" wp14:editId="4E3FFD43">
                <wp:simplePos x="0" y="0"/>
                <wp:positionH relativeFrom="column">
                  <wp:posOffset>181610</wp:posOffset>
                </wp:positionH>
                <wp:positionV relativeFrom="paragraph">
                  <wp:posOffset>2276280</wp:posOffset>
                </wp:positionV>
                <wp:extent cx="2889885" cy="499110"/>
                <wp:effectExtent l="0" t="0" r="5715" b="0"/>
                <wp:wrapTopAndBottom/>
                <wp:docPr id="2539090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885" cy="4991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5E2853" w14:textId="00E7219F" w:rsidR="0061047E" w:rsidRPr="0061047E" w:rsidRDefault="0061047E" w:rsidP="0061047E">
                            <w:pPr>
                              <w:pStyle w:val="Caption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26A55">
                              <w:rPr>
                                <w:sz w:val="16"/>
                                <w:szCs w:val="16"/>
                              </w:rPr>
                              <w:t xml:space="preserve">Figure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NBA Cumulative return over the entire 2025 NBA season (a) Dotted Green line shows the linear increase in returns (b) The average return is about 133.8% over the season.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26C3D" id="_x0000_s1027" type="#_x0000_t202" style="position:absolute;left:0;text-align:left;margin-left:14.3pt;margin-top:179.25pt;width:227.55pt;height:39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" stroked="f">
                <v:textbox inset="0,0,0,0">
                  <w:txbxContent>
                    <w:p w14:paraId="505E2853" w14:textId="00E7219F" w:rsidR="0061047E" w:rsidRPr="0061047E" w:rsidRDefault="0061047E" w:rsidP="0061047E">
                      <w:pPr>
                        <w:pStyle w:val="Caption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C26A55">
                        <w:rPr>
                          <w:sz w:val="16"/>
                          <w:szCs w:val="16"/>
                        </w:rPr>
                        <w:t xml:space="preserve">Figure 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sz w:val="16"/>
                          <w:szCs w:val="16"/>
                        </w:rPr>
                        <w:t xml:space="preserve">NBA Cumulative return over the entire 2025 NBA season (a) Dotted Green line shows the linear increase in returns (b) The average return is about 133.8% over the season.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10FB4"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 xml:space="preserve">4 9-leg parlays $10→$3,300 </w:t>
      </w:r>
    </w:p>
    <w:p w14:paraId="793CFF3A" w14:textId="7A5DFB0A" w:rsidR="009573E9" w:rsidRPr="007B2848" w:rsidRDefault="009573E9" w:rsidP="00C26A55">
      <w:p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Futura Medium" w:eastAsia="Times New Roman" w:hAnsi="Futura Medium" w:cs="Futura Medium" w:hint="cs"/>
          <w:kern w:val="0"/>
          <w:sz w:val="20"/>
          <w:szCs w:val="20"/>
          <w14:ligatures w14:val="none"/>
        </w:rPr>
      </w:pPr>
      <w:r w:rsidRPr="007B2848">
        <w:rPr>
          <w:rFonts w:ascii="Futura Medium" w:eastAsia="Times New Roman" w:hAnsi="Futura Medium" w:cs="Futura Medium" w:hint="cs"/>
          <w:kern w:val="0"/>
          <w:sz w:val="20"/>
          <w:szCs w:val="20"/>
          <w14:ligatures w14:val="none"/>
        </w:rPr>
        <w:t>Risk Management &amp; Position Sizing</w:t>
      </w:r>
      <w:r w:rsidR="00D87AD5" w:rsidRPr="007B2848">
        <w:rPr>
          <w:rFonts w:ascii="Futura Medium" w:hAnsi="Futura Medium" w:cs="Futura Medium" w:hint="cs"/>
          <w:noProof/>
        </w:rPr>
        <w:t xml:space="preserve"> </w:t>
      </w:r>
    </w:p>
    <w:p w14:paraId="3418418B" w14:textId="3063D813" w:rsidR="009573E9" w:rsidRPr="007B2848" w:rsidRDefault="009573E9" w:rsidP="009573E9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</w:pPr>
      <w:r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>We employ the Kelly criterion to optimize geometric growth while controlling risk: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6"/>
        <w:gridCol w:w="1467"/>
        <w:gridCol w:w="1745"/>
        <w:gridCol w:w="1697"/>
      </w:tblGrid>
      <w:tr w:rsidR="009573E9" w:rsidRPr="007B2848" w14:paraId="561CE291" w14:textId="77777777" w:rsidTr="009573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973383" w14:textId="77777777" w:rsidR="009573E9" w:rsidRPr="007B2848" w:rsidRDefault="009573E9" w:rsidP="009573E9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kern w:val="0"/>
                <w:sz w:val="20"/>
                <w:szCs w:val="20"/>
                <w14:ligatures w14:val="none"/>
              </w:rPr>
            </w:pPr>
            <w:r w:rsidRPr="007B2848">
              <w:rPr>
                <w:rFonts w:ascii="Cambria Math" w:eastAsia="Times New Roman" w:hAnsi="Cambria Math" w:cs="Times New Roman"/>
                <w:kern w:val="0"/>
                <w:sz w:val="20"/>
                <w:szCs w:val="20"/>
                <w14:ligatures w14:val="none"/>
              </w:rPr>
              <w:t>Profile</w:t>
            </w:r>
          </w:p>
        </w:tc>
        <w:tc>
          <w:tcPr>
            <w:tcW w:w="0" w:type="auto"/>
            <w:vAlign w:val="center"/>
            <w:hideMark/>
          </w:tcPr>
          <w:p w14:paraId="409FDD0A" w14:textId="77777777" w:rsidR="009573E9" w:rsidRPr="007B2848" w:rsidRDefault="009573E9" w:rsidP="009573E9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kern w:val="0"/>
                <w:sz w:val="20"/>
                <w:szCs w:val="20"/>
                <w14:ligatures w14:val="none"/>
              </w:rPr>
            </w:pPr>
            <w:r w:rsidRPr="007B2848">
              <w:rPr>
                <w:rFonts w:ascii="Cambria Math" w:eastAsia="Times New Roman" w:hAnsi="Cambria Math" w:cs="Times New Roman"/>
                <w:kern w:val="0"/>
                <w:sz w:val="20"/>
                <w:szCs w:val="20"/>
                <w14:ligatures w14:val="none"/>
              </w:rPr>
              <w:t>Kelly Fraction</w:t>
            </w:r>
          </w:p>
        </w:tc>
        <w:tc>
          <w:tcPr>
            <w:tcW w:w="0" w:type="auto"/>
            <w:vAlign w:val="center"/>
            <w:hideMark/>
          </w:tcPr>
          <w:p w14:paraId="4FEFA82A" w14:textId="77777777" w:rsidR="009573E9" w:rsidRPr="007B2848" w:rsidRDefault="009573E9" w:rsidP="009573E9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kern w:val="0"/>
                <w:sz w:val="20"/>
                <w:szCs w:val="20"/>
                <w14:ligatures w14:val="none"/>
              </w:rPr>
            </w:pPr>
            <w:r w:rsidRPr="007B2848">
              <w:rPr>
                <w:rFonts w:ascii="Cambria Math" w:eastAsia="Times New Roman" w:hAnsi="Cambria Math" w:cs="Times New Roman"/>
                <w:kern w:val="0"/>
                <w:sz w:val="20"/>
                <w:szCs w:val="20"/>
                <w14:ligatures w14:val="none"/>
              </w:rPr>
              <w:t>Target Monthly ROI</w:t>
            </w:r>
          </w:p>
        </w:tc>
        <w:tc>
          <w:tcPr>
            <w:tcW w:w="0" w:type="auto"/>
            <w:vAlign w:val="center"/>
            <w:hideMark/>
          </w:tcPr>
          <w:p w14:paraId="381343CD" w14:textId="77777777" w:rsidR="009573E9" w:rsidRPr="007B2848" w:rsidRDefault="009573E9" w:rsidP="009573E9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kern w:val="0"/>
                <w:sz w:val="20"/>
                <w:szCs w:val="20"/>
                <w14:ligatures w14:val="none"/>
              </w:rPr>
            </w:pPr>
            <w:r w:rsidRPr="007B2848">
              <w:rPr>
                <w:rFonts w:ascii="Cambria Math" w:eastAsia="Times New Roman" w:hAnsi="Cambria Math" w:cs="Times New Roman"/>
                <w:kern w:val="0"/>
                <w:sz w:val="20"/>
                <w:szCs w:val="20"/>
                <w14:ligatures w14:val="none"/>
              </w:rPr>
              <w:t>Typical Drawdown</w:t>
            </w:r>
          </w:p>
        </w:tc>
      </w:tr>
      <w:tr w:rsidR="009573E9" w:rsidRPr="007B2848" w14:paraId="41E32E90" w14:textId="77777777" w:rsidTr="009573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CBF60" w14:textId="77777777" w:rsidR="009573E9" w:rsidRPr="007B2848" w:rsidRDefault="009573E9" w:rsidP="009573E9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kern w:val="0"/>
                <w:sz w:val="20"/>
                <w:szCs w:val="20"/>
                <w14:ligatures w14:val="none"/>
              </w:rPr>
            </w:pPr>
            <w:r w:rsidRPr="007B2848">
              <w:rPr>
                <w:rFonts w:ascii="Cambria Math" w:eastAsia="Times New Roman" w:hAnsi="Cambria Math" w:cs="Times New Roman"/>
                <w:kern w:val="0"/>
                <w:sz w:val="20"/>
                <w:szCs w:val="20"/>
                <w14:ligatures w14:val="none"/>
              </w:rPr>
              <w:t>Low-Risk</w:t>
            </w:r>
          </w:p>
        </w:tc>
        <w:tc>
          <w:tcPr>
            <w:tcW w:w="0" w:type="auto"/>
            <w:vAlign w:val="center"/>
            <w:hideMark/>
          </w:tcPr>
          <w:p w14:paraId="28B69287" w14:textId="77777777" w:rsidR="009573E9" w:rsidRPr="007B2848" w:rsidRDefault="009573E9" w:rsidP="009573E9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kern w:val="0"/>
                <w:sz w:val="20"/>
                <w:szCs w:val="20"/>
                <w14:ligatures w14:val="none"/>
              </w:rPr>
            </w:pPr>
            <w:r w:rsidRPr="007B2848">
              <w:rPr>
                <w:rFonts w:ascii="Cambria Math" w:eastAsia="Times New Roman" w:hAnsi="Cambria Math" w:cs="Times New Roman"/>
                <w:kern w:val="0"/>
                <w:sz w:val="20"/>
                <w:szCs w:val="20"/>
                <w14:ligatures w14:val="none"/>
              </w:rPr>
              <w:t>¼ Kelly (~10%)</w:t>
            </w:r>
          </w:p>
        </w:tc>
        <w:tc>
          <w:tcPr>
            <w:tcW w:w="0" w:type="auto"/>
            <w:vAlign w:val="center"/>
            <w:hideMark/>
          </w:tcPr>
          <w:p w14:paraId="7F2017E9" w14:textId="77777777" w:rsidR="009573E9" w:rsidRPr="007B2848" w:rsidRDefault="009573E9" w:rsidP="009573E9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kern w:val="0"/>
                <w:sz w:val="20"/>
                <w:szCs w:val="20"/>
                <w14:ligatures w14:val="none"/>
              </w:rPr>
            </w:pPr>
            <w:r w:rsidRPr="007B2848">
              <w:rPr>
                <w:rFonts w:ascii="Cambria Math" w:eastAsia="Times New Roman" w:hAnsi="Cambria Math" w:cs="Times New Roman"/>
                <w:kern w:val="0"/>
                <w:sz w:val="20"/>
                <w:szCs w:val="20"/>
                <w14:ligatures w14:val="none"/>
              </w:rPr>
              <w:t>5–10%</w:t>
            </w:r>
          </w:p>
        </w:tc>
        <w:tc>
          <w:tcPr>
            <w:tcW w:w="0" w:type="auto"/>
            <w:vAlign w:val="center"/>
            <w:hideMark/>
          </w:tcPr>
          <w:p w14:paraId="0D4241CE" w14:textId="77777777" w:rsidR="009573E9" w:rsidRPr="007B2848" w:rsidRDefault="009573E9" w:rsidP="009573E9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kern w:val="0"/>
                <w:sz w:val="20"/>
                <w:szCs w:val="20"/>
                <w14:ligatures w14:val="none"/>
              </w:rPr>
            </w:pPr>
            <w:r w:rsidRPr="007B2848">
              <w:rPr>
                <w:rFonts w:ascii="Cambria Math" w:eastAsia="Times New Roman" w:hAnsi="Cambria Math" w:cs="Times New Roman"/>
                <w:kern w:val="0"/>
                <w:sz w:val="20"/>
                <w:szCs w:val="20"/>
                <w14:ligatures w14:val="none"/>
              </w:rPr>
              <w:t>≤5%</w:t>
            </w:r>
          </w:p>
        </w:tc>
      </w:tr>
      <w:tr w:rsidR="009573E9" w:rsidRPr="007B2848" w14:paraId="57CEE500" w14:textId="77777777" w:rsidTr="009573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E2307" w14:textId="77777777" w:rsidR="009573E9" w:rsidRPr="007B2848" w:rsidRDefault="009573E9" w:rsidP="009573E9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kern w:val="0"/>
                <w:sz w:val="20"/>
                <w:szCs w:val="20"/>
                <w14:ligatures w14:val="none"/>
              </w:rPr>
            </w:pPr>
            <w:r w:rsidRPr="007B2848">
              <w:rPr>
                <w:rFonts w:ascii="Cambria Math" w:eastAsia="Times New Roman" w:hAnsi="Cambria Math" w:cs="Times New Roman"/>
                <w:kern w:val="0"/>
                <w:sz w:val="20"/>
                <w:szCs w:val="20"/>
                <w14:ligatures w14:val="none"/>
              </w:rPr>
              <w:t>Moderate-Risk</w:t>
            </w:r>
          </w:p>
        </w:tc>
        <w:tc>
          <w:tcPr>
            <w:tcW w:w="0" w:type="auto"/>
            <w:vAlign w:val="center"/>
            <w:hideMark/>
          </w:tcPr>
          <w:p w14:paraId="59129FC7" w14:textId="77777777" w:rsidR="009573E9" w:rsidRPr="007B2848" w:rsidRDefault="009573E9" w:rsidP="009573E9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kern w:val="0"/>
                <w:sz w:val="20"/>
                <w:szCs w:val="20"/>
                <w14:ligatures w14:val="none"/>
              </w:rPr>
            </w:pPr>
            <w:r w:rsidRPr="007B2848">
              <w:rPr>
                <w:rFonts w:ascii="Cambria Math" w:eastAsia="Times New Roman" w:hAnsi="Cambria Math" w:cs="Times New Roman"/>
                <w:kern w:val="0"/>
                <w:sz w:val="20"/>
                <w:szCs w:val="20"/>
                <w14:ligatures w14:val="none"/>
              </w:rPr>
              <w:t>½ Kelly (~20%)</w:t>
            </w:r>
          </w:p>
        </w:tc>
        <w:tc>
          <w:tcPr>
            <w:tcW w:w="0" w:type="auto"/>
            <w:vAlign w:val="center"/>
            <w:hideMark/>
          </w:tcPr>
          <w:p w14:paraId="3A888623" w14:textId="77777777" w:rsidR="009573E9" w:rsidRPr="007B2848" w:rsidRDefault="009573E9" w:rsidP="009573E9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kern w:val="0"/>
                <w:sz w:val="20"/>
                <w:szCs w:val="20"/>
                <w14:ligatures w14:val="none"/>
              </w:rPr>
            </w:pPr>
            <w:r w:rsidRPr="007B2848">
              <w:rPr>
                <w:rFonts w:ascii="Cambria Math" w:eastAsia="Times New Roman" w:hAnsi="Cambria Math" w:cs="Times New Roman"/>
                <w:kern w:val="0"/>
                <w:sz w:val="20"/>
                <w:szCs w:val="20"/>
                <w14:ligatures w14:val="none"/>
              </w:rPr>
              <w:t>10–20%</w:t>
            </w:r>
          </w:p>
        </w:tc>
        <w:tc>
          <w:tcPr>
            <w:tcW w:w="0" w:type="auto"/>
            <w:vAlign w:val="center"/>
            <w:hideMark/>
          </w:tcPr>
          <w:p w14:paraId="228EB553" w14:textId="77777777" w:rsidR="009573E9" w:rsidRPr="007B2848" w:rsidRDefault="009573E9" w:rsidP="009573E9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kern w:val="0"/>
                <w:sz w:val="20"/>
                <w:szCs w:val="20"/>
                <w14:ligatures w14:val="none"/>
              </w:rPr>
            </w:pPr>
            <w:r w:rsidRPr="007B2848">
              <w:rPr>
                <w:rFonts w:ascii="Cambria Math" w:eastAsia="Times New Roman" w:hAnsi="Cambria Math" w:cs="Times New Roman"/>
                <w:kern w:val="0"/>
                <w:sz w:val="20"/>
                <w:szCs w:val="20"/>
                <w14:ligatures w14:val="none"/>
              </w:rPr>
              <w:t>≤10%</w:t>
            </w:r>
          </w:p>
        </w:tc>
      </w:tr>
      <w:tr w:rsidR="009573E9" w:rsidRPr="007B2848" w14:paraId="48392896" w14:textId="77777777" w:rsidTr="009573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42584" w14:textId="77777777" w:rsidR="009573E9" w:rsidRPr="007B2848" w:rsidRDefault="009573E9" w:rsidP="009573E9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kern w:val="0"/>
                <w:sz w:val="20"/>
                <w:szCs w:val="20"/>
                <w14:ligatures w14:val="none"/>
              </w:rPr>
            </w:pPr>
            <w:r w:rsidRPr="007B2848">
              <w:rPr>
                <w:rFonts w:ascii="Cambria Math" w:eastAsia="Times New Roman" w:hAnsi="Cambria Math" w:cs="Times New Roman"/>
                <w:kern w:val="0"/>
                <w:sz w:val="20"/>
                <w:szCs w:val="20"/>
                <w14:ligatures w14:val="none"/>
              </w:rPr>
              <w:t>Growth-</w:t>
            </w:r>
            <w:proofErr w:type="spellStart"/>
            <w:r w:rsidRPr="007B2848">
              <w:rPr>
                <w:rFonts w:ascii="Cambria Math" w:eastAsia="Times New Roman" w:hAnsi="Cambria Math" w:cs="Times New Roman"/>
                <w:kern w:val="0"/>
                <w:sz w:val="20"/>
                <w:szCs w:val="20"/>
                <w14:ligatures w14:val="none"/>
              </w:rPr>
              <w:t>Aggro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8FFDBC" w14:textId="77777777" w:rsidR="009573E9" w:rsidRPr="007B2848" w:rsidRDefault="009573E9" w:rsidP="009573E9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kern w:val="0"/>
                <w:sz w:val="20"/>
                <w:szCs w:val="20"/>
                <w14:ligatures w14:val="none"/>
              </w:rPr>
            </w:pPr>
            <w:r w:rsidRPr="007B2848">
              <w:rPr>
                <w:rFonts w:ascii="Cambria Math" w:eastAsia="Times New Roman" w:hAnsi="Cambria Math" w:cs="Times New Roman"/>
                <w:kern w:val="0"/>
                <w:sz w:val="20"/>
                <w:szCs w:val="20"/>
                <w14:ligatures w14:val="none"/>
              </w:rPr>
              <w:t>Full Kelly</w:t>
            </w:r>
          </w:p>
        </w:tc>
        <w:tc>
          <w:tcPr>
            <w:tcW w:w="0" w:type="auto"/>
            <w:vAlign w:val="center"/>
            <w:hideMark/>
          </w:tcPr>
          <w:p w14:paraId="3D060BC2" w14:textId="77777777" w:rsidR="009573E9" w:rsidRPr="007B2848" w:rsidRDefault="009573E9" w:rsidP="009573E9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kern w:val="0"/>
                <w:sz w:val="20"/>
                <w:szCs w:val="20"/>
                <w14:ligatures w14:val="none"/>
              </w:rPr>
            </w:pPr>
            <w:r w:rsidRPr="007B2848">
              <w:rPr>
                <w:rFonts w:ascii="Cambria Math" w:eastAsia="Times New Roman" w:hAnsi="Cambria Math" w:cs="Times New Roman"/>
                <w:kern w:val="0"/>
                <w:sz w:val="20"/>
                <w:szCs w:val="20"/>
                <w14:ligatures w14:val="none"/>
              </w:rPr>
              <w:t>20–40%</w:t>
            </w:r>
          </w:p>
        </w:tc>
        <w:tc>
          <w:tcPr>
            <w:tcW w:w="0" w:type="auto"/>
            <w:vAlign w:val="center"/>
            <w:hideMark/>
          </w:tcPr>
          <w:p w14:paraId="2BFDF1FC" w14:textId="77777777" w:rsidR="009573E9" w:rsidRPr="007B2848" w:rsidRDefault="009573E9" w:rsidP="009573E9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kern w:val="0"/>
                <w:sz w:val="20"/>
                <w:szCs w:val="20"/>
                <w14:ligatures w14:val="none"/>
              </w:rPr>
            </w:pPr>
            <w:r w:rsidRPr="007B2848">
              <w:rPr>
                <w:rFonts w:ascii="Cambria Math" w:eastAsia="Times New Roman" w:hAnsi="Cambria Math" w:cs="Times New Roman"/>
                <w:kern w:val="0"/>
                <w:sz w:val="20"/>
                <w:szCs w:val="20"/>
                <w14:ligatures w14:val="none"/>
              </w:rPr>
              <w:t>≤20%</w:t>
            </w:r>
          </w:p>
        </w:tc>
      </w:tr>
    </w:tbl>
    <w:p w14:paraId="53D6ECBD" w14:textId="327481B0" w:rsidR="009573E9" w:rsidRPr="007B2848" w:rsidRDefault="009573E9" w:rsidP="00C26A55">
      <w:p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Futura Medium" w:eastAsia="Times New Roman" w:hAnsi="Futura Medium" w:cs="Futura Medium" w:hint="cs"/>
          <w:kern w:val="0"/>
          <w:sz w:val="20"/>
          <w:szCs w:val="20"/>
          <w14:ligatures w14:val="none"/>
        </w:rPr>
      </w:pPr>
      <w:r w:rsidRPr="007B2848">
        <w:rPr>
          <w:rFonts w:ascii="Futura Medium" w:eastAsia="Times New Roman" w:hAnsi="Futura Medium" w:cs="Futura Medium" w:hint="cs"/>
          <w:kern w:val="0"/>
          <w:sz w:val="20"/>
          <w:szCs w:val="20"/>
          <w14:ligatures w14:val="none"/>
        </w:rPr>
        <w:t>Fee &amp; Profit Sharing</w:t>
      </w:r>
    </w:p>
    <w:p w14:paraId="7744FE3A" w14:textId="691F77B5" w:rsidR="009573E9" w:rsidRPr="007B2848" w:rsidRDefault="009573E9" w:rsidP="009573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</w:pPr>
      <w:r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>Subscription: $</w:t>
      </w:r>
      <w:r w:rsidR="0043356E"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>39.99</w:t>
      </w:r>
      <w:r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 xml:space="preserve">/month for daily </w:t>
      </w:r>
      <w:r w:rsidR="0043356E"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>bets</w:t>
      </w:r>
      <w:r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 xml:space="preserve"> and buy/sell signals across models.</w:t>
      </w:r>
    </w:p>
    <w:p w14:paraId="2CD9E2AB" w14:textId="77777777" w:rsidR="009573E9" w:rsidRPr="007B2848" w:rsidRDefault="009573E9" w:rsidP="009573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</w:pPr>
      <w:r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>AUM Fees: 1% management + 30% performance on net profits.</w:t>
      </w:r>
    </w:p>
    <w:p w14:paraId="3DD98DAB" w14:textId="35A1B2B7" w:rsidR="009573E9" w:rsidRPr="007B2848" w:rsidRDefault="009573E9" w:rsidP="009573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</w:pPr>
      <w:r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 xml:space="preserve">94% to data science and </w:t>
      </w:r>
      <w:r w:rsidR="0043356E"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>engineering</w:t>
      </w:r>
      <w:r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 xml:space="preserve"> teams.</w:t>
      </w:r>
    </w:p>
    <w:p w14:paraId="5E1CA0E7" w14:textId="1BB7E156" w:rsidR="009573E9" w:rsidRPr="007B2848" w:rsidRDefault="009573E9" w:rsidP="009573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</w:pPr>
      <w:r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>6% to CPA/</w:t>
      </w:r>
      <w:r w:rsidR="00810FB4"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>A</w:t>
      </w:r>
      <w:r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>ccounting, scaling to 10–15% based on thresholds.</w:t>
      </w:r>
    </w:p>
    <w:p w14:paraId="0B559836" w14:textId="77777777" w:rsidR="009573E9" w:rsidRPr="007B2848" w:rsidRDefault="009573E9" w:rsidP="007B2848">
      <w:pPr>
        <w:pBdr>
          <w:bottom w:val="single" w:sz="4" w:space="0" w:color="auto"/>
        </w:pBdr>
        <w:spacing w:before="100" w:beforeAutospacing="1" w:after="100" w:afterAutospacing="1" w:line="240" w:lineRule="auto"/>
        <w:rPr>
          <w:rFonts w:ascii="Futura Medium" w:eastAsia="Times New Roman" w:hAnsi="Futura Medium" w:cs="Futura Medium" w:hint="cs"/>
          <w:kern w:val="0"/>
          <w:sz w:val="20"/>
          <w:szCs w:val="20"/>
          <w14:ligatures w14:val="none"/>
        </w:rPr>
      </w:pPr>
      <w:r w:rsidRPr="007B2848">
        <w:rPr>
          <w:rFonts w:ascii="Futura Medium" w:eastAsia="Times New Roman" w:hAnsi="Futura Medium" w:cs="Futura Medium" w:hint="cs"/>
          <w:kern w:val="0"/>
          <w:sz w:val="20"/>
          <w:szCs w:val="20"/>
          <w14:ligatures w14:val="none"/>
        </w:rPr>
        <w:lastRenderedPageBreak/>
        <w:t>Governance &amp; Reporting</w:t>
      </w:r>
    </w:p>
    <w:p w14:paraId="0677698B" w14:textId="48E23563" w:rsidR="009573E9" w:rsidRPr="007B2848" w:rsidRDefault="009573E9" w:rsidP="009573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</w:pPr>
      <w:r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 xml:space="preserve">Daily P&amp;L statements, monthly performance reports, and </w:t>
      </w:r>
      <w:r w:rsidR="00953EDA"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>daily discord updates</w:t>
      </w:r>
      <w:r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 xml:space="preserve"> ensure transparency.</w:t>
      </w:r>
      <w:r w:rsidR="0043356E"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 xml:space="preserve"> </w:t>
      </w:r>
    </w:p>
    <w:p w14:paraId="2E18A3AF" w14:textId="77777777" w:rsidR="009573E9" w:rsidRPr="007B2848" w:rsidRDefault="009573E9" w:rsidP="00C26A55">
      <w:p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Futura Medium" w:eastAsia="Times New Roman" w:hAnsi="Futura Medium" w:cs="Futura Medium" w:hint="cs"/>
          <w:kern w:val="0"/>
          <w:sz w:val="20"/>
          <w:szCs w:val="20"/>
          <w14:ligatures w14:val="none"/>
        </w:rPr>
      </w:pPr>
      <w:r w:rsidRPr="007B2848">
        <w:rPr>
          <w:rFonts w:ascii="Futura Medium" w:eastAsia="Times New Roman" w:hAnsi="Futura Medium" w:cs="Futura Medium" w:hint="cs"/>
          <w:kern w:val="0"/>
          <w:sz w:val="20"/>
          <w:szCs w:val="20"/>
          <w14:ligatures w14:val="none"/>
        </w:rPr>
        <w:t>Roadmap</w:t>
      </w:r>
    </w:p>
    <w:p w14:paraId="024C2E2B" w14:textId="12873EF5" w:rsidR="009573E9" w:rsidRPr="007B2848" w:rsidRDefault="009573E9" w:rsidP="009573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</w:pPr>
      <w:r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>Q3 202</w:t>
      </w:r>
      <w:r w:rsidR="0043356E"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>6</w:t>
      </w:r>
      <w:r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>: Launch interactive investor dashboard; integrate dynamic portfolio allocation tools</w:t>
      </w:r>
    </w:p>
    <w:p w14:paraId="3F93E6F0" w14:textId="281D13D1" w:rsidR="009573E9" w:rsidRPr="007B2848" w:rsidRDefault="009573E9" w:rsidP="009573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</w:pPr>
      <w:r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>Q4 202</w:t>
      </w:r>
      <w:r w:rsidR="0043356E"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>6</w:t>
      </w:r>
      <w:r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>: Introduce NFL and international soccer models; deploy dividend reinvestment automation.</w:t>
      </w:r>
    </w:p>
    <w:p w14:paraId="280F4B53" w14:textId="2A36891A" w:rsidR="009573E9" w:rsidRPr="007B2848" w:rsidRDefault="009573E9" w:rsidP="009573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</w:pPr>
      <w:r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>Q1 202</w:t>
      </w:r>
      <w:r w:rsidR="0043356E"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>7</w:t>
      </w:r>
      <w:r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>: Enhance LLM-driven equity signals with alternative data (satellite, credit-card spending) and expand sports analytics into college leagues.</w:t>
      </w:r>
    </w:p>
    <w:p w14:paraId="6DC97A3A" w14:textId="77777777" w:rsidR="009573E9" w:rsidRPr="007B2848" w:rsidRDefault="009573E9" w:rsidP="00C26A55">
      <w:p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Futura Medium" w:eastAsia="Times New Roman" w:hAnsi="Futura Medium" w:cs="Futura Medium" w:hint="cs"/>
          <w:kern w:val="0"/>
          <w:sz w:val="20"/>
          <w:szCs w:val="20"/>
          <w14:ligatures w14:val="none"/>
        </w:rPr>
      </w:pPr>
      <w:r w:rsidRPr="007B2848">
        <w:rPr>
          <w:rFonts w:ascii="Futura Medium" w:eastAsia="Times New Roman" w:hAnsi="Futura Medium" w:cs="Futura Medium" w:hint="cs"/>
          <w:kern w:val="0"/>
          <w:sz w:val="20"/>
          <w:szCs w:val="20"/>
          <w14:ligatures w14:val="none"/>
        </w:rPr>
        <w:t>Conclusion</w:t>
      </w:r>
    </w:p>
    <w:p w14:paraId="6563036C" w14:textId="35B46BB1" w:rsidR="009573E9" w:rsidRPr="007B2848" w:rsidRDefault="009573E9" w:rsidP="009573E9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</w:pPr>
      <w:r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 xml:space="preserve">By combining a robust equity/dividend framework with high-conviction MLB and NBA </w:t>
      </w:r>
      <w:r w:rsidR="0043356E"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 xml:space="preserve">models </w:t>
      </w:r>
      <w:r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 xml:space="preserve">under strict risk management, we offer a diversified, repeatable path to </w:t>
      </w:r>
      <w:r w:rsidR="0043356E"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>success</w:t>
      </w:r>
      <w:r w:rsidRPr="007B2848">
        <w:rPr>
          <w:rFonts w:ascii="Cambria Math" w:eastAsia="Times New Roman" w:hAnsi="Cambria Math" w:cs="Times New Roman"/>
          <w:kern w:val="0"/>
          <w:sz w:val="20"/>
          <w:szCs w:val="20"/>
          <w14:ligatures w14:val="none"/>
        </w:rPr>
        <w:t>. Our transparent fee model, professional governance, and proven track record invite accredited investors to partner in this innovative, data-driven investment approach.</w:t>
      </w:r>
    </w:p>
    <w:p w14:paraId="677D574C" w14:textId="6BFD5255" w:rsidR="0048427E" w:rsidRPr="007B2848" w:rsidRDefault="0048427E">
      <w:pPr>
        <w:rPr>
          <w:rFonts w:ascii="Cambria Math" w:hAnsi="Cambria Math" w:cs="Times New Roman"/>
          <w:sz w:val="20"/>
          <w:szCs w:val="20"/>
        </w:rPr>
      </w:pPr>
    </w:p>
    <w:sectPr w:rsidR="0048427E" w:rsidRPr="007B2848" w:rsidSect="00C26A5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Futura Medium">
    <w:altName w:val="FUTURA MEDIUM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339EF"/>
    <w:multiLevelType w:val="multilevel"/>
    <w:tmpl w:val="6B10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21220E"/>
    <w:multiLevelType w:val="multilevel"/>
    <w:tmpl w:val="6F6E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0212EB"/>
    <w:multiLevelType w:val="multilevel"/>
    <w:tmpl w:val="CFB6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6D6840"/>
    <w:multiLevelType w:val="multilevel"/>
    <w:tmpl w:val="7960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F4563D"/>
    <w:multiLevelType w:val="multilevel"/>
    <w:tmpl w:val="D8523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9312170">
    <w:abstractNumId w:val="4"/>
  </w:num>
  <w:num w:numId="2" w16cid:durableId="1139568470">
    <w:abstractNumId w:val="3"/>
  </w:num>
  <w:num w:numId="3" w16cid:durableId="155927767">
    <w:abstractNumId w:val="1"/>
  </w:num>
  <w:num w:numId="4" w16cid:durableId="1310750933">
    <w:abstractNumId w:val="0"/>
  </w:num>
  <w:num w:numId="5" w16cid:durableId="3391640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E9"/>
    <w:rsid w:val="000449D3"/>
    <w:rsid w:val="00073BEB"/>
    <w:rsid w:val="000E2EC6"/>
    <w:rsid w:val="000F285F"/>
    <w:rsid w:val="00213879"/>
    <w:rsid w:val="002B372B"/>
    <w:rsid w:val="0030144B"/>
    <w:rsid w:val="00357138"/>
    <w:rsid w:val="003A1F83"/>
    <w:rsid w:val="003C43FB"/>
    <w:rsid w:val="003F7FBE"/>
    <w:rsid w:val="0040700C"/>
    <w:rsid w:val="0043356E"/>
    <w:rsid w:val="0048427E"/>
    <w:rsid w:val="004A0D83"/>
    <w:rsid w:val="004A7AF5"/>
    <w:rsid w:val="004C4E63"/>
    <w:rsid w:val="0058352C"/>
    <w:rsid w:val="0061047E"/>
    <w:rsid w:val="006A7C31"/>
    <w:rsid w:val="006E31A5"/>
    <w:rsid w:val="007B2848"/>
    <w:rsid w:val="007C57EB"/>
    <w:rsid w:val="007E0A24"/>
    <w:rsid w:val="00810FB4"/>
    <w:rsid w:val="00953EDA"/>
    <w:rsid w:val="009573E9"/>
    <w:rsid w:val="00A50658"/>
    <w:rsid w:val="00AF6B2C"/>
    <w:rsid w:val="00AF76BA"/>
    <w:rsid w:val="00B27C1C"/>
    <w:rsid w:val="00BA7722"/>
    <w:rsid w:val="00BE5203"/>
    <w:rsid w:val="00C00F71"/>
    <w:rsid w:val="00C26191"/>
    <w:rsid w:val="00C26A55"/>
    <w:rsid w:val="00CC5615"/>
    <w:rsid w:val="00CF11CE"/>
    <w:rsid w:val="00D45580"/>
    <w:rsid w:val="00D87AD5"/>
    <w:rsid w:val="00D925E0"/>
    <w:rsid w:val="00DA7E87"/>
    <w:rsid w:val="00DD2045"/>
    <w:rsid w:val="00DE3F4D"/>
    <w:rsid w:val="00E56D83"/>
    <w:rsid w:val="00EC1A92"/>
    <w:rsid w:val="00EE35E8"/>
    <w:rsid w:val="00EE75CE"/>
    <w:rsid w:val="00F03061"/>
    <w:rsid w:val="00F8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0799B"/>
  <w15:chartTrackingRefBased/>
  <w15:docId w15:val="{05D60077-4308-F949-A112-125B00A9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3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3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3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3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3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3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3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3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3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3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3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3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3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3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3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3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3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3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3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3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3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3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3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3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3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3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3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3E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57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573E9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C26191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C26A5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D87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A7A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7A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7A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7A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7AF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A077BE-1E61-234C-BFCF-7BCBA9F81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Giguere</dc:creator>
  <cp:keywords/>
  <dc:description/>
  <cp:lastModifiedBy>Jake Giguere</cp:lastModifiedBy>
  <cp:revision>5</cp:revision>
  <dcterms:created xsi:type="dcterms:W3CDTF">2025-07-08T03:13:00Z</dcterms:created>
  <dcterms:modified xsi:type="dcterms:W3CDTF">2025-07-09T03:39:00Z</dcterms:modified>
</cp:coreProperties>
</file>