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3ECCC" w14:textId="77777777" w:rsidR="00541DE3" w:rsidRPr="0050537F" w:rsidRDefault="00541DE3" w:rsidP="00541DE3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50537F">
        <w:rPr>
          <w:b/>
          <w:bCs/>
          <w:color w:val="000000"/>
          <w:sz w:val="27"/>
          <w:szCs w:val="27"/>
        </w:rPr>
        <w:t>POAD 18-05 Até 29-05 – 2º. Bimestre</w:t>
      </w:r>
    </w:p>
    <w:p w14:paraId="2CA016A4" w14:textId="77777777" w:rsidR="00541DE3" w:rsidRPr="0050537F" w:rsidRDefault="00541DE3" w:rsidP="00541DE3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50537F">
        <w:rPr>
          <w:b/>
          <w:bCs/>
          <w:color w:val="000000"/>
          <w:sz w:val="27"/>
          <w:szCs w:val="27"/>
        </w:rPr>
        <w:t>Pesquisa sobre a Arte Renascentista</w:t>
      </w:r>
    </w:p>
    <w:p w14:paraId="59C4B644" w14:textId="3BFE302F" w:rsidR="00DF465E" w:rsidRPr="00CB6CBE" w:rsidRDefault="00541DE3" w:rsidP="00541DE3">
      <w:pPr>
        <w:rPr>
          <w:rFonts w:cstheme="minorHAnsi"/>
          <w:b/>
          <w:bCs/>
          <w:color w:val="000000"/>
          <w:sz w:val="24"/>
          <w:szCs w:val="24"/>
        </w:rPr>
      </w:pPr>
      <w:r w:rsidRPr="00CB6CBE">
        <w:rPr>
          <w:rFonts w:cstheme="minorHAnsi"/>
          <w:b/>
          <w:bCs/>
          <w:color w:val="000000"/>
          <w:sz w:val="24"/>
          <w:szCs w:val="24"/>
        </w:rPr>
        <w:t>1</w:t>
      </w:r>
      <w:r w:rsidRPr="00CB6CBE">
        <w:rPr>
          <w:rFonts w:cstheme="minorHAnsi"/>
          <w:b/>
          <w:bCs/>
          <w:color w:val="000000"/>
          <w:sz w:val="24"/>
          <w:szCs w:val="24"/>
        </w:rPr>
        <w:t>-) Essa</w:t>
      </w:r>
      <w:r w:rsidRPr="00CB6CBE">
        <w:rPr>
          <w:rFonts w:cstheme="minorHAnsi"/>
          <w:b/>
          <w:bCs/>
          <w:color w:val="000000"/>
          <w:sz w:val="24"/>
          <w:szCs w:val="24"/>
        </w:rPr>
        <w:t xml:space="preserve"> parte é escrita e resumida, apenas uma explicação do que é</w:t>
      </w:r>
      <w:r w:rsidRPr="00CB6CBE">
        <w:rPr>
          <w:rFonts w:cstheme="minorHAnsi"/>
          <w:b/>
          <w:bCs/>
          <w:color w:val="000000"/>
          <w:sz w:val="24"/>
          <w:szCs w:val="24"/>
        </w:rPr>
        <w:t>.</w:t>
      </w:r>
    </w:p>
    <w:p w14:paraId="5130D879" w14:textId="092C2102" w:rsidR="00480E4B" w:rsidRPr="00CB6CBE" w:rsidRDefault="00480E4B" w:rsidP="00541DE3">
      <w:pPr>
        <w:rPr>
          <w:rFonts w:cstheme="minorHAnsi"/>
          <w:color w:val="000000"/>
          <w:sz w:val="24"/>
          <w:szCs w:val="24"/>
        </w:rPr>
      </w:pPr>
      <w:r w:rsidRPr="00CB6CBE">
        <w:rPr>
          <w:rFonts w:cstheme="minorHAnsi"/>
          <w:color w:val="000000"/>
          <w:sz w:val="24"/>
          <w:szCs w:val="24"/>
        </w:rPr>
        <w:t>Chamou-se Renascimento o movimento cultural desenvolvido na Europa entre1300 e 1650, Tal nome sugere um súbito reviver dos ideais greco-romanos, o que não é de todo correto: mesmo no período medieval o interesse pela cultura clássica não desapareceu.</w:t>
      </w:r>
    </w:p>
    <w:p w14:paraId="43DA4ED4" w14:textId="44E290A5" w:rsidR="0050537F" w:rsidRPr="00CB6CBE" w:rsidRDefault="0050537F" w:rsidP="00541DE3">
      <w:pPr>
        <w:rPr>
          <w:rFonts w:cstheme="minorHAnsi"/>
          <w:color w:val="000000"/>
          <w:sz w:val="24"/>
          <w:szCs w:val="24"/>
        </w:rPr>
      </w:pPr>
      <w:r w:rsidRPr="00B96733">
        <w:rPr>
          <w:rFonts w:cstheme="minorHAnsi"/>
          <w:b/>
          <w:bCs/>
          <w:color w:val="000000"/>
          <w:sz w:val="24"/>
          <w:szCs w:val="24"/>
        </w:rPr>
        <w:t>Arquitetura:</w:t>
      </w:r>
      <w:r w:rsidR="00480E4B" w:rsidRPr="00CB6CBE">
        <w:rPr>
          <w:rFonts w:cstheme="minorHAnsi"/>
          <w:color w:val="000000"/>
          <w:sz w:val="24"/>
          <w:szCs w:val="24"/>
        </w:rPr>
        <w:t xml:space="preserve"> No período românico construíram-se templos fechados. A arquitetura gótica buscou a verticalidade. Já o arquiteto</w:t>
      </w:r>
      <w:r w:rsidR="001B4512" w:rsidRPr="00CB6CBE">
        <w:rPr>
          <w:rFonts w:cstheme="minorHAnsi"/>
          <w:color w:val="000000"/>
          <w:sz w:val="24"/>
          <w:szCs w:val="24"/>
        </w:rPr>
        <w:t xml:space="preserve"> do Renascimento buscou espaços em que as partes do edifício parecessem proporcionais entre si. Procurou, ainda, uma ordem que superasse a busca do infinito das catedrais góticas.</w:t>
      </w:r>
    </w:p>
    <w:p w14:paraId="63AA65FC" w14:textId="44C63F3E" w:rsidR="0050537F" w:rsidRPr="00CB6CBE" w:rsidRDefault="0050537F" w:rsidP="00541DE3">
      <w:pPr>
        <w:rPr>
          <w:rFonts w:cstheme="minorHAnsi"/>
          <w:color w:val="000000"/>
          <w:sz w:val="24"/>
          <w:szCs w:val="24"/>
        </w:rPr>
      </w:pPr>
      <w:r w:rsidRPr="00B96733">
        <w:rPr>
          <w:rFonts w:cstheme="minorHAnsi"/>
          <w:b/>
          <w:bCs/>
          <w:color w:val="000000"/>
          <w:sz w:val="24"/>
          <w:szCs w:val="24"/>
        </w:rPr>
        <w:t>Escultura:</w:t>
      </w:r>
      <w:r w:rsidR="00C842CD" w:rsidRPr="00CB6CBE">
        <w:rPr>
          <w:rFonts w:cstheme="minorHAnsi"/>
          <w:color w:val="000000"/>
          <w:sz w:val="24"/>
          <w:szCs w:val="24"/>
        </w:rPr>
        <w:t xml:space="preserve"> </w:t>
      </w:r>
      <w:r w:rsidR="00CB6CBE" w:rsidRPr="00CB6CBE">
        <w:rPr>
          <w:rFonts w:cstheme="minorHAnsi"/>
          <w:color w:val="4D4D4D"/>
          <w:sz w:val="24"/>
          <w:szCs w:val="24"/>
        </w:rPr>
        <w:t>Seguindo as linhas do pensamento humanista e o resgate dos valores greco-romanos, a escultura renascentista deu ênfase à importância do homem e suas atividades. Os escultores ficaram conhecidos por seus relevos e pelas ornamentações de púlpitos.</w:t>
      </w:r>
    </w:p>
    <w:p w14:paraId="47E657EC" w14:textId="7587E34E" w:rsidR="0050537F" w:rsidRPr="00CB6CBE" w:rsidRDefault="0050537F" w:rsidP="00541DE3">
      <w:pPr>
        <w:rPr>
          <w:rFonts w:cstheme="minorHAnsi"/>
          <w:color w:val="000000"/>
          <w:sz w:val="24"/>
          <w:szCs w:val="24"/>
        </w:rPr>
      </w:pPr>
      <w:r w:rsidRPr="00B96733">
        <w:rPr>
          <w:rFonts w:cstheme="minorHAnsi"/>
          <w:b/>
          <w:bCs/>
          <w:color w:val="000000"/>
          <w:sz w:val="24"/>
          <w:szCs w:val="24"/>
        </w:rPr>
        <w:t>Pintura:</w:t>
      </w:r>
      <w:r w:rsidR="001B4512" w:rsidRPr="00CB6CBE">
        <w:rPr>
          <w:rFonts w:cstheme="minorHAnsi"/>
          <w:color w:val="000000"/>
          <w:sz w:val="24"/>
          <w:szCs w:val="24"/>
        </w:rPr>
        <w:t xml:space="preserve"> No fim da Idade Média e no Renascimento, predomina uma interpretação cientifica do mundo. Sobretudo na pintura, isso se traduz nos estudos da </w:t>
      </w:r>
      <w:r w:rsidR="00C842CD" w:rsidRPr="00CB6CBE">
        <w:rPr>
          <w:rFonts w:cstheme="minorHAnsi"/>
          <w:color w:val="000000"/>
          <w:sz w:val="24"/>
          <w:szCs w:val="24"/>
        </w:rPr>
        <w:t>perspectiva</w:t>
      </w:r>
      <w:r w:rsidR="001B4512" w:rsidRPr="00CB6CBE">
        <w:rPr>
          <w:rFonts w:cstheme="minorHAnsi"/>
          <w:color w:val="000000"/>
          <w:sz w:val="24"/>
          <w:szCs w:val="24"/>
        </w:rPr>
        <w:t xml:space="preserve"> segundo os princípios da matemática e da geometria. O uso do claro-escuro, que consiste em pintar algumas áreas iluminadas e outras na sombra, dando além da aparência de volumo, um maior realismo às obras.</w:t>
      </w:r>
      <w:r w:rsidR="00C842CD" w:rsidRPr="00CB6CBE">
        <w:rPr>
          <w:rFonts w:cstheme="minorHAnsi"/>
          <w:color w:val="000000"/>
          <w:sz w:val="24"/>
          <w:szCs w:val="24"/>
        </w:rPr>
        <w:t xml:space="preserve"> E o artista era um criador independente do rei e da igreja.</w:t>
      </w:r>
    </w:p>
    <w:p w14:paraId="1A99C40C" w14:textId="45663EC8" w:rsidR="00541DE3" w:rsidRPr="00CB6CBE" w:rsidRDefault="00541DE3" w:rsidP="00541DE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B6CBE">
        <w:rPr>
          <w:rFonts w:asciiTheme="minorHAnsi" w:hAnsiTheme="minorHAnsi" w:cstheme="minorHAnsi"/>
          <w:b/>
          <w:bCs/>
          <w:color w:val="000000"/>
        </w:rPr>
        <w:t>2-) Pesquisar e montar o trabalho com a Biografia dos pintores e colocar pelo menos 2 obras para cada um dos pintores</w:t>
      </w:r>
      <w:r w:rsidR="00CB6CBE">
        <w:rPr>
          <w:rFonts w:asciiTheme="minorHAnsi" w:hAnsiTheme="minorHAnsi" w:cstheme="minorHAnsi"/>
          <w:b/>
          <w:bCs/>
          <w:color w:val="000000"/>
        </w:rPr>
        <w:t>:</w:t>
      </w:r>
    </w:p>
    <w:p w14:paraId="1802CAEA" w14:textId="1E7FE068" w:rsidR="00541DE3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proofErr w:type="spellStart"/>
      <w:r w:rsidRPr="00B96733">
        <w:rPr>
          <w:rFonts w:asciiTheme="minorHAnsi" w:hAnsiTheme="minorHAnsi" w:cstheme="minorHAnsi"/>
          <w:b/>
          <w:bCs/>
          <w:color w:val="000000"/>
        </w:rPr>
        <w:t>Masaccio</w:t>
      </w:r>
      <w:proofErr w:type="spellEnd"/>
      <w:r w:rsidRPr="00CB6CBE">
        <w:rPr>
          <w:rFonts w:asciiTheme="minorHAnsi" w:hAnsiTheme="minorHAnsi" w:cstheme="minorHAnsi"/>
          <w:color w:val="000000"/>
        </w:rPr>
        <w:t xml:space="preserve"> </w:t>
      </w:r>
      <w:r w:rsidR="00CB6CBE">
        <w:rPr>
          <w:rFonts w:asciiTheme="minorHAnsi" w:hAnsiTheme="minorHAnsi" w:cstheme="minorHAnsi"/>
          <w:color w:val="000000"/>
        </w:rPr>
        <w:t xml:space="preserve">– (1401-1428): </w:t>
      </w:r>
      <w:r w:rsidR="00B6173F">
        <w:rPr>
          <w:rFonts w:asciiTheme="minorHAnsi" w:hAnsiTheme="minorHAnsi" w:cstheme="minorHAnsi"/>
          <w:color w:val="000000"/>
        </w:rPr>
        <w:t xml:space="preserve">Foi um artista genial que, aos 21 anos, concebeu a pintura como imitação fiel do real. Morreu aos 27 anos e deixou obras que retratam as formas humanas com impressionante beleza. Duas de suas obas mais importantes é o afresco A </w:t>
      </w:r>
      <w:proofErr w:type="spellStart"/>
      <w:r w:rsidR="00B6173F">
        <w:rPr>
          <w:rFonts w:asciiTheme="minorHAnsi" w:hAnsiTheme="minorHAnsi" w:cstheme="minorHAnsi"/>
          <w:color w:val="000000"/>
        </w:rPr>
        <w:t>Santissima</w:t>
      </w:r>
      <w:proofErr w:type="spellEnd"/>
      <w:r w:rsidR="00B6173F">
        <w:rPr>
          <w:rFonts w:asciiTheme="minorHAnsi" w:hAnsiTheme="minorHAnsi" w:cstheme="minorHAnsi"/>
          <w:color w:val="000000"/>
        </w:rPr>
        <w:t xml:space="preserve"> Trindade e Expulsão do Jardim De Éden. </w:t>
      </w:r>
    </w:p>
    <w:p w14:paraId="3E2F4295" w14:textId="71BAF682" w:rsidR="00541DE3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proofErr w:type="spellStart"/>
      <w:r w:rsidRPr="00B96733">
        <w:rPr>
          <w:rFonts w:asciiTheme="minorHAnsi" w:hAnsiTheme="minorHAnsi" w:cstheme="minorHAnsi"/>
          <w:b/>
          <w:bCs/>
          <w:color w:val="000000"/>
        </w:rPr>
        <w:t>Fra</w:t>
      </w:r>
      <w:proofErr w:type="spellEnd"/>
      <w:r w:rsidRPr="00B96733">
        <w:rPr>
          <w:rFonts w:asciiTheme="minorHAnsi" w:hAnsiTheme="minorHAnsi" w:cstheme="minorHAnsi"/>
          <w:b/>
          <w:bCs/>
          <w:color w:val="000000"/>
        </w:rPr>
        <w:t xml:space="preserve"> Angélico</w:t>
      </w:r>
      <w:r w:rsidRPr="00CB6CBE">
        <w:rPr>
          <w:rFonts w:asciiTheme="minorHAnsi" w:hAnsiTheme="minorHAnsi" w:cstheme="minorHAnsi"/>
          <w:color w:val="000000"/>
        </w:rPr>
        <w:t xml:space="preserve"> </w:t>
      </w:r>
      <w:r w:rsidR="00B6173F">
        <w:rPr>
          <w:rFonts w:asciiTheme="minorHAnsi" w:hAnsiTheme="minorHAnsi" w:cstheme="minorHAnsi"/>
          <w:color w:val="000000"/>
        </w:rPr>
        <w:t>–</w:t>
      </w:r>
      <w:r w:rsidR="00B96733">
        <w:rPr>
          <w:rFonts w:asciiTheme="minorHAnsi" w:hAnsiTheme="minorHAnsi" w:cstheme="minorHAnsi"/>
          <w:color w:val="000000"/>
        </w:rPr>
        <w:t xml:space="preserve"> </w:t>
      </w:r>
      <w:r w:rsidR="00B6173F">
        <w:rPr>
          <w:rFonts w:asciiTheme="minorHAnsi" w:hAnsiTheme="minorHAnsi" w:cstheme="minorHAnsi"/>
          <w:color w:val="000000"/>
        </w:rPr>
        <w:t>(1400-1455): Frade dominicano que iniciou sua carreira</w:t>
      </w:r>
      <w:r w:rsidR="00B96733">
        <w:rPr>
          <w:rFonts w:asciiTheme="minorHAnsi" w:hAnsiTheme="minorHAnsi" w:cstheme="minorHAnsi"/>
          <w:color w:val="000000"/>
        </w:rPr>
        <w:t xml:space="preserve"> ornamentando manuscritos. Seguiu as tendências realistas de </w:t>
      </w:r>
      <w:proofErr w:type="spellStart"/>
      <w:proofErr w:type="gramStart"/>
      <w:r w:rsidR="00B96733">
        <w:rPr>
          <w:rFonts w:asciiTheme="minorHAnsi" w:hAnsiTheme="minorHAnsi" w:cstheme="minorHAnsi"/>
          <w:color w:val="000000"/>
        </w:rPr>
        <w:t>Masaccio</w:t>
      </w:r>
      <w:proofErr w:type="spellEnd"/>
      <w:proofErr w:type="gramEnd"/>
      <w:r w:rsidR="00B96733">
        <w:rPr>
          <w:rFonts w:asciiTheme="minorHAnsi" w:hAnsiTheme="minorHAnsi" w:cstheme="minorHAnsi"/>
          <w:color w:val="000000"/>
        </w:rPr>
        <w:t xml:space="preserve"> mas, por respeitar seriamente os seus votos, suas obras possuem como tema principal a religião. Duas de suas obras mais belas é a Anunciação e Deposição de Cristo.</w:t>
      </w:r>
    </w:p>
    <w:p w14:paraId="361A2439" w14:textId="023E9A74" w:rsidR="00541DE3" w:rsidRPr="00B96733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37018B">
        <w:rPr>
          <w:rFonts w:asciiTheme="minorHAnsi" w:hAnsiTheme="minorHAnsi" w:cstheme="minorHAnsi"/>
          <w:b/>
          <w:bCs/>
          <w:color w:val="000000"/>
        </w:rPr>
        <w:t xml:space="preserve">Paolo </w:t>
      </w:r>
      <w:proofErr w:type="spellStart"/>
      <w:r w:rsidRPr="0037018B">
        <w:rPr>
          <w:rFonts w:asciiTheme="minorHAnsi" w:hAnsiTheme="minorHAnsi" w:cstheme="minorHAnsi"/>
          <w:b/>
          <w:bCs/>
          <w:color w:val="000000"/>
        </w:rPr>
        <w:t>Uccello</w:t>
      </w:r>
      <w:proofErr w:type="spellEnd"/>
      <w:r w:rsidRPr="00B96733">
        <w:rPr>
          <w:rFonts w:asciiTheme="minorHAnsi" w:hAnsiTheme="minorHAnsi" w:cstheme="minorHAnsi"/>
          <w:color w:val="000000"/>
        </w:rPr>
        <w:t>-</w:t>
      </w:r>
      <w:r w:rsidR="00B96733" w:rsidRPr="00B96733">
        <w:rPr>
          <w:rFonts w:asciiTheme="minorHAnsi" w:hAnsiTheme="minorHAnsi" w:cstheme="minorHAnsi"/>
          <w:color w:val="000000"/>
        </w:rPr>
        <w:t xml:space="preserve"> </w:t>
      </w:r>
      <w:r w:rsidR="00B96733">
        <w:rPr>
          <w:rFonts w:asciiTheme="minorHAnsi" w:hAnsiTheme="minorHAnsi" w:cstheme="minorHAnsi"/>
          <w:color w:val="000000"/>
        </w:rPr>
        <w:t xml:space="preserve">(1397-1475): </w:t>
      </w:r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>F</w:t>
      </w:r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 xml:space="preserve">oi um pintor italiano. </w:t>
      </w:r>
      <w:proofErr w:type="spellStart"/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>Uccello</w:t>
      </w:r>
      <w:proofErr w:type="spellEnd"/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 xml:space="preserve"> fez parte do </w:t>
      </w:r>
      <w:proofErr w:type="spellStart"/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>Quattrocento</w:t>
      </w:r>
      <w:proofErr w:type="spellEnd"/>
      <w:r w:rsidR="00B96733" w:rsidRPr="00B96733">
        <w:rPr>
          <w:rFonts w:asciiTheme="minorHAnsi" w:hAnsiTheme="minorHAnsi" w:cstheme="minorHAnsi"/>
          <w:color w:val="4D5156"/>
          <w:shd w:val="clear" w:color="auto" w:fill="FFFFFF"/>
        </w:rPr>
        <w:t xml:space="preserve"> do Renascimento, destacando-se por sua maestria nas pinturas em perspectiva e pela impressão de relevo que deu à pintura, recorrendo para isso ao claro-escuro. Era obcecado pela perspectiva e passava noites tentando entender o Ponto de fuga</w:t>
      </w:r>
    </w:p>
    <w:p w14:paraId="23EC6D3C" w14:textId="0EB60F57" w:rsidR="00541DE3" w:rsidRPr="00E438A3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37018B">
        <w:rPr>
          <w:rFonts w:asciiTheme="minorHAnsi" w:hAnsiTheme="minorHAnsi" w:cstheme="minorHAnsi"/>
          <w:b/>
          <w:bCs/>
          <w:color w:val="000000"/>
        </w:rPr>
        <w:t>Piero Della Francesca</w:t>
      </w:r>
      <w:r w:rsidRPr="00CB6CBE">
        <w:rPr>
          <w:rFonts w:asciiTheme="minorHAnsi" w:hAnsiTheme="minorHAnsi" w:cstheme="minorHAnsi"/>
          <w:color w:val="000000"/>
        </w:rPr>
        <w:t>-</w:t>
      </w:r>
      <w:r w:rsidR="0037018B">
        <w:rPr>
          <w:rFonts w:asciiTheme="minorHAnsi" w:hAnsiTheme="minorHAnsi" w:cstheme="minorHAnsi"/>
          <w:color w:val="000000"/>
        </w:rPr>
        <w:t xml:space="preserve"> </w:t>
      </w:r>
      <w:r w:rsidR="0037018B" w:rsidRPr="00E438A3">
        <w:rPr>
          <w:rFonts w:asciiTheme="minorHAnsi" w:hAnsiTheme="minorHAnsi" w:cstheme="minorHAnsi"/>
          <w:color w:val="000000"/>
        </w:rPr>
        <w:t>(</w:t>
      </w:r>
      <w:r w:rsidR="00C60B4C" w:rsidRPr="00E438A3">
        <w:rPr>
          <w:rFonts w:asciiTheme="minorHAnsi" w:hAnsiTheme="minorHAnsi" w:cstheme="minorHAnsi"/>
          <w:color w:val="000000"/>
        </w:rPr>
        <w:t>1420-14</w:t>
      </w:r>
      <w:r w:rsidR="00E438A3" w:rsidRPr="00E438A3">
        <w:rPr>
          <w:rFonts w:asciiTheme="minorHAnsi" w:hAnsiTheme="minorHAnsi" w:cstheme="minorHAnsi"/>
          <w:color w:val="000000"/>
        </w:rPr>
        <w:t>92</w:t>
      </w:r>
      <w:r w:rsidR="0037018B" w:rsidRPr="00E438A3">
        <w:rPr>
          <w:rFonts w:asciiTheme="minorHAnsi" w:hAnsiTheme="minorHAnsi" w:cstheme="minorHAnsi"/>
          <w:color w:val="000000"/>
        </w:rPr>
        <w:t>):</w:t>
      </w:r>
      <w:r w:rsidR="00E438A3" w:rsidRPr="00E438A3">
        <w:rPr>
          <w:rFonts w:asciiTheme="minorHAnsi" w:hAnsiTheme="minorHAnsi" w:cstheme="minorHAnsi"/>
          <w:color w:val="000000"/>
        </w:rPr>
        <w:t xml:space="preserve"> 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t>Tal qual os grandes mestres de seu tempo, Piero primou sempre pela criatividade em relação ao passado </w:t>
      </w:r>
      <w:r w:rsidR="00E438A3">
        <w:rPr>
          <w:rFonts w:asciiTheme="minorHAnsi" w:hAnsiTheme="minorHAnsi" w:cstheme="minorHAnsi"/>
        </w:rPr>
        <w:t>medieval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t>, apresentando técnicas e temáticas inovadoras como, por exemplo, o uso da tela e da pintura a óleo, o retrato, a representação da natureza, o nu, e, sobremaneira, a </w:t>
      </w:r>
      <w:r w:rsidR="00E438A3">
        <w:rPr>
          <w:rFonts w:asciiTheme="minorHAnsi" w:hAnsiTheme="minorHAnsi" w:cstheme="minorHAnsi"/>
        </w:rPr>
        <w:t>perspectiva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t> e a criação do volume. No </w:t>
      </w:r>
      <w:r w:rsidR="00E438A3">
        <w:rPr>
          <w:rFonts w:asciiTheme="minorHAnsi" w:hAnsiTheme="minorHAnsi" w:cstheme="minorHAnsi"/>
        </w:rPr>
        <w:t>século XV,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t xml:space="preserve"> Piero Della Francesca, desenvolve uma pintura 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lastRenderedPageBreak/>
        <w:t>pessoal e solene, misturando formas geométricas e cores intensas. Sua pintura se diferencia pela utilização da</w:t>
      </w:r>
      <w:r w:rsidR="00E438A3">
        <w:rPr>
          <w:rFonts w:asciiTheme="minorHAnsi" w:hAnsiTheme="minorHAnsi" w:cstheme="minorHAnsi"/>
          <w:color w:val="202122"/>
          <w:shd w:val="clear" w:color="auto" w:fill="FFFFFF"/>
        </w:rPr>
        <w:t xml:space="preserve"> geometria espacial</w:t>
      </w:r>
      <w:r w:rsidR="00E438A3" w:rsidRPr="00E438A3">
        <w:rPr>
          <w:rFonts w:asciiTheme="minorHAnsi" w:hAnsiTheme="minorHAnsi" w:cstheme="minorHAnsi"/>
          <w:color w:val="202122"/>
          <w:shd w:val="clear" w:color="auto" w:fill="FFFFFF"/>
        </w:rPr>
        <w:t> e abstração.</w:t>
      </w:r>
    </w:p>
    <w:p w14:paraId="4027580F" w14:textId="6F086BC4" w:rsidR="00541DE3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995E9B">
        <w:rPr>
          <w:rFonts w:asciiTheme="minorHAnsi" w:hAnsiTheme="minorHAnsi" w:cstheme="minorHAnsi"/>
          <w:b/>
          <w:bCs/>
          <w:color w:val="000000"/>
        </w:rPr>
        <w:t>Botticelli</w:t>
      </w:r>
      <w:r w:rsidRPr="00CB6CBE">
        <w:rPr>
          <w:rFonts w:asciiTheme="minorHAnsi" w:hAnsiTheme="minorHAnsi" w:cstheme="minorHAnsi"/>
          <w:color w:val="000000"/>
        </w:rPr>
        <w:t>-</w:t>
      </w:r>
      <w:r w:rsidR="00995E9B">
        <w:rPr>
          <w:rFonts w:asciiTheme="minorHAnsi" w:hAnsiTheme="minorHAnsi" w:cstheme="minorHAnsi"/>
          <w:color w:val="000000"/>
        </w:rPr>
        <w:t>(</w:t>
      </w:r>
      <w:r w:rsidR="00C60B4C">
        <w:rPr>
          <w:rFonts w:asciiTheme="minorHAnsi" w:hAnsiTheme="minorHAnsi" w:cstheme="minorHAnsi"/>
          <w:color w:val="000000"/>
        </w:rPr>
        <w:t>1444-1510</w:t>
      </w:r>
      <w:r w:rsidR="00995E9B">
        <w:rPr>
          <w:rFonts w:asciiTheme="minorHAnsi" w:hAnsiTheme="minorHAnsi" w:cstheme="minorHAnsi"/>
          <w:color w:val="000000"/>
        </w:rPr>
        <w:t>):</w:t>
      </w:r>
      <w:r w:rsidR="00C60B4C">
        <w:rPr>
          <w:rFonts w:asciiTheme="minorHAnsi" w:hAnsiTheme="minorHAnsi" w:cstheme="minorHAnsi"/>
          <w:color w:val="000000"/>
        </w:rPr>
        <w:t xml:space="preserve"> Botticelli nasce e viveu em Florença, Itália, Trabalhou na descoraçoada capela Sistina, em1481. Botticelli retratava dois temas em suas obras: a antiguidade grega e o Cristianismo. Uma característica comum em suas obras é a leveza dos corpos, esguios e desprovidos de força: eles parecem flutuar, expressando suavidade e graça. O Nascimento de Vênus e A Virgem e o Menino Com Quatro Anjos e Seis Santos.</w:t>
      </w:r>
    </w:p>
    <w:p w14:paraId="32006963" w14:textId="55AC39FE" w:rsidR="0037018B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37018B">
        <w:rPr>
          <w:rFonts w:asciiTheme="minorHAnsi" w:hAnsiTheme="minorHAnsi" w:cstheme="minorHAnsi"/>
          <w:b/>
          <w:bCs/>
          <w:color w:val="000000"/>
        </w:rPr>
        <w:t>Leonardo da Vinci</w:t>
      </w:r>
      <w:r w:rsidRPr="00CB6CBE">
        <w:rPr>
          <w:rFonts w:asciiTheme="minorHAnsi" w:hAnsiTheme="minorHAnsi" w:cstheme="minorHAnsi"/>
          <w:color w:val="000000"/>
        </w:rPr>
        <w:t>-</w:t>
      </w:r>
      <w:r w:rsidR="0037018B">
        <w:rPr>
          <w:rFonts w:asciiTheme="minorHAnsi" w:hAnsiTheme="minorHAnsi" w:cstheme="minorHAnsi"/>
          <w:color w:val="000000"/>
        </w:rPr>
        <w:t xml:space="preserve"> (1452-1519): Foi o talento mais versátil do Renascimento. Desenhista, pintor, escultor, engenheiro e arquiteto, realizou vários trabalhos e pesquisas aprofundando-se nos mais diversos setores do conhecimento humano, entre eles anatomia, botânica, mecânica, hidráulica, ótica, arquitetura e astronomia. Nas artes, seus estudos de perspectiva são considerados insuperáveis. O </w:t>
      </w:r>
      <w:proofErr w:type="spellStart"/>
      <w:r w:rsidR="0037018B">
        <w:rPr>
          <w:rFonts w:asciiTheme="minorHAnsi" w:hAnsiTheme="minorHAnsi" w:cstheme="minorHAnsi"/>
          <w:color w:val="000000"/>
        </w:rPr>
        <w:t>sfumato</w:t>
      </w:r>
      <w:proofErr w:type="spellEnd"/>
      <w:r w:rsidR="0037018B">
        <w:rPr>
          <w:rFonts w:asciiTheme="minorHAnsi" w:hAnsiTheme="minorHAnsi" w:cstheme="minorHAnsi"/>
          <w:color w:val="000000"/>
        </w:rPr>
        <w:t xml:space="preserve">, técnica de uso de tons claros e </w:t>
      </w:r>
      <w:r w:rsidR="00995E9B">
        <w:rPr>
          <w:rFonts w:asciiTheme="minorHAnsi" w:hAnsiTheme="minorHAnsi" w:cstheme="minorHAnsi"/>
          <w:color w:val="000000"/>
        </w:rPr>
        <w:t>escuros,</w:t>
      </w:r>
      <w:r w:rsidR="0037018B">
        <w:rPr>
          <w:rFonts w:asciiTheme="minorHAnsi" w:hAnsiTheme="minorHAnsi" w:cstheme="minorHAnsi"/>
          <w:color w:val="000000"/>
        </w:rPr>
        <w:t xml:space="preserve"> foi usado em suas obras de forma magistral. Duas de suas obras mais famosas é a Mona Lisa e A Ceia de Cristo</w:t>
      </w:r>
    </w:p>
    <w:p w14:paraId="4159A7B8" w14:textId="5B5A76AF" w:rsidR="00541DE3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37018B">
        <w:rPr>
          <w:rFonts w:asciiTheme="minorHAnsi" w:hAnsiTheme="minorHAnsi" w:cstheme="minorHAnsi"/>
          <w:b/>
          <w:bCs/>
          <w:color w:val="000000"/>
        </w:rPr>
        <w:t>Michelangelo</w:t>
      </w:r>
      <w:r w:rsidRPr="00CB6CBE">
        <w:rPr>
          <w:rFonts w:asciiTheme="minorHAnsi" w:hAnsiTheme="minorHAnsi" w:cstheme="minorHAnsi"/>
          <w:color w:val="000000"/>
        </w:rPr>
        <w:t>-</w:t>
      </w:r>
      <w:r w:rsidR="0037018B">
        <w:rPr>
          <w:rFonts w:asciiTheme="minorHAnsi" w:hAnsiTheme="minorHAnsi" w:cstheme="minorHAnsi"/>
          <w:color w:val="000000"/>
        </w:rPr>
        <w:t>(</w:t>
      </w:r>
      <w:r w:rsidR="003746A7">
        <w:rPr>
          <w:rFonts w:asciiTheme="minorHAnsi" w:hAnsiTheme="minorHAnsi" w:cstheme="minorHAnsi"/>
          <w:color w:val="000000"/>
        </w:rPr>
        <w:t>1475-1564</w:t>
      </w:r>
      <w:r w:rsidR="0037018B">
        <w:rPr>
          <w:rFonts w:asciiTheme="minorHAnsi" w:hAnsiTheme="minorHAnsi" w:cstheme="minorHAnsi"/>
          <w:color w:val="000000"/>
        </w:rPr>
        <w:t>):</w:t>
      </w:r>
      <w:r w:rsidR="003746A7">
        <w:rPr>
          <w:rFonts w:asciiTheme="minorHAnsi" w:hAnsiTheme="minorHAnsi" w:cstheme="minorHAnsi"/>
          <w:color w:val="000000"/>
        </w:rPr>
        <w:t xml:space="preserve"> Arquiteto, pintor, poeta e escritor, um dos maiores representantes do </w:t>
      </w:r>
      <w:r w:rsidR="00995E9B">
        <w:rPr>
          <w:rFonts w:asciiTheme="minorHAnsi" w:hAnsiTheme="minorHAnsi" w:cstheme="minorHAnsi"/>
          <w:color w:val="000000"/>
        </w:rPr>
        <w:t>Renascimento</w:t>
      </w:r>
      <w:r w:rsidR="003746A7">
        <w:rPr>
          <w:rFonts w:asciiTheme="minorHAnsi" w:hAnsiTheme="minorHAnsi" w:cstheme="minorHAnsi"/>
          <w:color w:val="000000"/>
        </w:rPr>
        <w:t>. Como arquiteto, trabalhou na cúpula da igreja de São Pedro, em Roma, e na praça do Capitólio. Como pintor, sua maior obra é a pintura do teto da capela Sistina. Embora tenha concorda</w:t>
      </w:r>
      <w:r w:rsidR="00995E9B">
        <w:rPr>
          <w:rFonts w:asciiTheme="minorHAnsi" w:hAnsiTheme="minorHAnsi" w:cstheme="minorHAnsi"/>
          <w:color w:val="000000"/>
        </w:rPr>
        <w:t>d</w:t>
      </w:r>
      <w:r w:rsidR="003746A7">
        <w:rPr>
          <w:rFonts w:asciiTheme="minorHAnsi" w:hAnsiTheme="minorHAnsi" w:cstheme="minorHAnsi"/>
          <w:color w:val="000000"/>
        </w:rPr>
        <w:t xml:space="preserve">o em realizar essa obra, ele se considerava, em primeiro lugar, escultor. As poses das figuras da capela Sistina baseiam-se em famosas esculturas gregas e romanas, que Michelangelo estudava minuciosamente. </w:t>
      </w:r>
      <w:r w:rsidR="00995E9B">
        <w:rPr>
          <w:rFonts w:asciiTheme="minorHAnsi" w:hAnsiTheme="minorHAnsi" w:cstheme="minorHAnsi"/>
          <w:color w:val="000000"/>
        </w:rPr>
        <w:t>Duas de</w:t>
      </w:r>
      <w:r w:rsidR="003746A7">
        <w:rPr>
          <w:rFonts w:asciiTheme="minorHAnsi" w:hAnsiTheme="minorHAnsi" w:cstheme="minorHAnsi"/>
          <w:color w:val="000000"/>
        </w:rPr>
        <w:t xml:space="preserve"> suas obras são a Capela Sistina e Davi.</w:t>
      </w:r>
    </w:p>
    <w:p w14:paraId="27840447" w14:textId="39957CF1" w:rsidR="00541DE3" w:rsidRPr="00CB6CBE" w:rsidRDefault="00541DE3" w:rsidP="00541DE3">
      <w:pPr>
        <w:pStyle w:val="NormalWeb"/>
        <w:rPr>
          <w:rFonts w:asciiTheme="minorHAnsi" w:hAnsiTheme="minorHAnsi" w:cstheme="minorHAnsi"/>
          <w:color w:val="000000"/>
        </w:rPr>
      </w:pPr>
      <w:r w:rsidRPr="003746A7">
        <w:rPr>
          <w:rFonts w:asciiTheme="minorHAnsi" w:hAnsiTheme="minorHAnsi" w:cstheme="minorHAnsi"/>
          <w:b/>
          <w:bCs/>
          <w:color w:val="000000"/>
        </w:rPr>
        <w:t>Rafael</w:t>
      </w:r>
      <w:r w:rsidRPr="00CB6CBE">
        <w:rPr>
          <w:rFonts w:asciiTheme="minorHAnsi" w:hAnsiTheme="minorHAnsi" w:cstheme="minorHAnsi"/>
          <w:color w:val="000000"/>
        </w:rPr>
        <w:t>-</w:t>
      </w:r>
      <w:r w:rsidR="003746A7">
        <w:rPr>
          <w:rFonts w:asciiTheme="minorHAnsi" w:hAnsiTheme="minorHAnsi" w:cstheme="minorHAnsi"/>
          <w:color w:val="000000"/>
        </w:rPr>
        <w:t xml:space="preserve"> (1483-1520): </w:t>
      </w:r>
      <w:r w:rsidR="00995E9B">
        <w:rPr>
          <w:rFonts w:asciiTheme="minorHAnsi" w:hAnsiTheme="minorHAnsi" w:cstheme="minorHAnsi"/>
          <w:color w:val="000000"/>
        </w:rPr>
        <w:t xml:space="preserve">Nasceu em </w:t>
      </w:r>
      <w:proofErr w:type="spellStart"/>
      <w:r w:rsidR="00995E9B">
        <w:rPr>
          <w:rFonts w:asciiTheme="minorHAnsi" w:hAnsiTheme="minorHAnsi" w:cstheme="minorHAnsi"/>
          <w:color w:val="000000"/>
        </w:rPr>
        <w:t>Urbino</w:t>
      </w:r>
      <w:proofErr w:type="spellEnd"/>
      <w:r w:rsidR="00995E9B">
        <w:rPr>
          <w:rFonts w:asciiTheme="minorHAnsi" w:hAnsiTheme="minorHAnsi" w:cstheme="minorHAnsi"/>
          <w:color w:val="000000"/>
        </w:rPr>
        <w:t>, centro da Itália, e foi para Florença em1504. Com apenas 21 anos de idade, foi considerado um grande artista. Para elaborar poses e expressões, Rafael planejava detalhadamente suas obras e fazia centenas de desenhos preliminares a partir de modelos vivos. Depois transferia-os para os afrescos, conseguindo assim, formas equilibradas em uma única obra. Em 1514, o papa Leão X nomeou-o arquiteto papal. Duas de suas obras famosa são A Bela Jardineira e Madona de Grão-Duque.</w:t>
      </w:r>
    </w:p>
    <w:p w14:paraId="0EA4E7BF" w14:textId="36E6EA24" w:rsidR="00541DE3" w:rsidRPr="00995E9B" w:rsidRDefault="00541DE3" w:rsidP="00541DE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95E9B">
        <w:rPr>
          <w:rFonts w:asciiTheme="minorHAnsi" w:hAnsiTheme="minorHAnsi" w:cstheme="minorHAnsi"/>
          <w:b/>
          <w:bCs/>
          <w:color w:val="000000"/>
        </w:rPr>
        <w:t xml:space="preserve">3-) Entre no </w:t>
      </w:r>
      <w:r w:rsidRPr="00995E9B">
        <w:rPr>
          <w:rFonts w:asciiTheme="minorHAnsi" w:hAnsiTheme="minorHAnsi" w:cstheme="minorHAnsi"/>
          <w:b/>
          <w:bCs/>
          <w:color w:val="000000"/>
        </w:rPr>
        <w:t>Y</w:t>
      </w:r>
      <w:r w:rsidRPr="00995E9B">
        <w:rPr>
          <w:rFonts w:asciiTheme="minorHAnsi" w:hAnsiTheme="minorHAnsi" w:cstheme="minorHAnsi"/>
          <w:b/>
          <w:bCs/>
          <w:color w:val="000000"/>
        </w:rPr>
        <w:t>outube escolha um desenho em perspectiva e represente-o</w:t>
      </w:r>
      <w:r w:rsidR="00995E9B">
        <w:rPr>
          <w:rFonts w:asciiTheme="minorHAnsi" w:hAnsiTheme="minorHAnsi" w:cstheme="minorHAnsi"/>
          <w:b/>
          <w:bCs/>
          <w:color w:val="000000"/>
        </w:rPr>
        <w:t>.</w:t>
      </w:r>
    </w:p>
    <w:p w14:paraId="6B716364" w14:textId="6BFDC566" w:rsidR="00541DE3" w:rsidRPr="00CB6CBE" w:rsidRDefault="006E4E75" w:rsidP="00541DE3">
      <w:pPr>
        <w:rPr>
          <w:rFonts w:cstheme="minorHAnsi"/>
          <w:sz w:val="24"/>
          <w:szCs w:val="24"/>
        </w:rPr>
      </w:pPr>
      <w:r w:rsidRPr="006E4E75">
        <w:drawing>
          <wp:inline distT="0" distB="0" distL="0" distR="0" wp14:anchorId="018AC013" wp14:editId="048CCFA4">
            <wp:extent cx="4165414" cy="273367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8423" cy="27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DE3" w:rsidRPr="00CB6CBE" w:rsidSect="006E4E75">
      <w:pgSz w:w="11906" w:h="16838"/>
      <w:pgMar w:top="56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E3"/>
    <w:rsid w:val="001B4512"/>
    <w:rsid w:val="002A2BEE"/>
    <w:rsid w:val="0037018B"/>
    <w:rsid w:val="003746A7"/>
    <w:rsid w:val="00407F5C"/>
    <w:rsid w:val="00480E4B"/>
    <w:rsid w:val="0050537F"/>
    <w:rsid w:val="00541DE3"/>
    <w:rsid w:val="006E4E75"/>
    <w:rsid w:val="00995E9B"/>
    <w:rsid w:val="00B6173F"/>
    <w:rsid w:val="00B96733"/>
    <w:rsid w:val="00C60B4C"/>
    <w:rsid w:val="00C842CD"/>
    <w:rsid w:val="00CB6CBE"/>
    <w:rsid w:val="00DF465E"/>
    <w:rsid w:val="00E438A3"/>
    <w:rsid w:val="00F6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1AEAF"/>
  <w15:chartTrackingRefBased/>
  <w15:docId w15:val="{D25E42DE-A32E-462D-B75A-948D66685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1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438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22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</Pages>
  <Words>796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Nilceia</dc:creator>
  <cp:keywords/>
  <dc:description/>
  <cp:lastModifiedBy>Nilceia</cp:lastModifiedBy>
  <cp:revision>3</cp:revision>
  <dcterms:created xsi:type="dcterms:W3CDTF">2020-05-21T17:32:00Z</dcterms:created>
  <dcterms:modified xsi:type="dcterms:W3CDTF">2020-05-21T21:12:00Z</dcterms:modified>
</cp:coreProperties>
</file>